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E47" w:rsidP="00E30E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CHCPRT040 Work in the youth justice environment</w:t>
      </w:r>
      <w:r>
        <w:fldChar w:fldCharType="end"/>
      </w:r>
    </w:p>
    <w:p w:rsidR="00E30E47" w:rsidP="00E30E47">
      <w:pPr>
        <w:pStyle w:val="Version"/>
        <w:sectPr w:rsidSect="004943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43DC" w:rsidP="004943DC">
      <w:pPr>
        <w:pStyle w:val="SuperHeading"/>
      </w:pPr>
      <w:r w:rsidRPr="004943DC">
        <w:t>CHCPRT040 Work in the youth justice environment</w:t>
      </w:r>
    </w:p>
    <w:p w:rsidR="00000000" w:rsidRPr="004943DC" w:rsidP="004943DC">
      <w:pPr>
        <w:pStyle w:val="Heading1"/>
      </w:pPr>
      <w:bookmarkStart w:id="1" w:name="O_1277871"/>
      <w:bookmarkEnd w:id="1"/>
      <w:r w:rsidRPr="004943DC">
        <w:t>Modification History</w:t>
      </w:r>
    </w:p>
    <w:p w:rsidR="00000000" w:rsidRPr="004943DC" w:rsidP="00E30E47">
      <w:pPr>
        <w:pStyle w:val="BodyText"/>
      </w:pPr>
      <w:r w:rsidRPr="004943DC">
        <w:t>Not applicable.</w:t>
      </w:r>
    </w:p>
    <w:p w:rsidR="00000000" w:rsidRPr="004943DC" w:rsidP="004943DC">
      <w:pPr>
        <w:pStyle w:val="Heading1"/>
      </w:pPr>
      <w:bookmarkStart w:id="2" w:name="O_1277875"/>
      <w:bookmarkEnd w:id="2"/>
      <w:r w:rsidRPr="004943DC">
        <w:t>Application</w:t>
      </w:r>
    </w:p>
    <w:p w:rsidR="00000000" w:rsidRPr="004943DC" w:rsidP="00E30E47">
      <w:pPr>
        <w:pStyle w:val="BodyText"/>
      </w:pPr>
      <w:r w:rsidRPr="004943DC">
        <w:t>This unit describes the performance outcomes, skills and knowledge required to work effectively in youth justice service settings.</w:t>
      </w:r>
    </w:p>
    <w:p w:rsidR="00000000" w:rsidRPr="004943DC" w:rsidP="00E30E47">
      <w:pPr>
        <w:pStyle w:val="BodyText"/>
      </w:pPr>
      <w:r w:rsidRPr="004943DC">
        <w:t>This unit applies to work in both a community an</w:t>
      </w:r>
      <w:r w:rsidRPr="004943DC">
        <w:t>d custodial youth justice service environment.</w:t>
      </w:r>
    </w:p>
    <w:p w:rsidR="00000000" w:rsidRPr="004943DC" w:rsidP="00E30E47">
      <w:pPr>
        <w:pStyle w:val="BodyText"/>
      </w:pPr>
      <w:r w:rsidRPr="004943DC">
        <w:t>The skills in this unit must be applied in accordance with Commonwealth and State or Territory legislation, Australian standards and industry codes of practice.</w:t>
      </w:r>
    </w:p>
    <w:p w:rsidR="00000000" w:rsidRPr="004943DC" w:rsidP="00E30E47">
      <w:pPr>
        <w:pStyle w:val="BodyText"/>
      </w:pPr>
      <w:r w:rsidRPr="004943DC">
        <w:t>No occupational licensing, certification or spec</w:t>
      </w:r>
      <w:r w:rsidRPr="004943DC">
        <w:t>ific legislative requirements apply to this unit at the time of publication.</w:t>
      </w:r>
    </w:p>
    <w:p w:rsidR="00000000" w:rsidRPr="004943DC" w:rsidP="004943DC">
      <w:pPr>
        <w:pStyle w:val="Heading1"/>
      </w:pPr>
      <w:bookmarkStart w:id="3" w:name="O_1278189"/>
      <w:bookmarkEnd w:id="3"/>
      <w:r w:rsidRPr="004943DC">
        <w:t>Pre-requisite Unit</w:t>
      </w:r>
    </w:p>
    <w:p w:rsidR="00000000" w:rsidRPr="004943DC" w:rsidP="00E30E47">
      <w:pPr>
        <w:pStyle w:val="BodyText"/>
      </w:pPr>
      <w:r w:rsidRPr="004943DC">
        <w:t>Nil</w:t>
      </w:r>
    </w:p>
    <w:p w:rsidR="00000000" w:rsidRPr="004943DC" w:rsidP="004943DC">
      <w:pPr>
        <w:pStyle w:val="Heading1"/>
      </w:pPr>
      <w:bookmarkStart w:id="4" w:name="O_1278190"/>
      <w:bookmarkEnd w:id="4"/>
      <w:r w:rsidRPr="004943DC">
        <w:t>Competency Field</w:t>
      </w:r>
    </w:p>
    <w:p w:rsidR="00000000" w:rsidRPr="004943DC" w:rsidP="00E30E47">
      <w:pPr>
        <w:pStyle w:val="BodyText"/>
      </w:pPr>
      <w:r w:rsidRPr="004943DC">
        <w:t>Child Protection</w:t>
      </w:r>
    </w:p>
    <w:p w:rsidR="00000000" w:rsidRPr="004943DC" w:rsidP="004943DC">
      <w:pPr>
        <w:pStyle w:val="Heading1"/>
      </w:pPr>
      <w:bookmarkStart w:id="5" w:name="O_1278191"/>
      <w:bookmarkEnd w:id="5"/>
      <w:r w:rsidRPr="004943DC">
        <w:t>Unit Sector</w:t>
      </w:r>
    </w:p>
    <w:p w:rsidR="00000000" w:rsidRPr="004943DC" w:rsidP="00E30E47">
      <w:pPr>
        <w:pStyle w:val="BodyText"/>
      </w:pPr>
      <w:r w:rsidRPr="004943DC">
        <w:t>Community Services</w:t>
      </w:r>
    </w:p>
    <w:p w:rsidR="00000000" w:rsidRPr="004943DC" w:rsidP="004943DC">
      <w:pPr>
        <w:pStyle w:val="Heading1"/>
      </w:pPr>
      <w:bookmarkStart w:id="6" w:name="O_1277874"/>
      <w:bookmarkEnd w:id="6"/>
      <w:r w:rsidRPr="004943DC">
        <w:t>Elements and Pe</w:t>
      </w:r>
      <w:r w:rsidRPr="004943DC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94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DC" w:rsidP="004943DC">
            <w:pPr>
              <w:pStyle w:val="BodyText"/>
            </w:pPr>
            <w:r w:rsidRPr="004943D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DC">
            <w:pPr>
              <w:pStyle w:val="BodyText"/>
              <w:rPr>
                <w:lang w:val="en-NZ"/>
              </w:rPr>
            </w:pPr>
            <w:r w:rsidRPr="004943DC">
              <w:rPr>
                <w:rStyle w:val="SpecialBold"/>
              </w:rPr>
              <w:t>PERFORMANCE</w:t>
            </w:r>
            <w:r w:rsidRPr="004943DC">
              <w:t xml:space="preserve"> </w:t>
            </w:r>
            <w:r w:rsidRPr="004943DC">
              <w:rPr>
                <w:rStyle w:val="SpecialBold"/>
              </w:rPr>
              <w:t>CRITERIA</w:t>
            </w:r>
          </w:p>
        </w:tc>
      </w:tr>
      <w:tr w:rsidTr="00494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DC" w:rsidP="004943DC">
            <w:pPr>
              <w:pStyle w:val="BodyText"/>
            </w:pPr>
            <w:r w:rsidRPr="004943D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DC">
            <w:pPr>
              <w:pStyle w:val="BodyText"/>
              <w:rPr>
                <w:lang w:val="en-NZ"/>
              </w:rPr>
            </w:pPr>
            <w:r w:rsidRPr="004943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4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DC">
            <w:pPr>
              <w:pStyle w:val="List"/>
              <w:rPr>
                <w:lang w:val="en-NZ"/>
              </w:rPr>
            </w:pPr>
            <w:r w:rsidRPr="004943DC">
              <w:t>1.  Perform work meeting legal, ethical and organisation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DC" w:rsidP="004943DC">
            <w:pPr>
              <w:pStyle w:val="List"/>
            </w:pPr>
            <w:r w:rsidRPr="004943DC">
              <w:t>1.1. Identify, clarify and apply organisational policies and procedures relating to standards, legislative requirements and code of ethics of own work role.</w:t>
            </w:r>
          </w:p>
          <w:p w:rsidR="00000000" w:rsidRPr="004943DC" w:rsidP="004943DC">
            <w:pPr>
              <w:pStyle w:val="List"/>
            </w:pPr>
            <w:r w:rsidRPr="004943DC">
              <w:t>1.2. Recognise boundaries an</w:t>
            </w:r>
            <w:r w:rsidRPr="004943DC">
              <w:t>d limitations of work role and refer matters outside boundaries and limitations to colleagues.</w:t>
            </w:r>
          </w:p>
          <w:p w:rsidR="00000000" w:rsidRPr="004943DC" w:rsidP="004943DC">
            <w:pPr>
              <w:pStyle w:val="List"/>
            </w:pPr>
            <w:r w:rsidRPr="004943DC">
              <w:t xml:space="preserve">1.3. Identify issues requiring mandatory notification and report </w:t>
            </w:r>
            <w:r w:rsidRPr="004943DC">
              <w:t>to supervisor and authority.</w:t>
            </w:r>
          </w:p>
          <w:p w:rsidR="00000000" w:rsidP="004943DC">
            <w:pPr>
              <w:pStyle w:val="List"/>
              <w:rPr>
                <w:lang w:val="en-NZ"/>
              </w:rPr>
            </w:pPr>
            <w:r w:rsidRPr="004943DC">
              <w:t>1.4. Comply with the principles of duty of care and legal responsib</w:t>
            </w:r>
            <w:r w:rsidRPr="004943DC">
              <w:t xml:space="preserve">ilities in all work undertaken. </w:t>
            </w:r>
          </w:p>
        </w:tc>
      </w:tr>
      <w:tr w:rsidTr="00494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DC">
            <w:pPr>
              <w:pStyle w:val="List"/>
              <w:rPr>
                <w:lang w:val="en-NZ"/>
              </w:rPr>
            </w:pPr>
            <w:r w:rsidRPr="004943DC">
              <w:t>2.  Maintain professional work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DC" w:rsidP="004943DC">
            <w:pPr>
              <w:pStyle w:val="List"/>
            </w:pPr>
            <w:r w:rsidRPr="004943DC">
              <w:t>2.1. Contribute to identifying and implementing improved work practices.</w:t>
            </w:r>
          </w:p>
          <w:p w:rsidR="00000000" w:rsidP="004943DC">
            <w:pPr>
              <w:pStyle w:val="List"/>
              <w:rPr>
                <w:lang w:val="en-NZ"/>
              </w:rPr>
            </w:pPr>
            <w:r w:rsidRPr="004943DC">
              <w:t>2.2. Respond positively to changes to improve work practices and procedures in accordance with organisational requirements.</w:t>
            </w:r>
          </w:p>
        </w:tc>
      </w:tr>
      <w:tr w:rsidTr="00494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DC">
            <w:pPr>
              <w:pStyle w:val="List"/>
              <w:rPr>
                <w:lang w:val="en-NZ"/>
              </w:rPr>
            </w:pPr>
            <w:r w:rsidRPr="004943DC">
              <w:t>3.  Work effectively in youth justice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DC" w:rsidP="004943DC">
            <w:pPr>
              <w:pStyle w:val="List"/>
            </w:pPr>
            <w:r w:rsidRPr="004943DC">
              <w:t xml:space="preserve">3.1. Implement work practices that support the rights of children and young people </w:t>
            </w:r>
            <w:r w:rsidRPr="004943DC">
              <w:t>in the justice system.</w:t>
            </w:r>
          </w:p>
          <w:p w:rsidR="00000000" w:rsidRPr="004943DC" w:rsidP="004943DC">
            <w:pPr>
              <w:pStyle w:val="List"/>
            </w:pPr>
            <w:r w:rsidRPr="004943DC">
              <w:t>3.2. Maintain awareness of current issues influencing the provision of youth justice services, including issues for Aboriginal and/or Torres Strait Islander children and young people.</w:t>
            </w:r>
          </w:p>
          <w:p w:rsidR="00000000" w:rsidRPr="004943DC" w:rsidP="004943DC">
            <w:pPr>
              <w:pStyle w:val="List"/>
            </w:pPr>
            <w:r w:rsidRPr="004943DC">
              <w:t>3.3. Maintain confidentiality in work practices.</w:t>
            </w:r>
          </w:p>
          <w:p w:rsidR="00000000" w:rsidRPr="004943DC" w:rsidP="004943DC">
            <w:pPr>
              <w:pStyle w:val="List"/>
            </w:pPr>
            <w:r w:rsidRPr="004943DC">
              <w:t>3.4. Assess risks and take action according to organisational policies and procedures and legislative requirements.</w:t>
            </w:r>
          </w:p>
          <w:p w:rsidR="00000000" w:rsidRPr="004943DC" w:rsidP="004943DC">
            <w:pPr>
              <w:pStyle w:val="List"/>
            </w:pPr>
            <w:r w:rsidRPr="004943DC">
              <w:t>3.5. Record information accurately and completely as required of job role and according to organisational practice standards.</w:t>
            </w:r>
          </w:p>
          <w:p w:rsidR="00000000" w:rsidP="004943DC">
            <w:pPr>
              <w:pStyle w:val="List"/>
              <w:rPr>
                <w:lang w:val="en-NZ"/>
              </w:rPr>
            </w:pPr>
            <w:r w:rsidRPr="004943DC">
              <w:t>3.6. Clearly e</w:t>
            </w:r>
            <w:r w:rsidRPr="004943DC">
              <w:t>xplain worker role and responsibility to the children and young people, including power differentials in the worker, person’s relationship, practice cultural safety and model positive behaviour.</w:t>
            </w:r>
          </w:p>
        </w:tc>
      </w:tr>
      <w:tr w:rsidTr="00494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DC">
            <w:pPr>
              <w:pStyle w:val="List"/>
              <w:rPr>
                <w:lang w:val="en-NZ"/>
              </w:rPr>
            </w:pPr>
            <w:r w:rsidRPr="004943DC">
              <w:t>4.  Take responsibility for own skill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DC" w:rsidP="004943DC">
            <w:pPr>
              <w:pStyle w:val="List"/>
            </w:pPr>
            <w:r w:rsidRPr="004943DC">
              <w:t>4.1. Seek</w:t>
            </w:r>
            <w:r w:rsidRPr="004943DC">
              <w:t xml:space="preserve"> and receive feedback from supervisor on own standard of work practices.</w:t>
            </w:r>
          </w:p>
          <w:p w:rsidR="00000000" w:rsidRPr="004943DC" w:rsidP="004943DC">
            <w:pPr>
              <w:pStyle w:val="List"/>
            </w:pPr>
            <w:r w:rsidRPr="004943DC">
              <w:t>4.2. Plan with supervisor ways to improve areas of work practice.</w:t>
            </w:r>
          </w:p>
          <w:p w:rsidR="00000000" w:rsidRPr="004943DC" w:rsidP="004943DC">
            <w:pPr>
              <w:pStyle w:val="List"/>
            </w:pPr>
            <w:r w:rsidRPr="004943DC">
              <w:t>4.3. Take part in actions to implement the skill development plan.</w:t>
            </w:r>
          </w:p>
          <w:p w:rsidR="00000000" w:rsidP="004943DC">
            <w:pPr>
              <w:pStyle w:val="List"/>
              <w:rPr>
                <w:lang w:val="en-NZ"/>
              </w:rPr>
            </w:pPr>
            <w:r w:rsidRPr="004943DC">
              <w:t>4.4. Reflect regularly on own work performance.</w:t>
            </w:r>
          </w:p>
        </w:tc>
      </w:tr>
      <w:tr w:rsidTr="00494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DC">
            <w:pPr>
              <w:pStyle w:val="List"/>
              <w:rPr>
                <w:lang w:val="en-NZ"/>
              </w:rPr>
            </w:pPr>
            <w:r w:rsidRPr="004943DC">
              <w:t>5. Communicate effectively in a youth justice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DC" w:rsidP="004943DC">
            <w:pPr>
              <w:pStyle w:val="List"/>
            </w:pPr>
            <w:r w:rsidRPr="004943DC">
              <w:t>5.1. Encourage open exchanges of information with self and children and young people.</w:t>
            </w:r>
          </w:p>
          <w:p w:rsidR="00000000" w:rsidRPr="004943DC" w:rsidP="004943DC">
            <w:pPr>
              <w:pStyle w:val="List"/>
            </w:pPr>
            <w:r w:rsidRPr="004943DC">
              <w:t>5.2. Minimise constraints to communication with children, young people and colleagues.</w:t>
            </w:r>
          </w:p>
          <w:p w:rsidR="00000000" w:rsidRPr="004943DC" w:rsidP="004943DC">
            <w:pPr>
              <w:pStyle w:val="List"/>
            </w:pPr>
            <w:r w:rsidRPr="004943DC">
              <w:t>5.3. Follow organisation</w:t>
            </w:r>
            <w:r w:rsidRPr="004943DC">
              <w:t>al policies and procedures for accessing, collecting and recording written communications about children and young people.</w:t>
            </w:r>
          </w:p>
          <w:p w:rsidR="00000000" w:rsidRPr="004943DC" w:rsidP="004943DC">
            <w:pPr>
              <w:pStyle w:val="List"/>
            </w:pPr>
            <w:r w:rsidRPr="004943DC">
              <w:t>5.4. Ensure communication with colleagues models respect and diversity.</w:t>
            </w:r>
          </w:p>
        </w:tc>
      </w:tr>
    </w:tbl>
    <w:p w:rsidR="00000000" w:rsidRPr="004943DC" w:rsidP="004943DC">
      <w:pPr>
        <w:pStyle w:val="BodyText"/>
      </w:pPr>
    </w:p>
    <w:p w:rsidR="00000000" w:rsidRPr="004943DC" w:rsidP="004943DC">
      <w:pPr>
        <w:pStyle w:val="AllowPageBreak"/>
      </w:pPr>
    </w:p>
    <w:p w:rsidR="00000000" w:rsidRPr="004943DC" w:rsidP="004943DC">
      <w:pPr>
        <w:pStyle w:val="Heading1"/>
      </w:pPr>
      <w:bookmarkStart w:id="7" w:name="O_1277873"/>
      <w:bookmarkEnd w:id="7"/>
      <w:r w:rsidRPr="004943D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494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DC" w:rsidP="004943DC">
            <w:pPr>
              <w:pStyle w:val="BodyText"/>
            </w:pPr>
            <w:r w:rsidRPr="004943DC">
              <w:rPr>
                <w:rStyle w:val="Emphasis"/>
              </w:rPr>
              <w:t>Foundation skills esse</w:t>
            </w:r>
            <w:r w:rsidRPr="004943DC">
              <w:rPr>
                <w:rStyle w:val="Emphasis"/>
              </w:rPr>
              <w:t>ntial to performance are explicit in the performance criteria of this unit of competency.</w:t>
            </w:r>
          </w:p>
        </w:tc>
      </w:tr>
    </w:tbl>
    <w:p w:rsidR="00000000" w:rsidRPr="004943DC" w:rsidP="004943DC">
      <w:pPr>
        <w:pStyle w:val="BodyText"/>
      </w:pPr>
    </w:p>
    <w:p w:rsidR="00000000" w:rsidRPr="004943DC" w:rsidP="004943DC">
      <w:pPr>
        <w:pStyle w:val="AllowPageBreak"/>
      </w:pPr>
    </w:p>
    <w:p w:rsidR="00000000" w:rsidRPr="004943DC" w:rsidP="004943DC">
      <w:pPr>
        <w:pStyle w:val="Heading1"/>
      </w:pPr>
      <w:bookmarkStart w:id="8" w:name="O_1277872"/>
      <w:bookmarkEnd w:id="8"/>
      <w:r w:rsidRPr="004943DC">
        <w:t>Unit Mapping Information</w:t>
      </w:r>
    </w:p>
    <w:p w:rsidR="00000000" w:rsidRPr="004943DC" w:rsidP="00E30E47">
      <w:pPr>
        <w:pStyle w:val="BodyText"/>
      </w:pPr>
      <w:r w:rsidRPr="004943DC">
        <w:t>Supersedes and is equivalent to CHCPRT016 Work in the youth justice environment.</w:t>
      </w:r>
    </w:p>
    <w:p w:rsidR="00000000" w:rsidRPr="004943DC" w:rsidP="004943DC">
      <w:pPr>
        <w:pStyle w:val="Heading1"/>
      </w:pPr>
      <w:bookmarkStart w:id="9" w:name="O_1277865"/>
      <w:bookmarkEnd w:id="9"/>
      <w:r w:rsidRPr="004943DC">
        <w:t>Links</w:t>
      </w:r>
    </w:p>
    <w:p w:rsidR="00000000" w:rsidRPr="004943DC" w:rsidP="00E30E47">
      <w:pPr>
        <w:pStyle w:val="BodyText"/>
      </w:pPr>
      <w:r w:rsidRPr="004943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72F7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943DC" w:rsidP="004943DC"/>
    <w:sectPr w:rsidSect="004943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DC" w:rsidRPr="00E30E47" w:rsidP="00E30E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E47" w:rsidP="00494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0E47" w:rsidP="00494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30E47" w:rsidP="004943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E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43DC" w:rsidRPr="00E30E47" w:rsidP="00E30E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E47" w:rsidRPr="002D2AF8" w:rsidP="00494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CHCPRT040 Work in the youth justice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30E47" w:rsidP="004943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43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43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43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43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43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43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43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43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43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43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43DC"/>
  </w:style>
  <w:style w:type="character" w:customStyle="1" w:styleId="Heading1Char">
    <w:name w:val="Heading 1 Char"/>
    <w:basedOn w:val="DefaultParagraphFont"/>
    <w:link w:val="Heading1"/>
    <w:rsid w:val="004943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43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43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43D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943DC"/>
    <w:rPr>
      <w:b/>
      <w:spacing w:val="0"/>
    </w:rPr>
  </w:style>
  <w:style w:type="character" w:styleId="Emphasis">
    <w:name w:val="Emphasis"/>
    <w:basedOn w:val="DefaultParagraphFont"/>
    <w:qFormat/>
    <w:rsid w:val="004943DC"/>
    <w:rPr>
      <w:i/>
    </w:rPr>
  </w:style>
  <w:style w:type="paragraph" w:customStyle="1" w:styleId="SuperHeading">
    <w:name w:val="SuperHeading"/>
    <w:basedOn w:val="Normal"/>
    <w:rsid w:val="004943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43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43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43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43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4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4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4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4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43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43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43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43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43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43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43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43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43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43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43D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943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43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43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43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43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43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43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43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43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43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43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43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43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43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43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43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43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43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43DC"/>
  </w:style>
  <w:style w:type="paragraph" w:styleId="TableofFigures">
    <w:name w:val="table of figures"/>
    <w:basedOn w:val="Normal"/>
    <w:next w:val="Normal"/>
    <w:semiHidden/>
    <w:rsid w:val="004943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43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43DC"/>
    <w:rPr>
      <w:rFonts w:ascii="Wingdings" w:hAnsi="Wingdings"/>
    </w:rPr>
  </w:style>
  <w:style w:type="paragraph" w:customStyle="1" w:styleId="TableHeading">
    <w:name w:val="Table Heading"/>
    <w:basedOn w:val="HeadingBase"/>
    <w:rsid w:val="004943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43DC"/>
    <w:rPr>
      <w:color w:val="0033CC"/>
      <w:u w:val="none"/>
    </w:rPr>
  </w:style>
  <w:style w:type="paragraph" w:customStyle="1" w:styleId="BodyTextRight">
    <w:name w:val="Body Text Right"/>
    <w:basedOn w:val="BodyText"/>
    <w:rsid w:val="004943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43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43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43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43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43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43DC"/>
    <w:rPr>
      <w:sz w:val="32"/>
    </w:rPr>
  </w:style>
  <w:style w:type="paragraph" w:customStyle="1" w:styleId="HeadingProcedure">
    <w:name w:val="Heading Procedure"/>
    <w:basedOn w:val="HeadingBase"/>
    <w:next w:val="Normal"/>
    <w:rsid w:val="004943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43DC"/>
    <w:pPr>
      <w:spacing w:before="60" w:after="60"/>
    </w:pPr>
  </w:style>
  <w:style w:type="paragraph" w:styleId="ListContinue">
    <w:name w:val="List Continue"/>
    <w:basedOn w:val="List"/>
    <w:rsid w:val="004943DC"/>
    <w:pPr>
      <w:ind w:firstLine="0"/>
    </w:pPr>
  </w:style>
  <w:style w:type="paragraph" w:customStyle="1" w:styleId="ListNote">
    <w:name w:val="List Note"/>
    <w:basedOn w:val="List"/>
    <w:rsid w:val="004943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43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43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43DC"/>
    <w:rPr>
      <w:rFonts w:ascii="Courier New" w:hAnsi="Courier New"/>
    </w:rPr>
  </w:style>
  <w:style w:type="paragraph" w:customStyle="1" w:styleId="NoteBullet">
    <w:name w:val="Note Bullet"/>
    <w:basedOn w:val="Note"/>
    <w:rsid w:val="004943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43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43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43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43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43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43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43DC"/>
    <w:rPr>
      <w:b/>
      <w:smallCaps/>
    </w:rPr>
  </w:style>
  <w:style w:type="paragraph" w:customStyle="1" w:styleId="TableListNumber">
    <w:name w:val="Table List Number"/>
    <w:basedOn w:val="ListNumber"/>
    <w:rsid w:val="004943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43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43DC"/>
    <w:pPr>
      <w:numPr>
        <w:numId w:val="7"/>
      </w:numPr>
    </w:pPr>
  </w:style>
  <w:style w:type="paragraph" w:customStyle="1" w:styleId="ListAlpha2">
    <w:name w:val="List Alpha 2"/>
    <w:basedOn w:val="List2"/>
    <w:rsid w:val="004943DC"/>
    <w:pPr>
      <w:numPr>
        <w:numId w:val="6"/>
      </w:numPr>
    </w:pPr>
  </w:style>
  <w:style w:type="paragraph" w:styleId="List2">
    <w:name w:val="List 2"/>
    <w:basedOn w:val="BodyText"/>
    <w:rsid w:val="004943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43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43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43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43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43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43DC"/>
    <w:pPr>
      <w:numPr>
        <w:numId w:val="2"/>
      </w:numPr>
    </w:pPr>
  </w:style>
  <w:style w:type="paragraph" w:styleId="ListContinue2">
    <w:name w:val="List Continue 2"/>
    <w:basedOn w:val="List2"/>
    <w:rsid w:val="004943DC"/>
    <w:pPr>
      <w:ind w:firstLine="0"/>
    </w:pPr>
  </w:style>
  <w:style w:type="paragraph" w:styleId="ListContinue3">
    <w:name w:val="List Continue 3"/>
    <w:basedOn w:val="List3"/>
    <w:rsid w:val="004943DC"/>
    <w:pPr>
      <w:ind w:left="1021" w:firstLine="0"/>
    </w:pPr>
  </w:style>
  <w:style w:type="paragraph" w:styleId="ListContinue4">
    <w:name w:val="List Continue 4"/>
    <w:basedOn w:val="List4"/>
    <w:rsid w:val="004943DC"/>
    <w:pPr>
      <w:ind w:firstLine="0"/>
    </w:pPr>
  </w:style>
  <w:style w:type="paragraph" w:styleId="ListContinue5">
    <w:name w:val="List Continue 5"/>
    <w:basedOn w:val="List5"/>
    <w:rsid w:val="004943DC"/>
    <w:pPr>
      <w:ind w:firstLine="0"/>
    </w:pPr>
  </w:style>
  <w:style w:type="paragraph" w:styleId="ListNumber3">
    <w:name w:val="List Number 3"/>
    <w:basedOn w:val="List3"/>
    <w:rsid w:val="004943DC"/>
    <w:pPr>
      <w:numPr>
        <w:numId w:val="3"/>
      </w:numPr>
    </w:pPr>
  </w:style>
  <w:style w:type="paragraph" w:styleId="ListNumber4">
    <w:name w:val="List Number 4"/>
    <w:basedOn w:val="List4"/>
    <w:rsid w:val="004943DC"/>
    <w:pPr>
      <w:numPr>
        <w:numId w:val="4"/>
      </w:numPr>
    </w:pPr>
  </w:style>
  <w:style w:type="paragraph" w:styleId="ListNumber5">
    <w:name w:val="List Number 5"/>
    <w:basedOn w:val="List5"/>
    <w:rsid w:val="004943DC"/>
    <w:pPr>
      <w:numPr>
        <w:numId w:val="5"/>
      </w:numPr>
    </w:pPr>
  </w:style>
  <w:style w:type="paragraph" w:styleId="BlockText">
    <w:name w:val="Block Text"/>
    <w:basedOn w:val="Normal"/>
    <w:rsid w:val="004943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43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43DC"/>
    <w:rPr>
      <w:sz w:val="16"/>
      <w:vertAlign w:val="superscript"/>
    </w:rPr>
  </w:style>
  <w:style w:type="character" w:customStyle="1" w:styleId="Symbols">
    <w:name w:val="Symbols"/>
    <w:basedOn w:val="DefaultParagraphFont"/>
    <w:rsid w:val="004943DC"/>
    <w:rPr>
      <w:rFonts w:ascii="Symbol" w:hAnsi="Symbol"/>
    </w:rPr>
  </w:style>
  <w:style w:type="character" w:customStyle="1" w:styleId="MenuOptions">
    <w:name w:val="Menu Options"/>
    <w:basedOn w:val="DefaultParagraphFont"/>
    <w:rsid w:val="004943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43DC"/>
    <w:rPr>
      <w:b/>
    </w:rPr>
  </w:style>
  <w:style w:type="character" w:customStyle="1" w:styleId="Underlined">
    <w:name w:val="Underlined"/>
    <w:basedOn w:val="DefaultParagraphFont"/>
    <w:rsid w:val="004943DC"/>
    <w:rPr>
      <w:u w:val="single"/>
    </w:rPr>
  </w:style>
  <w:style w:type="paragraph" w:customStyle="1" w:styleId="TableBodyTextRight">
    <w:name w:val="Table Body Text Right"/>
    <w:basedOn w:val="TableBodyText"/>
    <w:rsid w:val="004943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43DC"/>
    <w:rPr>
      <w:sz w:val="18"/>
    </w:rPr>
  </w:style>
  <w:style w:type="paragraph" w:customStyle="1" w:styleId="BodySmallRight">
    <w:name w:val="Body Small Right"/>
    <w:basedOn w:val="BodyTextRight"/>
    <w:rsid w:val="004943DC"/>
    <w:rPr>
      <w:sz w:val="18"/>
      <w:szCs w:val="18"/>
    </w:rPr>
  </w:style>
  <w:style w:type="paragraph" w:customStyle="1" w:styleId="MarginEdition">
    <w:name w:val="Margin Edition"/>
    <w:basedOn w:val="MarginNote"/>
    <w:rsid w:val="004943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43DC"/>
    <w:rPr>
      <w:sz w:val="2"/>
      <w:szCs w:val="2"/>
    </w:rPr>
  </w:style>
  <w:style w:type="character" w:customStyle="1" w:styleId="Small">
    <w:name w:val="Small"/>
    <w:basedOn w:val="DefaultParagraphFont"/>
    <w:rsid w:val="004943DC"/>
    <w:rPr>
      <w:sz w:val="16"/>
    </w:rPr>
  </w:style>
  <w:style w:type="paragraph" w:customStyle="1" w:styleId="WideTable">
    <w:name w:val="Wide Table"/>
    <w:basedOn w:val="Normal"/>
    <w:rsid w:val="004943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43DC"/>
  </w:style>
  <w:style w:type="paragraph" w:styleId="Quote">
    <w:name w:val="Quote"/>
    <w:basedOn w:val="Heading1"/>
    <w:link w:val="QuoteChar"/>
    <w:qFormat/>
    <w:rsid w:val="004943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43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43DC"/>
    <w:pPr>
      <w:pageBreakBefore/>
    </w:pPr>
  </w:style>
  <w:style w:type="paragraph" w:customStyle="1" w:styleId="Border">
    <w:name w:val="Border"/>
    <w:basedOn w:val="Normal"/>
    <w:qFormat/>
    <w:rsid w:val="004943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43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3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3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43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43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43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43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43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43DC"/>
    <w:rPr>
      <w:u w:val="single"/>
    </w:rPr>
  </w:style>
  <w:style w:type="character" w:customStyle="1" w:styleId="BoldandItalics">
    <w:name w:val="Bold and Italics"/>
    <w:qFormat/>
    <w:rsid w:val="004943DC"/>
    <w:rPr>
      <w:b/>
      <w:i/>
      <w:u w:val="none"/>
    </w:rPr>
  </w:style>
  <w:style w:type="paragraph" w:styleId="BalloonText">
    <w:name w:val="Balloon Text"/>
    <w:basedOn w:val="Normal"/>
    <w:link w:val="BalloonTextChar"/>
    <w:rsid w:val="004943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3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43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43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43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43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43DC"/>
    <w:pPr>
      <w:spacing w:before="0" w:after="0"/>
    </w:pPr>
  </w:style>
  <w:style w:type="paragraph" w:customStyle="1" w:styleId="BodyTextBold">
    <w:name w:val="Body Text Bold"/>
    <w:basedOn w:val="BodyText"/>
    <w:qFormat/>
    <w:rsid w:val="004943DC"/>
    <w:rPr>
      <w:b/>
    </w:rPr>
  </w:style>
  <w:style w:type="character" w:styleId="Hyperlink">
    <w:name w:val="Hyperlink"/>
    <w:basedOn w:val="DefaultParagraphFont"/>
    <w:uiPriority w:val="99"/>
    <w:unhideWhenUsed/>
    <w:rsid w:val="00E30E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3386</Characters>
  <Application>Microsoft Office Word</Application>
  <DocSecurity>0</DocSecurity>
  <Lines>112</Lines>
  <Paragraphs>62</Paragraphs>
  <ScaleCrop>false</ScaleCrop>
  <Company>Author-it Software Corporation Ltd.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CHCPRT040 Work in the youth justice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2023-07-02T02:27:00Z</dcterms:created>
  <dcterms:modified xsi:type="dcterms:W3CDTF">2023-07-02T02:27:00Z</dcterms:modified>
</cp:coreProperties>
</file>