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382" w:rsidP="006A3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CHCPRT037 Support the progress and positive development of young people demonstrating anti-social behaviours</w:t>
      </w:r>
      <w:r>
        <w:fldChar w:fldCharType="end"/>
      </w:r>
    </w:p>
    <w:p w:rsidR="006A3382" w:rsidP="006A3382">
      <w:pPr>
        <w:pStyle w:val="Version"/>
        <w:sectPr w:rsidSect="00363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EF3" w:rsidP="00363EF3">
      <w:pPr>
        <w:pStyle w:val="SuperHeading"/>
      </w:pPr>
      <w:r w:rsidRPr="00363EF3">
        <w:t>CHCPRT037 Support the progress and positive development of young people demonstrating anti-social behaviours</w:t>
      </w:r>
    </w:p>
    <w:p w:rsidR="00000000" w:rsidRPr="00363EF3" w:rsidP="00363EF3">
      <w:pPr>
        <w:pStyle w:val="Heading1"/>
      </w:pPr>
      <w:bookmarkStart w:id="1" w:name="O_1277826"/>
      <w:bookmarkEnd w:id="1"/>
      <w:r w:rsidRPr="00363EF3">
        <w:t>Modification History</w:t>
      </w:r>
    </w:p>
    <w:p w:rsidR="00000000" w:rsidRPr="00363EF3" w:rsidP="006A3382">
      <w:pPr>
        <w:pStyle w:val="BodyText"/>
      </w:pPr>
      <w:r w:rsidRPr="00363EF3">
        <w:t>Not applicable.</w:t>
      </w:r>
    </w:p>
    <w:p w:rsidR="00000000" w:rsidRPr="00363EF3" w:rsidP="00363EF3">
      <w:pPr>
        <w:pStyle w:val="Heading1"/>
      </w:pPr>
      <w:bookmarkStart w:id="2" w:name="O_1277830"/>
      <w:bookmarkEnd w:id="2"/>
      <w:r w:rsidRPr="00363EF3">
        <w:t>Application</w:t>
      </w:r>
    </w:p>
    <w:p w:rsidR="00000000" w:rsidRPr="00363EF3" w:rsidP="006A3382">
      <w:pPr>
        <w:pStyle w:val="BodyText"/>
      </w:pPr>
      <w:r w:rsidRPr="00363EF3">
        <w:t>This unit describes the performance outcomes, skill</w:t>
      </w:r>
      <w:r w:rsidRPr="00363EF3">
        <w:t>s and knowledge required to support the development of children and young people, and to support responsibility for behaviour management and change.</w:t>
      </w:r>
    </w:p>
    <w:p w:rsidR="00000000" w:rsidRPr="00363EF3" w:rsidP="006A3382">
      <w:pPr>
        <w:pStyle w:val="BodyText"/>
      </w:pPr>
      <w:r w:rsidRPr="00363EF3">
        <w:t xml:space="preserve">This unit applies to staff working in a statutory context and staff supervising children and young people </w:t>
      </w:r>
      <w:r w:rsidRPr="00363EF3">
        <w:t>in community programs and agencies.</w:t>
      </w:r>
    </w:p>
    <w:p w:rsidR="00000000" w:rsidRPr="00363EF3" w:rsidP="006A3382">
      <w:pPr>
        <w:pStyle w:val="BodyText"/>
      </w:pPr>
      <w:r w:rsidRPr="00363EF3">
        <w:t>The skills in this unit must be applied in accordance with Commonwealth and State or Territory legislation, Australian standards and industry codes of practice.</w:t>
      </w:r>
    </w:p>
    <w:p w:rsidR="00000000" w:rsidRPr="00363EF3" w:rsidP="006A3382">
      <w:pPr>
        <w:pStyle w:val="BodyText"/>
      </w:pPr>
      <w:r w:rsidRPr="00363EF3">
        <w:t>No occupational licensing, certification or specific legi</w:t>
      </w:r>
      <w:r w:rsidRPr="00363EF3">
        <w:t>slative requirements apply to this unit at the time of publication.</w:t>
      </w:r>
    </w:p>
    <w:p w:rsidR="00000000" w:rsidRPr="00363EF3" w:rsidP="00363EF3">
      <w:pPr>
        <w:pStyle w:val="Heading1"/>
      </w:pPr>
      <w:bookmarkStart w:id="3" w:name="O_1278198"/>
      <w:bookmarkEnd w:id="3"/>
      <w:r w:rsidRPr="00363EF3">
        <w:t>Pre-requisite Unit</w:t>
      </w:r>
    </w:p>
    <w:p w:rsidR="00000000" w:rsidRPr="00363EF3" w:rsidP="006A3382">
      <w:pPr>
        <w:pStyle w:val="BodyText"/>
      </w:pPr>
      <w:r w:rsidRPr="00363EF3">
        <w:t>Nil</w:t>
      </w:r>
    </w:p>
    <w:p w:rsidR="00000000" w:rsidRPr="00363EF3" w:rsidP="00363EF3">
      <w:pPr>
        <w:pStyle w:val="Heading1"/>
      </w:pPr>
      <w:bookmarkStart w:id="4" w:name="O_1278199"/>
      <w:bookmarkEnd w:id="4"/>
      <w:r w:rsidRPr="00363EF3">
        <w:t>Competency Field</w:t>
      </w:r>
    </w:p>
    <w:p w:rsidR="00000000" w:rsidRPr="00363EF3" w:rsidP="00363EF3">
      <w:pPr>
        <w:pStyle w:val="Heading1"/>
      </w:pPr>
      <w:bookmarkStart w:id="5" w:name="O_1278200"/>
      <w:bookmarkEnd w:id="5"/>
      <w:r w:rsidRPr="00363EF3">
        <w:t>Unit Sector</w:t>
      </w:r>
    </w:p>
    <w:p w:rsidR="00000000" w:rsidRPr="00363EF3" w:rsidP="006A3382">
      <w:pPr>
        <w:pStyle w:val="BodyText"/>
      </w:pPr>
      <w:r w:rsidRPr="00363EF3">
        <w:t>Community Services</w:t>
      </w:r>
    </w:p>
    <w:p w:rsidR="00000000" w:rsidRPr="00363EF3" w:rsidP="00363EF3">
      <w:pPr>
        <w:pStyle w:val="Heading1"/>
      </w:pPr>
      <w:bookmarkStart w:id="6" w:name="O_1277829"/>
      <w:bookmarkEnd w:id="6"/>
      <w:r w:rsidRPr="00363E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BodyText"/>
            </w:pPr>
            <w:r w:rsidRPr="00363E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BodyText"/>
              <w:rPr>
                <w:lang w:val="en-NZ"/>
              </w:rPr>
            </w:pPr>
            <w:r w:rsidRPr="00363EF3">
              <w:rPr>
                <w:rStyle w:val="SpecialBold"/>
              </w:rPr>
              <w:t>PERFORMANCE</w:t>
            </w:r>
            <w:r w:rsidRPr="00363EF3">
              <w:t xml:space="preserve"> </w:t>
            </w:r>
            <w:r w:rsidRPr="00363EF3">
              <w:rPr>
                <w:rStyle w:val="SpecialBold"/>
              </w:rPr>
              <w:t>CRITERIA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BodyText"/>
            </w:pPr>
            <w:r w:rsidRPr="00363EF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BodyText"/>
              <w:rPr>
                <w:lang w:val="en-NZ"/>
              </w:rPr>
            </w:pPr>
            <w:r w:rsidRPr="00363E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List"/>
              <w:rPr>
                <w:lang w:val="en-NZ"/>
              </w:rPr>
            </w:pPr>
            <w:r w:rsidRPr="00363EF3">
              <w:t xml:space="preserve">1.  Maintain supportive contact with children </w:t>
            </w:r>
            <w:r w:rsidRPr="00363EF3">
              <w:t>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List"/>
            </w:pPr>
            <w:r w:rsidRPr="00363EF3">
              <w:t>1.1. Interact with children and young people in a fair, and strength-based positive manner.</w:t>
            </w:r>
          </w:p>
          <w:p w:rsidR="00000000" w:rsidRPr="00363EF3" w:rsidP="00363EF3">
            <w:pPr>
              <w:pStyle w:val="List"/>
            </w:pPr>
            <w:r w:rsidRPr="00363EF3">
              <w:t>1.2. Use communication strategies with children and young people to support effective interaction and problem-solving.</w:t>
            </w:r>
          </w:p>
          <w:p w:rsidR="00000000" w:rsidRPr="00363EF3" w:rsidP="00363EF3">
            <w:pPr>
              <w:pStyle w:val="List"/>
            </w:pPr>
            <w:r w:rsidRPr="00363EF3">
              <w:t>1.3. Recognise cultural sensitivities and ada</w:t>
            </w:r>
            <w:r w:rsidRPr="00363EF3">
              <w:t>pt style and language to accommodate cultural values and practices.</w:t>
            </w:r>
          </w:p>
          <w:p w:rsidR="00000000" w:rsidRPr="00363EF3" w:rsidP="00363EF3">
            <w:pPr>
              <w:pStyle w:val="List"/>
            </w:pPr>
            <w:r w:rsidRPr="00363EF3">
              <w:t xml:space="preserve">1.4. Identify potential causes of conflict and use effective defusing responses. </w:t>
            </w:r>
          </w:p>
          <w:p w:rsidR="00000000" w:rsidRPr="00363EF3" w:rsidP="00363EF3">
            <w:pPr>
              <w:pStyle w:val="List"/>
            </w:pPr>
            <w:r w:rsidRPr="00363EF3">
              <w:t>1.5. Use negotiation techniques to divert and minimise aggressive behaviour.</w:t>
            </w:r>
          </w:p>
          <w:p w:rsidR="00000000" w:rsidP="00363EF3">
            <w:pPr>
              <w:pStyle w:val="List"/>
              <w:rPr>
                <w:lang w:val="en-NZ"/>
              </w:rPr>
            </w:pPr>
            <w:r w:rsidRPr="00363EF3">
              <w:t>1.6. Examine cause and effect</w:t>
            </w:r>
            <w:r w:rsidRPr="00363EF3">
              <w:t xml:space="preserve"> and encourage responsibility and accountability for behaviour and its outcomes.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List"/>
              <w:rPr>
                <w:lang w:val="en-NZ"/>
              </w:rPr>
            </w:pPr>
            <w:r w:rsidRPr="00363EF3">
              <w:t>2.  Monitor needs, risks and progress of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List"/>
            </w:pPr>
            <w:r w:rsidRPr="00363EF3">
              <w:t>2.1. Use formal and informal methods to observe, monitor and gather information about individual and group behaviour.</w:t>
            </w:r>
          </w:p>
          <w:p w:rsidR="00000000" w:rsidRPr="00363EF3" w:rsidP="00363EF3">
            <w:pPr>
              <w:pStyle w:val="List"/>
            </w:pPr>
            <w:r w:rsidRPr="00363EF3">
              <w:t>2.2. Assess behaviour for potential conflict and use preventative and defusing strategies.</w:t>
            </w:r>
          </w:p>
          <w:p w:rsidR="00000000" w:rsidRPr="00363EF3" w:rsidP="00363EF3">
            <w:pPr>
              <w:pStyle w:val="List"/>
            </w:pPr>
            <w:r w:rsidRPr="00363EF3">
              <w:t xml:space="preserve">2.3. Investigate behaviour and interactions in </w:t>
            </w:r>
            <w:r w:rsidRPr="00363EF3">
              <w:t>a fair, objective and consistent manner.</w:t>
            </w:r>
          </w:p>
          <w:p w:rsidR="00000000" w:rsidRPr="00363EF3" w:rsidP="00363EF3">
            <w:pPr>
              <w:pStyle w:val="List"/>
            </w:pPr>
            <w:r w:rsidRPr="00363EF3">
              <w:t>2.4. Check information received from others for accuracy and determine the response consistent with the issues and their seriousness.</w:t>
            </w:r>
          </w:p>
          <w:p w:rsidR="00000000" w:rsidRPr="00363EF3" w:rsidP="00363EF3">
            <w:pPr>
              <w:pStyle w:val="List"/>
            </w:pPr>
            <w:r w:rsidRPr="00363EF3">
              <w:t>2.5. Make decisions on actions that are consistent with all available evidence an</w:t>
            </w:r>
            <w:r w:rsidRPr="00363EF3">
              <w:t>d organisational policies and procedures.</w:t>
            </w:r>
          </w:p>
          <w:p w:rsidR="00000000" w:rsidP="00363EF3">
            <w:pPr>
              <w:pStyle w:val="List"/>
              <w:rPr>
                <w:lang w:val="en-NZ"/>
              </w:rPr>
            </w:pPr>
            <w:r w:rsidRPr="00363EF3">
              <w:t>2.6. Seek specialist advice and make referrals where required to meet the needs of children and young people.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List"/>
              <w:rPr>
                <w:lang w:val="en-NZ"/>
              </w:rPr>
            </w:pPr>
            <w:r w:rsidRPr="00363EF3">
              <w:t>3.  Provide positive opportunities for behaviour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List"/>
            </w:pPr>
            <w:r w:rsidRPr="00363EF3">
              <w:t>3.1. Encourage and assist children and young p</w:t>
            </w:r>
            <w:r w:rsidRPr="00363EF3">
              <w:t>eople to maintain contact with family, friends and support according to services and resources available.</w:t>
            </w:r>
          </w:p>
          <w:p w:rsidR="00000000" w:rsidRPr="00363EF3" w:rsidP="00363EF3">
            <w:pPr>
              <w:pStyle w:val="List"/>
            </w:pPr>
            <w:r w:rsidRPr="00363EF3">
              <w:t>3.2. Support contacts between children and young people and networks in the community according to organisational procedures.</w:t>
            </w:r>
          </w:p>
          <w:p w:rsidR="00000000" w:rsidRPr="00363EF3" w:rsidP="00363EF3">
            <w:pPr>
              <w:pStyle w:val="List"/>
            </w:pPr>
            <w:r w:rsidRPr="00363EF3">
              <w:t xml:space="preserve">3.3. Refer children and </w:t>
            </w:r>
            <w:r w:rsidRPr="00363EF3">
              <w:t>young people and family to community services and suitable specialists according to the nature and urgency of needs.</w:t>
            </w:r>
          </w:p>
          <w:p w:rsidR="00000000" w:rsidRPr="00363EF3" w:rsidP="00363EF3">
            <w:pPr>
              <w:pStyle w:val="List"/>
            </w:pPr>
            <w:r w:rsidRPr="00363EF3">
              <w:t>3.4. Make and support contact with family and friends and supporters in accordance with children and young people interests, and organisati</w:t>
            </w:r>
            <w:r w:rsidRPr="00363EF3">
              <w:t>onal policies and procedures.</w:t>
            </w:r>
          </w:p>
          <w:p w:rsidR="00000000" w:rsidRPr="00363EF3" w:rsidP="00363EF3">
            <w:pPr>
              <w:pStyle w:val="List"/>
            </w:pPr>
            <w:r w:rsidRPr="00363EF3">
              <w:t>3.5. Assist children and young people to develop and maintain positive attitudes and relationships with staff, services, agencies, personal supporters from cultural groups including traditional elders, youth workers, respected</w:t>
            </w:r>
            <w:r w:rsidRPr="00363EF3">
              <w:t xml:space="preserve"> members of the young person’s community, and cultural, sporting and associations.</w:t>
            </w:r>
          </w:p>
          <w:p w:rsidR="00000000" w:rsidRPr="00363EF3" w:rsidP="00363EF3">
            <w:pPr>
              <w:pStyle w:val="List"/>
            </w:pPr>
            <w:r w:rsidRPr="00363EF3">
              <w:t>3.6. Encourage and support the development of self confidence in children and young people.</w:t>
            </w:r>
          </w:p>
          <w:p w:rsidR="00000000" w:rsidP="00363EF3">
            <w:pPr>
              <w:pStyle w:val="List"/>
              <w:rPr>
                <w:lang w:val="en-NZ"/>
              </w:rPr>
            </w:pPr>
            <w:r w:rsidRPr="00363EF3">
              <w:t>3.7. Encourage children and young people to develop positive healthy relationship</w:t>
            </w:r>
            <w:r w:rsidRPr="00363EF3">
              <w:t>s with others.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List"/>
              <w:rPr>
                <w:lang w:val="en-NZ"/>
              </w:rPr>
            </w:pPr>
            <w:r w:rsidRPr="00363EF3">
              <w:t>4.  Assist children and young people to manage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List"/>
            </w:pPr>
            <w:r w:rsidRPr="00363EF3">
              <w:t>4.1. Challenge unacceptable behaviour and clearly outline options and opportunities to change with positive encouragement.</w:t>
            </w:r>
          </w:p>
          <w:p w:rsidR="00000000" w:rsidRPr="00363EF3" w:rsidP="00363EF3">
            <w:pPr>
              <w:pStyle w:val="List"/>
            </w:pPr>
            <w:r w:rsidRPr="00363EF3">
              <w:t>4.2. Confirm the implications of risk taking behaviour clearly, calmly and objectively.</w:t>
            </w:r>
          </w:p>
          <w:p w:rsidR="00000000" w:rsidRPr="00363EF3" w:rsidP="00363EF3">
            <w:pPr>
              <w:pStyle w:val="List"/>
            </w:pPr>
            <w:r w:rsidRPr="00363EF3">
              <w:t>4.3. Use techniques to redirect behaviour according to organisational policies and procedures.</w:t>
            </w:r>
          </w:p>
          <w:p w:rsidR="00000000" w:rsidRPr="00363EF3" w:rsidP="00363EF3">
            <w:pPr>
              <w:pStyle w:val="List"/>
            </w:pPr>
            <w:r w:rsidRPr="00363EF3">
              <w:t>4.4. Provide reports of incidents arising from risk taking and unacceptab</w:t>
            </w:r>
            <w:r w:rsidRPr="00363EF3">
              <w:t>le behaviour that are accurate, clear and comply with procedures.</w:t>
            </w:r>
          </w:p>
          <w:p w:rsidR="00000000" w:rsidRPr="00363EF3" w:rsidP="00363EF3">
            <w:pPr>
              <w:pStyle w:val="List"/>
            </w:pPr>
            <w:r w:rsidRPr="00363EF3">
              <w:t>4.5. Report on the effectiveness of the use of behaviour management strategies clearly and accurately in review and debriefing.</w:t>
            </w:r>
          </w:p>
          <w:p w:rsidR="00000000" w:rsidRPr="00363EF3" w:rsidP="00363EF3">
            <w:pPr>
              <w:pStyle w:val="List"/>
            </w:pPr>
            <w:r w:rsidRPr="00363EF3">
              <w:t>4.6. Select strategies and responses for their potential to pr</w:t>
            </w:r>
            <w:r w:rsidRPr="00363EF3">
              <w:t>ovide role models and examples of confident and assertive behaviour.</w:t>
            </w:r>
          </w:p>
          <w:p w:rsidR="00000000" w:rsidRPr="00363EF3" w:rsidP="00363EF3">
            <w:pPr>
              <w:pStyle w:val="List"/>
            </w:pPr>
            <w:r w:rsidRPr="00363EF3">
              <w:t>4.7. Carry out intervention strategies according to an analysis of the situation and organisational policies and procedures.</w:t>
            </w:r>
          </w:p>
          <w:p w:rsidR="00000000" w:rsidRPr="00363EF3" w:rsidP="00363EF3">
            <w:pPr>
              <w:pStyle w:val="List"/>
            </w:pPr>
            <w:r w:rsidRPr="00363EF3">
              <w:t>4.8. Use opportunities to acknowledge and reward positive prog</w:t>
            </w:r>
            <w:r w:rsidRPr="00363EF3">
              <w:t>ress in behaviour and relationships.</w:t>
            </w:r>
          </w:p>
        </w:tc>
      </w:tr>
    </w:tbl>
    <w:p w:rsidR="00000000" w:rsidRPr="00363EF3" w:rsidP="00363EF3">
      <w:pPr>
        <w:pStyle w:val="BodyText"/>
      </w:pPr>
    </w:p>
    <w:p w:rsidR="00000000" w:rsidRPr="00363EF3" w:rsidP="00363EF3">
      <w:pPr>
        <w:pStyle w:val="AllowPageBreak"/>
      </w:pPr>
    </w:p>
    <w:p w:rsidR="00000000" w:rsidRPr="00363EF3" w:rsidP="00363EF3">
      <w:pPr>
        <w:pStyle w:val="Heading1"/>
      </w:pPr>
      <w:bookmarkStart w:id="7" w:name="O_1277828"/>
      <w:bookmarkEnd w:id="7"/>
      <w:r w:rsidRPr="00363E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BodyText"/>
              <w:rPr>
                <w:lang w:val="en-NZ"/>
              </w:rPr>
            </w:pPr>
            <w:r w:rsidRPr="00363EF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BodyText"/>
            </w:pPr>
            <w:r w:rsidRPr="00363E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BodyText"/>
              <w:rPr>
                <w:lang w:val="en-NZ"/>
              </w:rPr>
            </w:pPr>
            <w:r w:rsidRPr="00363EF3">
              <w:rPr>
                <w:rStyle w:val="SpecialBold"/>
              </w:rPr>
              <w:t>DESCRIPTION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BodyText"/>
              <w:rPr>
                <w:lang w:val="en-NZ"/>
              </w:rPr>
            </w:pPr>
            <w:r w:rsidRPr="00363EF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ListBullet"/>
              <w:rPr>
                <w:lang w:val="en-NZ"/>
              </w:rPr>
            </w:pPr>
            <w:r w:rsidRPr="00363EF3">
              <w:t>produce reports in line with organisational policies and procedures.</w:t>
            </w:r>
          </w:p>
        </w:tc>
      </w:tr>
      <w:tr w:rsidTr="00363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EF3">
            <w:pPr>
              <w:pStyle w:val="BodyText"/>
              <w:rPr>
                <w:lang w:val="en-NZ"/>
              </w:rPr>
            </w:pPr>
            <w:r w:rsidRPr="00363EF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EF3" w:rsidP="00363EF3">
            <w:pPr>
              <w:pStyle w:val="ListBullet"/>
            </w:pPr>
            <w:r w:rsidRPr="00363EF3">
              <w:t>negotiate and defuse potentially critical situations.</w:t>
            </w:r>
          </w:p>
        </w:tc>
      </w:tr>
    </w:tbl>
    <w:p w:rsidR="00000000" w:rsidRPr="00363EF3" w:rsidP="00363EF3">
      <w:pPr>
        <w:pStyle w:val="BodyText"/>
      </w:pPr>
    </w:p>
    <w:p w:rsidR="00000000" w:rsidRPr="00363EF3" w:rsidP="00363EF3">
      <w:pPr>
        <w:pStyle w:val="AllowPageBreak"/>
      </w:pPr>
    </w:p>
    <w:p w:rsidR="00000000" w:rsidRPr="00363EF3" w:rsidP="00363EF3">
      <w:pPr>
        <w:pStyle w:val="Heading1"/>
      </w:pPr>
      <w:bookmarkStart w:id="8" w:name="O_1277827"/>
      <w:bookmarkEnd w:id="8"/>
      <w:r w:rsidRPr="00363EF3">
        <w:t>Unit Mapping Information</w:t>
      </w:r>
    </w:p>
    <w:p w:rsidR="00000000" w:rsidRPr="00363EF3" w:rsidP="006A3382">
      <w:pPr>
        <w:pStyle w:val="BodyText"/>
      </w:pPr>
      <w:r w:rsidRPr="00363EF3">
        <w:t xml:space="preserve">Supersedes and is equivalent to </w:t>
      </w:r>
      <w:r w:rsidRPr="00363EF3">
        <w:t>CHCPRT013 Support the progress and development of young people.</w:t>
      </w:r>
    </w:p>
    <w:p w:rsidR="00000000" w:rsidRPr="00363EF3" w:rsidP="00363EF3">
      <w:pPr>
        <w:pStyle w:val="Heading1"/>
      </w:pPr>
      <w:bookmarkStart w:id="9" w:name="O_1277820"/>
      <w:bookmarkEnd w:id="9"/>
      <w:r w:rsidRPr="00363EF3">
        <w:t>Links</w:t>
      </w:r>
    </w:p>
    <w:p w:rsidR="00000000" w:rsidRPr="00363EF3" w:rsidP="006A3382">
      <w:pPr>
        <w:pStyle w:val="BodyText"/>
      </w:pPr>
      <w:r w:rsidRPr="00363E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A58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3EF3" w:rsidP="00363EF3"/>
    <w:sectPr w:rsidSect="00363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F3" w:rsidRPr="006A3382" w:rsidP="006A3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82" w:rsidP="00363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382" w:rsidP="00363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3382" w:rsidP="00363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EF3" w:rsidRPr="006A3382" w:rsidP="006A3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82" w:rsidRPr="002D2AF8" w:rsidP="00363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CHCPRT037 Support the progress and positive development of young people demonstrating anti-social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A3382" w:rsidP="00363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1AD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CE6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EF3"/>
  </w:style>
  <w:style w:type="character" w:customStyle="1" w:styleId="Heading1Char">
    <w:name w:val="Heading 1 Char"/>
    <w:basedOn w:val="DefaultParagraphFont"/>
    <w:link w:val="Heading1"/>
    <w:rsid w:val="00363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E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E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EF3"/>
    <w:rPr>
      <w:b/>
      <w:spacing w:val="0"/>
    </w:rPr>
  </w:style>
  <w:style w:type="character" w:styleId="Emphasis">
    <w:name w:val="Emphasis"/>
    <w:basedOn w:val="DefaultParagraphFont"/>
    <w:qFormat/>
    <w:rsid w:val="00363EF3"/>
    <w:rPr>
      <w:i/>
    </w:rPr>
  </w:style>
  <w:style w:type="paragraph" w:customStyle="1" w:styleId="SuperHeading">
    <w:name w:val="SuperHeading"/>
    <w:basedOn w:val="Normal"/>
    <w:rsid w:val="00363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E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E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E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EF3"/>
  </w:style>
  <w:style w:type="paragraph" w:styleId="TableofFigures">
    <w:name w:val="table of figures"/>
    <w:basedOn w:val="Normal"/>
    <w:next w:val="Normal"/>
    <w:semiHidden/>
    <w:rsid w:val="00363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E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EF3"/>
    <w:rPr>
      <w:rFonts w:ascii="Wingdings" w:hAnsi="Wingdings"/>
    </w:rPr>
  </w:style>
  <w:style w:type="paragraph" w:customStyle="1" w:styleId="TableHeading">
    <w:name w:val="Table Heading"/>
    <w:basedOn w:val="HeadingBase"/>
    <w:rsid w:val="00363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EF3"/>
    <w:rPr>
      <w:color w:val="0033CC"/>
      <w:u w:val="none"/>
    </w:rPr>
  </w:style>
  <w:style w:type="paragraph" w:customStyle="1" w:styleId="BodyTextRight">
    <w:name w:val="Body Text Right"/>
    <w:basedOn w:val="BodyText"/>
    <w:rsid w:val="00363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EF3"/>
    <w:rPr>
      <w:sz w:val="32"/>
    </w:rPr>
  </w:style>
  <w:style w:type="paragraph" w:customStyle="1" w:styleId="HeadingProcedure">
    <w:name w:val="Heading Procedure"/>
    <w:basedOn w:val="HeadingBase"/>
    <w:next w:val="Normal"/>
    <w:rsid w:val="00363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EF3"/>
    <w:pPr>
      <w:spacing w:before="60" w:after="60"/>
    </w:pPr>
  </w:style>
  <w:style w:type="paragraph" w:styleId="ListContinue">
    <w:name w:val="List Continue"/>
    <w:basedOn w:val="List"/>
    <w:rsid w:val="00363EF3"/>
    <w:pPr>
      <w:ind w:firstLine="0"/>
    </w:pPr>
  </w:style>
  <w:style w:type="paragraph" w:customStyle="1" w:styleId="ListNote">
    <w:name w:val="List Note"/>
    <w:basedOn w:val="List"/>
    <w:rsid w:val="00363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EF3"/>
    <w:rPr>
      <w:rFonts w:ascii="Courier New" w:hAnsi="Courier New"/>
    </w:rPr>
  </w:style>
  <w:style w:type="paragraph" w:customStyle="1" w:styleId="NoteBullet">
    <w:name w:val="Note Bullet"/>
    <w:basedOn w:val="Note"/>
    <w:rsid w:val="00363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E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EF3"/>
    <w:rPr>
      <w:b/>
      <w:smallCaps/>
    </w:rPr>
  </w:style>
  <w:style w:type="paragraph" w:customStyle="1" w:styleId="TableListNumber">
    <w:name w:val="Table List Number"/>
    <w:basedOn w:val="ListNumber"/>
    <w:rsid w:val="00363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EF3"/>
    <w:pPr>
      <w:numPr>
        <w:numId w:val="8"/>
      </w:numPr>
    </w:pPr>
  </w:style>
  <w:style w:type="paragraph" w:customStyle="1" w:styleId="ListAlpha2">
    <w:name w:val="List Alpha 2"/>
    <w:basedOn w:val="List2"/>
    <w:rsid w:val="00363EF3"/>
    <w:pPr>
      <w:numPr>
        <w:numId w:val="7"/>
      </w:numPr>
    </w:pPr>
  </w:style>
  <w:style w:type="paragraph" w:styleId="List2">
    <w:name w:val="List 2"/>
    <w:basedOn w:val="BodyText"/>
    <w:rsid w:val="00363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E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E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EF3"/>
    <w:pPr>
      <w:numPr>
        <w:numId w:val="3"/>
      </w:numPr>
    </w:pPr>
  </w:style>
  <w:style w:type="paragraph" w:styleId="ListContinue2">
    <w:name w:val="List Continue 2"/>
    <w:basedOn w:val="List2"/>
    <w:rsid w:val="00363EF3"/>
    <w:pPr>
      <w:ind w:firstLine="0"/>
    </w:pPr>
  </w:style>
  <w:style w:type="paragraph" w:styleId="ListContinue3">
    <w:name w:val="List Continue 3"/>
    <w:basedOn w:val="List3"/>
    <w:rsid w:val="00363EF3"/>
    <w:pPr>
      <w:ind w:left="1021" w:firstLine="0"/>
    </w:pPr>
  </w:style>
  <w:style w:type="paragraph" w:styleId="ListContinue4">
    <w:name w:val="List Continue 4"/>
    <w:basedOn w:val="List4"/>
    <w:rsid w:val="00363EF3"/>
    <w:pPr>
      <w:ind w:firstLine="0"/>
    </w:pPr>
  </w:style>
  <w:style w:type="paragraph" w:styleId="ListContinue5">
    <w:name w:val="List Continue 5"/>
    <w:basedOn w:val="List5"/>
    <w:rsid w:val="00363EF3"/>
    <w:pPr>
      <w:ind w:firstLine="0"/>
    </w:pPr>
  </w:style>
  <w:style w:type="paragraph" w:styleId="ListNumber3">
    <w:name w:val="List Number 3"/>
    <w:basedOn w:val="List3"/>
    <w:rsid w:val="00363EF3"/>
    <w:pPr>
      <w:numPr>
        <w:numId w:val="4"/>
      </w:numPr>
    </w:pPr>
  </w:style>
  <w:style w:type="paragraph" w:styleId="ListNumber4">
    <w:name w:val="List Number 4"/>
    <w:basedOn w:val="List4"/>
    <w:rsid w:val="00363EF3"/>
    <w:pPr>
      <w:numPr>
        <w:numId w:val="5"/>
      </w:numPr>
    </w:pPr>
  </w:style>
  <w:style w:type="paragraph" w:styleId="ListNumber5">
    <w:name w:val="List Number 5"/>
    <w:basedOn w:val="List5"/>
    <w:rsid w:val="00363EF3"/>
    <w:pPr>
      <w:numPr>
        <w:numId w:val="6"/>
      </w:numPr>
    </w:pPr>
  </w:style>
  <w:style w:type="paragraph" w:styleId="BlockText">
    <w:name w:val="Block Text"/>
    <w:basedOn w:val="Normal"/>
    <w:rsid w:val="00363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EF3"/>
    <w:rPr>
      <w:sz w:val="16"/>
      <w:vertAlign w:val="superscript"/>
    </w:rPr>
  </w:style>
  <w:style w:type="character" w:customStyle="1" w:styleId="Symbols">
    <w:name w:val="Symbols"/>
    <w:basedOn w:val="DefaultParagraphFont"/>
    <w:rsid w:val="00363EF3"/>
    <w:rPr>
      <w:rFonts w:ascii="Symbol" w:hAnsi="Symbol"/>
    </w:rPr>
  </w:style>
  <w:style w:type="character" w:customStyle="1" w:styleId="MenuOptions">
    <w:name w:val="Menu Options"/>
    <w:basedOn w:val="DefaultParagraphFont"/>
    <w:rsid w:val="00363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EF3"/>
    <w:rPr>
      <w:b/>
    </w:rPr>
  </w:style>
  <w:style w:type="character" w:customStyle="1" w:styleId="Underlined">
    <w:name w:val="Underlined"/>
    <w:basedOn w:val="DefaultParagraphFont"/>
    <w:rsid w:val="00363EF3"/>
    <w:rPr>
      <w:u w:val="single"/>
    </w:rPr>
  </w:style>
  <w:style w:type="paragraph" w:customStyle="1" w:styleId="TableBodyTextRight">
    <w:name w:val="Table Body Text Right"/>
    <w:basedOn w:val="TableBodyText"/>
    <w:rsid w:val="00363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EF3"/>
    <w:rPr>
      <w:sz w:val="18"/>
    </w:rPr>
  </w:style>
  <w:style w:type="paragraph" w:customStyle="1" w:styleId="BodySmallRight">
    <w:name w:val="Body Small Right"/>
    <w:basedOn w:val="BodyTextRight"/>
    <w:rsid w:val="00363EF3"/>
    <w:rPr>
      <w:sz w:val="18"/>
      <w:szCs w:val="18"/>
    </w:rPr>
  </w:style>
  <w:style w:type="paragraph" w:customStyle="1" w:styleId="MarginEdition">
    <w:name w:val="Margin Edition"/>
    <w:basedOn w:val="MarginNote"/>
    <w:rsid w:val="00363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EF3"/>
    <w:rPr>
      <w:sz w:val="2"/>
      <w:szCs w:val="2"/>
    </w:rPr>
  </w:style>
  <w:style w:type="character" w:customStyle="1" w:styleId="Small">
    <w:name w:val="Small"/>
    <w:basedOn w:val="DefaultParagraphFont"/>
    <w:rsid w:val="00363EF3"/>
    <w:rPr>
      <w:sz w:val="16"/>
    </w:rPr>
  </w:style>
  <w:style w:type="paragraph" w:customStyle="1" w:styleId="WideTable">
    <w:name w:val="Wide Table"/>
    <w:basedOn w:val="Normal"/>
    <w:rsid w:val="00363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EF3"/>
  </w:style>
  <w:style w:type="paragraph" w:styleId="Quote">
    <w:name w:val="Quote"/>
    <w:basedOn w:val="Heading1"/>
    <w:link w:val="QuoteChar"/>
    <w:qFormat/>
    <w:rsid w:val="00363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EF3"/>
    <w:pPr>
      <w:pageBreakBefore/>
    </w:pPr>
  </w:style>
  <w:style w:type="paragraph" w:customStyle="1" w:styleId="Border">
    <w:name w:val="Border"/>
    <w:basedOn w:val="Normal"/>
    <w:qFormat/>
    <w:rsid w:val="00363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EF3"/>
    <w:rPr>
      <w:u w:val="single"/>
    </w:rPr>
  </w:style>
  <w:style w:type="character" w:customStyle="1" w:styleId="BoldandItalics">
    <w:name w:val="Bold and Italics"/>
    <w:qFormat/>
    <w:rsid w:val="00363EF3"/>
    <w:rPr>
      <w:b/>
      <w:i/>
      <w:u w:val="none"/>
    </w:rPr>
  </w:style>
  <w:style w:type="paragraph" w:styleId="BalloonText">
    <w:name w:val="Balloon Text"/>
    <w:basedOn w:val="Normal"/>
    <w:link w:val="BalloonTextChar"/>
    <w:rsid w:val="00363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EF3"/>
    <w:pPr>
      <w:spacing w:before="0" w:after="0"/>
    </w:pPr>
  </w:style>
  <w:style w:type="paragraph" w:customStyle="1" w:styleId="BodyTextBold">
    <w:name w:val="Body Text Bold"/>
    <w:basedOn w:val="BodyText"/>
    <w:qFormat/>
    <w:rsid w:val="00363EF3"/>
    <w:rPr>
      <w:b/>
    </w:rPr>
  </w:style>
  <w:style w:type="character" w:styleId="Hyperlink">
    <w:name w:val="Hyperlink"/>
    <w:basedOn w:val="DefaultParagraphFont"/>
    <w:uiPriority w:val="99"/>
    <w:unhideWhenUsed/>
    <w:rsid w:val="006A3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4764</Characters>
  <Application>Microsoft Office Word</Application>
  <DocSecurity>0</DocSecurity>
  <Lines>148</Lines>
  <Paragraphs>74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CHCPRT037 Support the progress and positive development of young people demonstrating anti-social behaviours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