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64D" w:rsidP="00BC464D">
      <w:pPr>
        <w:pStyle w:val="Title"/>
      </w:pPr>
      <w:r>
        <w:fldChar w:fldCharType="begin"/>
      </w:r>
      <w:r>
        <w:instrText xml:space="preserve"> TITLE   \* MERGEFORMAT </w:instrText>
      </w:r>
      <w:r>
        <w:fldChar w:fldCharType="separate"/>
      </w:r>
      <w:r>
        <w:t>CHCPRT036 Undertake and implement planning with at-risk children and young people and their families</w:t>
      </w:r>
      <w:r>
        <w:fldChar w:fldCharType="end"/>
      </w:r>
    </w:p>
    <w:p w:rsidR="00BC464D" w:rsidP="00BC464D">
      <w:pPr>
        <w:pStyle w:val="Version"/>
        <w:sectPr w:rsidSect="003442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2BF" w:rsidP="003442BF">
      <w:pPr>
        <w:pStyle w:val="SuperHeading"/>
      </w:pPr>
      <w:r w:rsidRPr="003442BF">
        <w:t>CHCPRT036 Undertake and implement planning with at-risk children and young people and their families</w:t>
      </w:r>
    </w:p>
    <w:p w:rsidR="00000000" w:rsidRPr="003442BF" w:rsidP="003442BF">
      <w:pPr>
        <w:pStyle w:val="Heading1"/>
      </w:pPr>
      <w:bookmarkStart w:id="1" w:name="O_1277811"/>
      <w:bookmarkEnd w:id="1"/>
      <w:r w:rsidRPr="003442BF">
        <w:t>Modification History</w:t>
      </w:r>
    </w:p>
    <w:p w:rsidR="00000000" w:rsidRPr="003442BF" w:rsidP="00BC464D">
      <w:pPr>
        <w:pStyle w:val="BodyText"/>
      </w:pPr>
      <w:r w:rsidRPr="003442BF">
        <w:t>Not applicable.</w:t>
      </w:r>
    </w:p>
    <w:p w:rsidR="00000000" w:rsidRPr="003442BF" w:rsidP="003442BF">
      <w:pPr>
        <w:pStyle w:val="Heading1"/>
      </w:pPr>
      <w:bookmarkStart w:id="2" w:name="O_1277815"/>
      <w:bookmarkEnd w:id="2"/>
      <w:r w:rsidRPr="003442BF">
        <w:t>Application</w:t>
      </w:r>
    </w:p>
    <w:p w:rsidR="00000000" w:rsidRPr="003442BF" w:rsidP="00BC464D">
      <w:pPr>
        <w:pStyle w:val="BodyText"/>
      </w:pPr>
      <w:r w:rsidRPr="003442BF">
        <w:t>This unit describes the performance outcomes, skills and knowledge required to undertake assessments of children and young people and families to develop an intervention strategy to reduce the risk of abuse.</w:t>
      </w:r>
    </w:p>
    <w:p w:rsidR="00000000" w:rsidRPr="003442BF" w:rsidP="00BC464D">
      <w:pPr>
        <w:pStyle w:val="BodyText"/>
      </w:pPr>
      <w:r w:rsidRPr="003442BF">
        <w:t>This unit applies to a range of child protectio</w:t>
      </w:r>
      <w:r w:rsidRPr="003442BF">
        <w:t>n occupations in government and non-government organisations which may differ between state jurisdictions.</w:t>
      </w:r>
    </w:p>
    <w:p w:rsidR="00000000" w:rsidRPr="003442BF" w:rsidP="00BC464D">
      <w:pPr>
        <w:pStyle w:val="BodyText"/>
      </w:pPr>
      <w:r w:rsidRPr="003442BF">
        <w:t xml:space="preserve">The skills in this unit must be applied in accordance with Commonwealth and State or Territory legislation, Australian standards and industry codes </w:t>
      </w:r>
      <w:r w:rsidRPr="003442BF">
        <w:t>of practice.</w:t>
      </w:r>
    </w:p>
    <w:p w:rsidR="00000000" w:rsidRPr="003442BF" w:rsidP="00BC464D">
      <w:pPr>
        <w:pStyle w:val="BodyText"/>
      </w:pPr>
      <w:r w:rsidRPr="003442BF">
        <w:t>No occupational licensing, certification or specific legislative requirements apply to this unit at the time of publication.</w:t>
      </w:r>
    </w:p>
    <w:p w:rsidR="00000000" w:rsidRPr="003442BF" w:rsidP="003442BF">
      <w:pPr>
        <w:pStyle w:val="Heading1"/>
      </w:pPr>
      <w:bookmarkStart w:id="3" w:name="O_1278201"/>
      <w:bookmarkEnd w:id="3"/>
      <w:r w:rsidRPr="003442BF">
        <w:t>Pre-requisite Unit</w:t>
      </w:r>
    </w:p>
    <w:p w:rsidR="00000000" w:rsidRPr="003442BF" w:rsidP="00BC464D">
      <w:pPr>
        <w:pStyle w:val="BodyText"/>
      </w:pPr>
      <w:r w:rsidRPr="003442BF">
        <w:t>Nil</w:t>
      </w:r>
    </w:p>
    <w:p w:rsidR="00000000" w:rsidRPr="003442BF" w:rsidP="003442BF">
      <w:pPr>
        <w:pStyle w:val="Heading1"/>
      </w:pPr>
      <w:bookmarkStart w:id="4" w:name="O_1278202"/>
      <w:bookmarkEnd w:id="4"/>
      <w:r w:rsidRPr="003442BF">
        <w:t>Competency Field</w:t>
      </w:r>
    </w:p>
    <w:p w:rsidR="00000000" w:rsidRPr="003442BF" w:rsidP="00BC464D">
      <w:pPr>
        <w:pStyle w:val="BodyText"/>
      </w:pPr>
      <w:r w:rsidRPr="003442BF">
        <w:t xml:space="preserve">Child Protection </w:t>
      </w:r>
    </w:p>
    <w:p w:rsidR="00000000" w:rsidRPr="003442BF" w:rsidP="003442BF">
      <w:pPr>
        <w:pStyle w:val="Heading1"/>
      </w:pPr>
      <w:bookmarkStart w:id="5" w:name="O_1278203"/>
      <w:bookmarkEnd w:id="5"/>
      <w:r w:rsidRPr="003442BF">
        <w:t>Un</w:t>
      </w:r>
      <w:r w:rsidRPr="003442BF">
        <w:t>it Sector</w:t>
      </w:r>
    </w:p>
    <w:p w:rsidR="00000000" w:rsidRPr="003442BF" w:rsidP="00BC464D">
      <w:pPr>
        <w:pStyle w:val="BodyText"/>
      </w:pPr>
      <w:r w:rsidRPr="003442BF">
        <w:t>Community Services</w:t>
      </w:r>
    </w:p>
    <w:p w:rsidR="00000000" w:rsidRPr="003442BF" w:rsidP="003442BF">
      <w:pPr>
        <w:pStyle w:val="Heading1"/>
      </w:pPr>
      <w:bookmarkStart w:id="6" w:name="O_1277814"/>
      <w:bookmarkEnd w:id="6"/>
      <w:r w:rsidRPr="003442BF">
        <w:t>Elements and Performance Criteria</w:t>
      </w:r>
    </w:p>
    <w:tbl>
      <w:tblPr>
        <w:tblW w:w="0" w:type="auto"/>
        <w:tblLayout w:type="fixed"/>
        <w:tblCellMar>
          <w:left w:w="62" w:type="dxa"/>
          <w:right w:w="62" w:type="dxa"/>
        </w:tblCellMar>
        <w:tblLook w:val="0000"/>
      </w:tblPr>
      <w:tblGrid>
        <w:gridCol w:w="2694"/>
        <w:gridCol w:w="6350"/>
      </w:tblGrid>
      <w:tr w:rsidTr="003442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42BF" w:rsidP="003442BF">
            <w:pPr>
              <w:pStyle w:val="BodyText"/>
            </w:pPr>
            <w:r w:rsidRPr="003442B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42BF">
            <w:pPr>
              <w:pStyle w:val="BodyText"/>
              <w:rPr>
                <w:lang w:val="en-NZ"/>
              </w:rPr>
            </w:pPr>
            <w:r w:rsidRPr="003442BF">
              <w:rPr>
                <w:rStyle w:val="SpecialBold"/>
              </w:rPr>
              <w:t>PERFORMANCE</w:t>
            </w:r>
            <w:r w:rsidRPr="003442BF">
              <w:t xml:space="preserve"> </w:t>
            </w:r>
            <w:r w:rsidRPr="003442BF">
              <w:rPr>
                <w:rStyle w:val="SpecialBold"/>
              </w:rPr>
              <w:t>CRITERIA</w:t>
            </w:r>
          </w:p>
        </w:tc>
      </w:tr>
      <w:tr w:rsidTr="003442B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442BF" w:rsidP="003442BF">
            <w:pPr>
              <w:pStyle w:val="BodyText"/>
            </w:pPr>
            <w:r w:rsidRPr="003442B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442BF">
            <w:pPr>
              <w:pStyle w:val="BodyText"/>
              <w:rPr>
                <w:lang w:val="en-NZ"/>
              </w:rPr>
            </w:pPr>
            <w:r w:rsidRPr="003442BF">
              <w:rPr>
                <w:rStyle w:val="Emphasis"/>
              </w:rPr>
              <w:t>Performance criteria describe the performance needed to demonstrate achievement of the element.</w:t>
            </w:r>
          </w:p>
        </w:tc>
      </w:tr>
      <w:tr w:rsidTr="003442B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442BF">
            <w:pPr>
              <w:pStyle w:val="List"/>
              <w:rPr>
                <w:lang w:val="en-NZ"/>
              </w:rPr>
            </w:pPr>
            <w:r w:rsidRPr="003442BF">
              <w:t>1.  Plan to ensure children and young people receive services suited to their needs.</w:t>
            </w:r>
          </w:p>
        </w:tc>
        <w:tc>
          <w:tcPr>
            <w:tcW w:w="6350" w:type="dxa"/>
            <w:tcBorders>
              <w:top w:val="nil"/>
              <w:left w:val="nil"/>
              <w:bottom w:val="nil"/>
              <w:right w:val="nil"/>
            </w:tcBorders>
            <w:tcMar>
              <w:top w:w="0" w:type="dxa"/>
              <w:left w:w="62" w:type="dxa"/>
              <w:bottom w:w="0" w:type="dxa"/>
              <w:right w:w="62" w:type="dxa"/>
            </w:tcMar>
          </w:tcPr>
          <w:p w:rsidR="00000000" w:rsidRPr="003442BF" w:rsidP="003442BF">
            <w:pPr>
              <w:pStyle w:val="List"/>
            </w:pPr>
            <w:r w:rsidRPr="003442BF">
              <w:t>1.1. Review information about the child or young person and their needs.</w:t>
            </w:r>
          </w:p>
          <w:p w:rsidR="00000000" w:rsidRPr="003442BF" w:rsidP="003442BF">
            <w:pPr>
              <w:pStyle w:val="List"/>
            </w:pPr>
            <w:r w:rsidRPr="003442BF">
              <w:t>1.2. Attend meetings with colleagues and other professionals to share information on child or youn</w:t>
            </w:r>
            <w:r w:rsidRPr="003442BF">
              <w:t>g person in preparation for planning intervention strategies and case plans.</w:t>
            </w:r>
          </w:p>
          <w:p w:rsidR="00000000" w:rsidRPr="003442BF" w:rsidP="003442BF">
            <w:pPr>
              <w:pStyle w:val="List"/>
            </w:pPr>
            <w:r w:rsidRPr="003442BF">
              <w:t>1.3. Develop and agree to plan in collaboration with relevant parties.</w:t>
            </w:r>
          </w:p>
          <w:p w:rsidR="00000000" w:rsidRPr="003442BF" w:rsidP="003442BF">
            <w:pPr>
              <w:pStyle w:val="List"/>
            </w:pPr>
            <w:r w:rsidRPr="003442BF">
              <w:t>1.4. Clarify and document roles and responsibilities of relevant agencies, service providers and professiona</w:t>
            </w:r>
            <w:r w:rsidRPr="003442BF">
              <w:t xml:space="preserve">ls. </w:t>
            </w:r>
          </w:p>
          <w:p w:rsidR="00000000" w:rsidRPr="003442BF" w:rsidP="003442BF">
            <w:pPr>
              <w:pStyle w:val="List"/>
            </w:pPr>
            <w:r w:rsidRPr="003442BF">
              <w:t>1.5. Provide child or young person or others identified by the child or young person with information about the roles of different services available to them in accordance with organisational and legal requirements.</w:t>
            </w:r>
          </w:p>
          <w:p w:rsidR="00000000" w:rsidP="003442BF">
            <w:pPr>
              <w:pStyle w:val="List"/>
              <w:rPr>
                <w:lang w:val="en-NZ"/>
              </w:rPr>
            </w:pPr>
            <w:r w:rsidRPr="003442BF">
              <w:t>1.6. Make referrals to meet the nee</w:t>
            </w:r>
            <w:r w:rsidRPr="003442BF">
              <w:t>ds of child or young person and their family, including signed consent and confidentiality forms.</w:t>
            </w:r>
          </w:p>
        </w:tc>
      </w:tr>
      <w:tr w:rsidTr="003442B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442BF">
            <w:pPr>
              <w:pStyle w:val="List"/>
              <w:rPr>
                <w:lang w:val="en-NZ"/>
              </w:rPr>
            </w:pPr>
            <w:r w:rsidRPr="003442BF">
              <w:t>2.  Implement and review plan.</w:t>
            </w:r>
          </w:p>
        </w:tc>
        <w:tc>
          <w:tcPr>
            <w:tcW w:w="6350" w:type="dxa"/>
            <w:tcBorders>
              <w:top w:val="nil"/>
              <w:left w:val="nil"/>
              <w:bottom w:val="nil"/>
              <w:right w:val="nil"/>
            </w:tcBorders>
            <w:tcMar>
              <w:top w:w="0" w:type="dxa"/>
              <w:left w:w="62" w:type="dxa"/>
              <w:bottom w:w="0" w:type="dxa"/>
              <w:right w:w="62" w:type="dxa"/>
            </w:tcMar>
          </w:tcPr>
          <w:p w:rsidR="00000000" w:rsidRPr="003442BF" w:rsidP="003442BF">
            <w:pPr>
              <w:pStyle w:val="List"/>
            </w:pPr>
            <w:r w:rsidRPr="003442BF">
              <w:t>2.1. Prioritise needs of child or young person to meet timeframe.</w:t>
            </w:r>
          </w:p>
          <w:p w:rsidR="00000000" w:rsidRPr="003442BF" w:rsidP="003442BF">
            <w:pPr>
              <w:pStyle w:val="List"/>
            </w:pPr>
            <w:r w:rsidRPr="003442BF">
              <w:t>2.2. Focus work commitments to prioritise the child or young person’s needs.</w:t>
            </w:r>
          </w:p>
          <w:p w:rsidR="00000000" w:rsidRPr="003442BF" w:rsidP="003442BF">
            <w:pPr>
              <w:pStyle w:val="List"/>
            </w:pPr>
            <w:r w:rsidRPr="003442BF">
              <w:t xml:space="preserve">2.3. Provide information and updates to relevant agencies, service providers and professionals, including signed consent and confidentiality forms. </w:t>
            </w:r>
          </w:p>
          <w:p w:rsidR="00000000" w:rsidRPr="003442BF" w:rsidP="003442BF">
            <w:pPr>
              <w:pStyle w:val="List"/>
            </w:pPr>
            <w:r w:rsidRPr="003442BF">
              <w:t>2.4. Engage child or young per</w:t>
            </w:r>
            <w:r w:rsidRPr="003442BF">
              <w:t>son, their family, cultural elders, and others identified by the child or young person to review the case plan and intervention strategy.</w:t>
            </w:r>
          </w:p>
          <w:p w:rsidR="00000000" w:rsidRPr="003442BF" w:rsidP="003442BF">
            <w:pPr>
              <w:pStyle w:val="List"/>
            </w:pPr>
            <w:r w:rsidRPr="003442BF">
              <w:t>2.5. Implement and review plan within ethical and legislative guidelines.</w:t>
            </w:r>
          </w:p>
        </w:tc>
      </w:tr>
    </w:tbl>
    <w:p w:rsidR="00000000" w:rsidRPr="003442BF" w:rsidP="003442BF">
      <w:pPr>
        <w:pStyle w:val="BodyText"/>
      </w:pPr>
    </w:p>
    <w:p w:rsidR="00000000" w:rsidRPr="003442BF" w:rsidP="003442BF">
      <w:pPr>
        <w:pStyle w:val="AllowPageBreak"/>
      </w:pPr>
    </w:p>
    <w:p w:rsidR="00000000" w:rsidRPr="003442BF" w:rsidP="003442BF">
      <w:pPr>
        <w:pStyle w:val="Heading1"/>
      </w:pPr>
      <w:bookmarkStart w:id="7" w:name="O_1277813"/>
      <w:bookmarkEnd w:id="7"/>
      <w:r w:rsidRPr="003442BF">
        <w:t>Foundation Skills</w:t>
      </w:r>
    </w:p>
    <w:tbl>
      <w:tblPr>
        <w:tblW w:w="0" w:type="auto"/>
        <w:tblLayout w:type="fixed"/>
        <w:tblCellMar>
          <w:left w:w="62" w:type="dxa"/>
          <w:right w:w="62" w:type="dxa"/>
        </w:tblCellMar>
        <w:tblLook w:val="0000"/>
      </w:tblPr>
      <w:tblGrid>
        <w:gridCol w:w="2694"/>
        <w:gridCol w:w="6350"/>
      </w:tblGrid>
      <w:tr w:rsidTr="003442B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42BF">
            <w:pPr>
              <w:pStyle w:val="BodyText"/>
              <w:rPr>
                <w:lang w:val="en-NZ"/>
              </w:rPr>
            </w:pPr>
            <w:r w:rsidRPr="003442BF">
              <w:rPr>
                <w:rStyle w:val="Emphasis"/>
              </w:rPr>
              <w:t>Found</w:t>
            </w:r>
            <w:r w:rsidRPr="003442BF">
              <w:rPr>
                <w:rStyle w:val="Emphasis"/>
              </w:rPr>
              <w:t>ation skills essential to performance in this unit, but not explicit in the performance criteria are listed here, along with a brief context statement.</w:t>
            </w:r>
          </w:p>
        </w:tc>
      </w:tr>
      <w:tr w:rsidTr="003442B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42BF" w:rsidP="003442BF">
            <w:pPr>
              <w:pStyle w:val="BodyText"/>
            </w:pPr>
            <w:r w:rsidRPr="003442B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42BF">
            <w:pPr>
              <w:pStyle w:val="BodyText"/>
              <w:rPr>
                <w:lang w:val="en-NZ"/>
              </w:rPr>
            </w:pPr>
            <w:r w:rsidRPr="003442BF">
              <w:rPr>
                <w:rStyle w:val="SpecialBold"/>
              </w:rPr>
              <w:t>DESCRIPTION</w:t>
            </w:r>
          </w:p>
        </w:tc>
      </w:tr>
      <w:tr w:rsidTr="003442BF">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3442BF">
            <w:pPr>
              <w:pStyle w:val="BodyText"/>
              <w:rPr>
                <w:lang w:val="en-NZ"/>
              </w:rPr>
            </w:pPr>
            <w:r w:rsidRPr="003442B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3442BF" w:rsidP="003442BF">
            <w:pPr>
              <w:pStyle w:val="ListBullet"/>
            </w:pPr>
            <w:r w:rsidRPr="003442BF">
              <w:t>communicate with child or young person, family, agencies and staff.</w:t>
            </w:r>
          </w:p>
        </w:tc>
      </w:tr>
    </w:tbl>
    <w:p w:rsidR="00000000" w:rsidRPr="003442BF" w:rsidP="003442BF">
      <w:pPr>
        <w:pStyle w:val="BodyText"/>
      </w:pPr>
    </w:p>
    <w:p w:rsidR="00000000" w:rsidRPr="003442BF" w:rsidP="003442BF">
      <w:pPr>
        <w:pStyle w:val="AllowPageBreak"/>
      </w:pPr>
    </w:p>
    <w:p w:rsidR="00000000" w:rsidRPr="003442BF" w:rsidP="003442BF">
      <w:pPr>
        <w:pStyle w:val="Heading1"/>
      </w:pPr>
      <w:bookmarkStart w:id="8" w:name="O_1277812"/>
      <w:bookmarkEnd w:id="8"/>
      <w:r w:rsidRPr="003442BF">
        <w:t>Unit Mapping Information</w:t>
      </w:r>
    </w:p>
    <w:p w:rsidR="00000000" w:rsidRPr="003442BF" w:rsidP="00BC464D">
      <w:pPr>
        <w:pStyle w:val="BodyText"/>
      </w:pPr>
      <w:r w:rsidRPr="003442BF">
        <w:t>Supersedes and is</w:t>
      </w:r>
      <w:r w:rsidRPr="003442BF">
        <w:rPr>
          <w:rStyle w:val="SpecialBold"/>
        </w:rPr>
        <w:t xml:space="preserve"> </w:t>
      </w:r>
      <w:r w:rsidRPr="003442BF">
        <w:t>equivalent to CHCPRT012 Undertake and implement planning with at-risk children and young people and their families.</w:t>
      </w:r>
    </w:p>
    <w:p w:rsidR="00000000" w:rsidRPr="003442BF" w:rsidP="003442BF">
      <w:pPr>
        <w:pStyle w:val="Heading1"/>
      </w:pPr>
      <w:bookmarkStart w:id="9" w:name="O_1277805"/>
      <w:bookmarkEnd w:id="9"/>
      <w:r w:rsidRPr="003442BF">
        <w:t>Links</w:t>
      </w:r>
    </w:p>
    <w:p w:rsidR="00000000" w:rsidRPr="003442BF" w:rsidP="00BC464D">
      <w:pPr>
        <w:pStyle w:val="BodyText"/>
      </w:pPr>
      <w:r w:rsidRPr="003442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B1713">
        <w:rPr>
          <w:rStyle w:val="Hyperlink"/>
        </w:rPr>
        <w:t>https://vetnet.gov.au/Pages/TrainingDocs.aspx?q=5e0c25cc-3d9d-4b43-80d3-bd22cc4f1e53</w:t>
      </w:r>
      <w:r>
        <w:fldChar w:fldCharType="end"/>
      </w:r>
    </w:p>
    <w:p w:rsidR="00000000" w:rsidRPr="003442BF" w:rsidP="00BC464D">
      <w:pPr>
        <w:pStyle w:val="BodyText"/>
        <w:sectPr w:rsidSect="003442BF">
          <w:headerReference w:type="default" r:id="rId10"/>
          <w:footerReference w:type="default" r:id="rId11"/>
          <w:pgSz w:w="11908" w:h="16833"/>
          <w:pgMar w:top="1702" w:right="1418" w:bottom="1702" w:left="1418" w:header="992" w:footer="992" w:gutter="0"/>
          <w:cols w:space="720"/>
          <w:noEndnote/>
          <w:docGrid w:linePitch="299"/>
        </w:sectPr>
      </w:pPr>
    </w:p>
    <w:p w:rsidR="00000000" w:rsidRPr="003442BF" w:rsidP="003442BF">
      <w:pPr>
        <w:pStyle w:val="SuperHeading"/>
      </w:pPr>
      <w:r w:rsidRPr="003442BF">
        <w:t xml:space="preserve">Assessment </w:t>
      </w:r>
      <w:r w:rsidRPr="003442BF">
        <w:t>Requirements for CHCPRT036 Undertake and implement planning with at-risk children and young people and their families</w:t>
      </w:r>
    </w:p>
    <w:p w:rsidR="00000000" w:rsidRPr="003442BF" w:rsidP="003442BF">
      <w:pPr>
        <w:pStyle w:val="Heading1"/>
      </w:pPr>
      <w:bookmarkStart w:id="10" w:name="O_1277807"/>
      <w:bookmarkEnd w:id="10"/>
      <w:r w:rsidRPr="003442BF">
        <w:t>Modification History</w:t>
      </w:r>
    </w:p>
    <w:p w:rsidR="00000000" w:rsidRPr="003442BF" w:rsidP="00BC464D">
      <w:pPr>
        <w:pStyle w:val="BodyText"/>
      </w:pPr>
      <w:r w:rsidRPr="003442BF">
        <w:t>Not applicable.</w:t>
      </w:r>
    </w:p>
    <w:p w:rsidR="00000000" w:rsidRPr="003442BF" w:rsidP="003442BF">
      <w:pPr>
        <w:pStyle w:val="Heading1"/>
      </w:pPr>
      <w:bookmarkStart w:id="11" w:name="O_1277810"/>
      <w:bookmarkEnd w:id="11"/>
      <w:r w:rsidRPr="003442BF">
        <w:t>Performance Evidence</w:t>
      </w:r>
    </w:p>
    <w:p w:rsidR="00000000" w:rsidRPr="003442BF" w:rsidP="00BC464D">
      <w:pPr>
        <w:pStyle w:val="BodyText"/>
      </w:pPr>
      <w:r w:rsidRPr="003442BF">
        <w:t>Evidence of the ability to complete tasks o</w:t>
      </w:r>
      <w:r w:rsidRPr="003442BF">
        <w:t>utlined in elements and performance criteria of this unit in the context of the job role, and:</w:t>
      </w:r>
    </w:p>
    <w:p w:rsidR="00000000" w:rsidRPr="003442BF" w:rsidP="003442BF">
      <w:pPr>
        <w:pStyle w:val="ListBullet"/>
      </w:pPr>
      <w:r w:rsidRPr="003442BF">
        <w:t>develop and implement at least three case plans with at-risk children or young people and their families that involves:</w:t>
      </w:r>
    </w:p>
    <w:p w:rsidR="00000000" w:rsidRPr="003442BF" w:rsidP="003442BF">
      <w:pPr>
        <w:pStyle w:val="ListBullet2"/>
      </w:pPr>
      <w:r w:rsidRPr="003442BF">
        <w:t>collaborating with key stakeholders</w:t>
      </w:r>
    </w:p>
    <w:p w:rsidR="00000000" w:rsidRPr="003442BF" w:rsidP="003442BF">
      <w:pPr>
        <w:pStyle w:val="ListBullet2"/>
      </w:pPr>
      <w:r w:rsidRPr="003442BF">
        <w:t>assessing and addressing key risk factors in families</w:t>
      </w:r>
    </w:p>
    <w:p w:rsidR="00000000" w:rsidRPr="003442BF" w:rsidP="003442BF">
      <w:pPr>
        <w:pStyle w:val="ListBullet2"/>
      </w:pPr>
      <w:r w:rsidRPr="003442BF">
        <w:t>reducing risk to the child or young person</w:t>
      </w:r>
    </w:p>
    <w:p w:rsidR="00000000" w:rsidRPr="003442BF" w:rsidP="003442BF">
      <w:pPr>
        <w:pStyle w:val="ListBullet2"/>
      </w:pPr>
      <w:r w:rsidRPr="003442BF">
        <w:t>performing case management and interagency work</w:t>
      </w:r>
    </w:p>
    <w:p w:rsidR="00000000" w:rsidRPr="003442BF" w:rsidP="003442BF">
      <w:pPr>
        <w:pStyle w:val="ListBullet2"/>
      </w:pPr>
      <w:r w:rsidRPr="003442BF">
        <w:t>developing collaborative relationships with the child or young person and their family, and other key stakehold</w:t>
      </w:r>
      <w:r w:rsidRPr="003442BF">
        <w:t>ers</w:t>
      </w:r>
    </w:p>
    <w:p w:rsidR="00000000" w:rsidRPr="003442BF" w:rsidP="003442BF">
      <w:pPr>
        <w:pStyle w:val="ListBullet2"/>
      </w:pPr>
      <w:r w:rsidRPr="003442BF">
        <w:t>analysing and reviewing complex cases.</w:t>
      </w:r>
    </w:p>
    <w:p w:rsidR="00000000" w:rsidRPr="003442BF" w:rsidP="003442BF">
      <w:pPr>
        <w:pStyle w:val="AllowPageBreak"/>
      </w:pPr>
    </w:p>
    <w:p w:rsidR="00000000" w:rsidRPr="003442BF" w:rsidP="003442BF">
      <w:pPr>
        <w:pStyle w:val="Heading1"/>
      </w:pPr>
      <w:bookmarkStart w:id="12" w:name="O_1277809"/>
      <w:bookmarkEnd w:id="12"/>
      <w:r w:rsidRPr="003442BF">
        <w:t>Knowledge Evidence</w:t>
      </w:r>
    </w:p>
    <w:p w:rsidR="00000000" w:rsidRPr="003442BF" w:rsidP="00BC464D">
      <w:pPr>
        <w:pStyle w:val="BodyText"/>
      </w:pPr>
      <w:r w:rsidRPr="003442BF">
        <w:t>Demonstrated knowledge required to complete the tasks outlined in elements and performance criteria of this unit:</w:t>
      </w:r>
    </w:p>
    <w:p w:rsidR="00000000" w:rsidRPr="003442BF" w:rsidP="003442BF">
      <w:pPr>
        <w:pStyle w:val="ListBullet"/>
      </w:pPr>
      <w:r w:rsidRPr="003442BF">
        <w:t>information security, confidentiality issues, responsibiliti</w:t>
      </w:r>
      <w:r w:rsidRPr="003442BF">
        <w:t>es of rights to privacy and freedom of information</w:t>
      </w:r>
    </w:p>
    <w:p w:rsidR="00000000" w:rsidRPr="003442BF" w:rsidP="003442BF">
      <w:pPr>
        <w:pStyle w:val="ListBullet"/>
      </w:pPr>
      <w:r w:rsidRPr="003442BF">
        <w:t>Commonwealth and State or Territory legislative requirements and provisions relevant to area of service delivery and delegated responsibility</w:t>
      </w:r>
    </w:p>
    <w:p w:rsidR="00000000" w:rsidRPr="003442BF" w:rsidP="003442BF">
      <w:pPr>
        <w:pStyle w:val="ListBullet"/>
      </w:pPr>
      <w:r w:rsidRPr="003442BF">
        <w:t>organisational procedures, systems and practice for child or yo</w:t>
      </w:r>
      <w:r w:rsidRPr="003442BF">
        <w:t>ung person’s assessment and allocation of services</w:t>
      </w:r>
    </w:p>
    <w:p w:rsidR="00000000" w:rsidRPr="003442BF" w:rsidP="003442BF">
      <w:pPr>
        <w:pStyle w:val="ListBullet"/>
      </w:pPr>
      <w:r w:rsidRPr="003442BF">
        <w:t>practices for delivery of services to children and young people, including referral procedures</w:t>
      </w:r>
    </w:p>
    <w:p w:rsidR="00000000" w:rsidRPr="003442BF" w:rsidP="003442BF">
      <w:pPr>
        <w:pStyle w:val="ListBullet"/>
      </w:pPr>
      <w:r w:rsidRPr="003442BF">
        <w:t>options, methods and techniques to reduce the risk of child abuse and domestic violence</w:t>
      </w:r>
    </w:p>
    <w:p w:rsidR="00000000" w:rsidRPr="003442BF" w:rsidP="003442BF">
      <w:pPr>
        <w:pStyle w:val="ListBullet"/>
      </w:pPr>
      <w:r w:rsidRPr="003442BF">
        <w:t>issues affecting groups:</w:t>
      </w:r>
    </w:p>
    <w:p w:rsidR="00000000" w:rsidRPr="003442BF" w:rsidP="003442BF">
      <w:pPr>
        <w:pStyle w:val="ListBullet2"/>
      </w:pPr>
      <w:r w:rsidRPr="003442BF">
        <w:t>risk factors</w:t>
      </w:r>
    </w:p>
    <w:p w:rsidR="00000000" w:rsidRPr="003442BF" w:rsidP="003442BF">
      <w:pPr>
        <w:pStyle w:val="ListBullet2"/>
      </w:pPr>
      <w:r w:rsidRPr="003442BF">
        <w:t>cultural and religious differences</w:t>
      </w:r>
    </w:p>
    <w:p w:rsidR="00000000" w:rsidRPr="003442BF" w:rsidP="003442BF">
      <w:pPr>
        <w:pStyle w:val="ListBullet"/>
      </w:pPr>
      <w:r w:rsidRPr="003442BF">
        <w:t>agencies, service providers and professionals that can assist with the planning and delivery of services.</w:t>
      </w:r>
    </w:p>
    <w:p w:rsidR="00000000" w:rsidRPr="003442BF" w:rsidP="003442BF">
      <w:pPr>
        <w:pStyle w:val="AllowPageBreak"/>
      </w:pPr>
    </w:p>
    <w:p w:rsidR="00000000" w:rsidRPr="003442BF" w:rsidP="003442BF">
      <w:pPr>
        <w:pStyle w:val="Heading1"/>
      </w:pPr>
      <w:bookmarkStart w:id="13" w:name="O_1277808"/>
      <w:bookmarkEnd w:id="13"/>
      <w:r w:rsidRPr="003442BF">
        <w:t>Assessment Conditions</w:t>
      </w:r>
    </w:p>
    <w:p w:rsidR="00000000" w:rsidRPr="003442BF" w:rsidP="00BC464D">
      <w:pPr>
        <w:pStyle w:val="BodyText"/>
      </w:pPr>
      <w:r w:rsidRPr="003442BF">
        <w:t>Skills must be demonstrated in the</w:t>
      </w:r>
      <w:r w:rsidRPr="003442BF">
        <w:t xml:space="preserve"> workplace, with the addition of simulations and scenarios where the full range of contexts and situations have not been provided in the workplace.</w:t>
      </w:r>
    </w:p>
    <w:p w:rsidR="00000000" w:rsidRPr="003442BF" w:rsidP="00BC464D">
      <w:pPr>
        <w:pStyle w:val="BodyText"/>
      </w:pPr>
      <w:r w:rsidRPr="003442BF">
        <w:t>Assessment must ensure:</w:t>
      </w:r>
    </w:p>
    <w:p w:rsidR="00000000" w:rsidRPr="003442BF" w:rsidP="003442BF">
      <w:pPr>
        <w:pStyle w:val="ListBullet"/>
      </w:pPr>
      <w:r w:rsidRPr="003442BF">
        <w:t xml:space="preserve">access to facilities, equipment and resources that reflect real working conditions </w:t>
      </w:r>
      <w:r w:rsidRPr="003442BF">
        <w:t>and model industry operating conditions and contingencies</w:t>
      </w:r>
    </w:p>
    <w:p w:rsidR="00000000" w:rsidRPr="003442BF" w:rsidP="003442BF">
      <w:pPr>
        <w:pStyle w:val="ListBullet"/>
      </w:pPr>
      <w:r w:rsidRPr="003442BF">
        <w:t>access to and use of case management documents and templates</w:t>
      </w:r>
    </w:p>
    <w:p w:rsidR="00000000" w:rsidRPr="003442BF" w:rsidP="003442BF">
      <w:pPr>
        <w:pStyle w:val="ListBullet"/>
      </w:pPr>
      <w:r w:rsidRPr="003442BF">
        <w:t>access to organisational standards, policies and procedures</w:t>
      </w:r>
    </w:p>
    <w:p w:rsidR="00000000" w:rsidRPr="003442BF" w:rsidP="003442BF">
      <w:pPr>
        <w:pStyle w:val="ListBullet"/>
      </w:pPr>
      <w:r w:rsidRPr="003442BF">
        <w:t xml:space="preserve">opportunities for engagement with children, young people and families. </w:t>
      </w:r>
    </w:p>
    <w:p w:rsidR="00000000" w:rsidRPr="003442BF" w:rsidP="00BC464D">
      <w:pPr>
        <w:pStyle w:val="BodyText"/>
      </w:pPr>
      <w:r w:rsidRPr="003442BF">
        <w:t>Assessors must satisfy the Standards for Registered Training Organisations’ requirements for assessors.</w:t>
      </w:r>
    </w:p>
    <w:p w:rsidR="00000000" w:rsidRPr="003442BF" w:rsidP="003442BF">
      <w:pPr>
        <w:pStyle w:val="Heading1"/>
      </w:pPr>
      <w:bookmarkStart w:id="14" w:name="O_1277806"/>
      <w:bookmarkEnd w:id="14"/>
      <w:r w:rsidRPr="003442BF">
        <w:t>Links</w:t>
      </w:r>
    </w:p>
    <w:p w:rsidR="00000000" w:rsidRPr="003442BF" w:rsidP="00BC464D">
      <w:pPr>
        <w:pStyle w:val="BodyText"/>
      </w:pPr>
      <w:r w:rsidRPr="003442B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B1713">
        <w:rPr>
          <w:rStyle w:val="Hyperlink"/>
        </w:rPr>
        <w:t>https://vetnet.gov.au/Pages/TrainingDocs.aspx?q=5e0c25cc-3d9d-4b43-80d3-bd22cc4f1e53</w:t>
      </w:r>
      <w:r>
        <w:fldChar w:fldCharType="end"/>
      </w:r>
    </w:p>
    <w:p w:rsidR="00000000" w:rsidRPr="003442BF" w:rsidP="003442BF"/>
    <w:sectPr w:rsidSect="003442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rsidRPr="00BC464D" w:rsidP="00BC4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4D" w:rsidP="003442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464D" w:rsidP="003442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C464D" w:rsidP="003442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rsidP="003442BF">
    <w:pPr>
      <w:pStyle w:val="Footer"/>
      <w:framePr w:wrap="around"/>
    </w:pPr>
    <w:r>
      <w:fldChar w:fldCharType="begin"/>
    </w:r>
    <w:r>
      <w:instrText xml:space="preserve"> DOCPROPERTY  Subject  \* MERGEFORMAT </w:instrText>
    </w:r>
    <w:r>
      <w:fldChar w:fldCharType="separate"/>
    </w:r>
    <w:r w:rsidR="00BC464D">
      <w:t>Approved</w:t>
    </w:r>
    <w:r w:rsidR="00BC464D">
      <w:fldChar w:fldCharType="end"/>
    </w:r>
    <w:r>
      <w:tab/>
      <w:t xml:space="preserve">Page </w:t>
    </w:r>
    <w:r>
      <w:fldChar w:fldCharType="begin"/>
    </w:r>
    <w:r>
      <w:instrText xml:space="preserve"> PAGE  \* Arabic  \* MERGEFORMAT </w:instrText>
    </w:r>
    <w:r>
      <w:fldChar w:fldCharType="separate"/>
    </w:r>
    <w:r w:rsidR="00BC46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464D">
      <w:rPr>
        <w:noProof/>
      </w:rPr>
      <w:t>4</w:t>
    </w:r>
    <w:r>
      <w:rPr>
        <w:noProof/>
      </w:rPr>
      <w:fldChar w:fldCharType="end"/>
    </w:r>
  </w:p>
  <w:p w:rsidR="003442BF" w:rsidP="003442BF">
    <w:pPr>
      <w:pStyle w:val="Footer"/>
      <w:framePr w:wrap="around"/>
    </w:pPr>
    <w:r>
      <w:t xml:space="preserve">© Commonwealth of Australia, </w:t>
    </w:r>
    <w:r>
      <w:fldChar w:fldCharType="begin"/>
    </w:r>
    <w:r>
      <w:instrText xml:space="preserve"> DATE  \@ "yyyy"  \* MERGEFORMAT </w:instrText>
    </w:r>
    <w:r>
      <w:fldChar w:fldCharType="separate"/>
    </w:r>
    <w:r w:rsidR="00BC464D">
      <w:rPr>
        <w:noProof/>
      </w:rPr>
      <w:t>2025</w:t>
    </w:r>
    <w:r>
      <w:fldChar w:fldCharType="end"/>
    </w:r>
    <w:r>
      <w:tab/>
    </w:r>
    <w:r>
      <w:fldChar w:fldCharType="begin"/>
    </w:r>
    <w:r>
      <w:instrText xml:space="preserve"> DOCPROPERTY  Author  \* MERGEFORMAT </w:instrText>
    </w:r>
    <w:r>
      <w:fldChar w:fldCharType="separate"/>
    </w:r>
    <w:r w:rsidR="00BC464D">
      <w:t>HumanAbility</w:t>
    </w:r>
    <w:r w:rsidR="00BC464D">
      <w:fldChar w:fldCharType="end"/>
    </w:r>
  </w:p>
  <w:p w:rsidR="003442BF" w:rsidP="003442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2BF" w:rsidRPr="00BC464D" w:rsidP="00BC4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4D" w:rsidRPr="002D2AF8" w:rsidP="003442BF">
    <w:pPr>
      <w:pStyle w:val="Header"/>
      <w:framePr w:wrap="around"/>
    </w:pPr>
    <w:r>
      <w:fldChar w:fldCharType="begin"/>
    </w:r>
    <w:r>
      <w:instrText xml:space="preserve"> TITLE   \* MERGEFORMAT </w:instrText>
    </w:r>
    <w:r>
      <w:fldChar w:fldCharType="separate"/>
    </w:r>
    <w:r>
      <w:t>CHCPRT036 Undertake and implement planning with at-risk children and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464D" w:rsidP="003442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BF" w:rsidRPr="002D2AF8" w:rsidP="003442BF">
    <w:pPr>
      <w:pStyle w:val="Header"/>
      <w:framePr w:wrap="around"/>
    </w:pPr>
    <w:r>
      <w:fldChar w:fldCharType="begin"/>
    </w:r>
    <w:r>
      <w:instrText xml:space="preserve"> TITLE   \* MERGEFORMAT </w:instrText>
    </w:r>
    <w:r>
      <w:fldChar w:fldCharType="separate"/>
    </w:r>
    <w:r w:rsidR="00BC464D">
      <w:t>CHCPRT036 Undertake and implement planning with at-risk children and young people and their families</w:t>
    </w:r>
    <w:r w:rsidR="00BC464D">
      <w:fldChar w:fldCharType="end"/>
    </w:r>
    <w:r>
      <w:tab/>
      <w:t xml:space="preserve">Date this document was generated: </w:t>
    </w:r>
    <w:r>
      <w:fldChar w:fldCharType="begin"/>
    </w:r>
    <w:r>
      <w:instrText xml:space="preserve"> CREATEDATE  \@ "d MMMM yyyy"  \* MERGEFORMAT </w:instrText>
    </w:r>
    <w:r>
      <w:fldChar w:fldCharType="separate"/>
    </w:r>
    <w:r w:rsidR="00BC464D">
      <w:rPr>
        <w:noProof/>
      </w:rPr>
      <w:t>2 March 2025</w:t>
    </w:r>
    <w:r>
      <w:fldChar w:fldCharType="end"/>
    </w:r>
  </w:p>
  <w:p w:rsidR="003442BF" w:rsidP="003442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06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9E3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227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2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2BF"/>
    <w:pPr>
      <w:spacing w:before="360" w:after="60"/>
      <w:outlineLvl w:val="0"/>
    </w:pPr>
    <w:rPr>
      <w:sz w:val="32"/>
    </w:rPr>
  </w:style>
  <w:style w:type="paragraph" w:styleId="Heading2">
    <w:name w:val="heading 2"/>
    <w:basedOn w:val="HeadingBase"/>
    <w:next w:val="BodyText"/>
    <w:link w:val="Heading2Char"/>
    <w:qFormat/>
    <w:rsid w:val="003442BF"/>
    <w:pPr>
      <w:keepLines/>
      <w:spacing w:before="240" w:after="120"/>
      <w:outlineLvl w:val="1"/>
    </w:pPr>
    <w:rPr>
      <w:sz w:val="28"/>
      <w:szCs w:val="40"/>
    </w:rPr>
  </w:style>
  <w:style w:type="paragraph" w:styleId="Heading3">
    <w:name w:val="heading 3"/>
    <w:basedOn w:val="HeadingBase"/>
    <w:next w:val="BodyText"/>
    <w:link w:val="Heading3Char"/>
    <w:qFormat/>
    <w:rsid w:val="003442BF"/>
    <w:pPr>
      <w:spacing w:before="180" w:after="120"/>
      <w:outlineLvl w:val="2"/>
    </w:pPr>
    <w:rPr>
      <w:spacing w:val="-10"/>
      <w:kern w:val="32"/>
    </w:rPr>
  </w:style>
  <w:style w:type="paragraph" w:styleId="Heading4">
    <w:name w:val="heading 4"/>
    <w:basedOn w:val="HeadingBase"/>
    <w:next w:val="BodyText"/>
    <w:link w:val="Heading4Char"/>
    <w:qFormat/>
    <w:rsid w:val="003442BF"/>
    <w:pPr>
      <w:spacing w:before="160" w:after="120"/>
      <w:outlineLvl w:val="3"/>
    </w:pPr>
    <w:rPr>
      <w:sz w:val="22"/>
    </w:rPr>
  </w:style>
  <w:style w:type="paragraph" w:styleId="Heading5">
    <w:name w:val="heading 5"/>
    <w:basedOn w:val="HeadingBase"/>
    <w:next w:val="Normal"/>
    <w:link w:val="Heading5Char"/>
    <w:qFormat/>
    <w:rsid w:val="003442BF"/>
    <w:pPr>
      <w:spacing w:before="80"/>
      <w:outlineLvl w:val="4"/>
    </w:pPr>
    <w:rPr>
      <w:color w:val="918585"/>
      <w:sz w:val="20"/>
    </w:rPr>
  </w:style>
  <w:style w:type="paragraph" w:styleId="Heading6">
    <w:name w:val="heading 6"/>
    <w:basedOn w:val="HeadingBase"/>
    <w:next w:val="Normal"/>
    <w:link w:val="Heading6Char"/>
    <w:qFormat/>
    <w:rsid w:val="003442BF"/>
    <w:pPr>
      <w:spacing w:before="60"/>
      <w:outlineLvl w:val="5"/>
    </w:pPr>
    <w:rPr>
      <w:color w:val="918585"/>
      <w:sz w:val="20"/>
    </w:rPr>
  </w:style>
  <w:style w:type="paragraph" w:styleId="Heading7">
    <w:name w:val="heading 7"/>
    <w:basedOn w:val="Normal"/>
    <w:next w:val="Normal"/>
    <w:link w:val="Heading7Char"/>
    <w:qFormat/>
    <w:rsid w:val="003442BF"/>
    <w:pPr>
      <w:ind w:left="720"/>
      <w:outlineLvl w:val="6"/>
    </w:pPr>
    <w:rPr>
      <w:i/>
    </w:rPr>
  </w:style>
  <w:style w:type="paragraph" w:styleId="Heading8">
    <w:name w:val="heading 8"/>
    <w:basedOn w:val="Normal"/>
    <w:next w:val="Normal"/>
    <w:link w:val="Heading8Char"/>
    <w:qFormat/>
    <w:rsid w:val="003442BF"/>
    <w:pPr>
      <w:ind w:left="720"/>
      <w:outlineLvl w:val="7"/>
    </w:pPr>
    <w:rPr>
      <w:i/>
    </w:rPr>
  </w:style>
  <w:style w:type="paragraph" w:styleId="Heading9">
    <w:name w:val="heading 9"/>
    <w:basedOn w:val="Normal"/>
    <w:next w:val="Normal"/>
    <w:link w:val="Heading9Char"/>
    <w:qFormat/>
    <w:rsid w:val="003442BF"/>
    <w:pPr>
      <w:ind w:left="720"/>
      <w:outlineLvl w:val="8"/>
    </w:pPr>
    <w:rPr>
      <w:i/>
    </w:rPr>
  </w:style>
  <w:style w:type="character" w:default="1" w:styleId="DefaultParagraphFont">
    <w:name w:val="Default Paragraph Font"/>
    <w:uiPriority w:val="1"/>
    <w:unhideWhenUsed/>
    <w:rsid w:val="003442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2BF"/>
  </w:style>
  <w:style w:type="character" w:customStyle="1" w:styleId="Heading1Char">
    <w:name w:val="Heading 1 Char"/>
    <w:basedOn w:val="DefaultParagraphFont"/>
    <w:link w:val="Heading1"/>
    <w:rsid w:val="003442BF"/>
    <w:rPr>
      <w:rFonts w:ascii="Times New Roman" w:eastAsia="Times New Roman" w:hAnsi="Times New Roman" w:cs="Times New Roman"/>
      <w:b/>
      <w:sz w:val="32"/>
      <w:szCs w:val="20"/>
      <w:lang w:eastAsia="en-US"/>
    </w:rPr>
  </w:style>
  <w:style w:type="paragraph" w:styleId="BodyText">
    <w:name w:val="Body Text"/>
    <w:basedOn w:val="Normal"/>
    <w:link w:val="BodyTextChar"/>
    <w:rsid w:val="003442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2BF"/>
    <w:rPr>
      <w:rFonts w:ascii="Times New Roman" w:eastAsia="Times New Roman" w:hAnsi="Times New Roman" w:cs="Times New Roman"/>
      <w:sz w:val="24"/>
      <w:lang w:eastAsia="en-US"/>
    </w:rPr>
  </w:style>
  <w:style w:type="paragraph" w:styleId="List">
    <w:name w:val="List"/>
    <w:basedOn w:val="BodyText"/>
    <w:next w:val="BodyText"/>
    <w:rsid w:val="003442BF"/>
    <w:pPr>
      <w:tabs>
        <w:tab w:val="left" w:pos="340"/>
      </w:tabs>
      <w:spacing w:before="60" w:after="60"/>
      <w:ind w:left="340" w:hanging="340"/>
    </w:pPr>
  </w:style>
  <w:style w:type="paragraph" w:styleId="ListBullet">
    <w:name w:val="List Bullet"/>
    <w:basedOn w:val="List"/>
    <w:rsid w:val="003442BF"/>
    <w:pPr>
      <w:numPr>
        <w:numId w:val="12"/>
      </w:numPr>
      <w:tabs>
        <w:tab w:val="clear" w:pos="340"/>
      </w:tabs>
      <w:spacing w:before="40" w:after="40"/>
    </w:pPr>
  </w:style>
  <w:style w:type="character" w:customStyle="1" w:styleId="SpecialBold">
    <w:name w:val="Special Bold"/>
    <w:basedOn w:val="DefaultParagraphFont"/>
    <w:rsid w:val="003442BF"/>
    <w:rPr>
      <w:b/>
      <w:spacing w:val="0"/>
    </w:rPr>
  </w:style>
  <w:style w:type="paragraph" w:styleId="ListBullet2">
    <w:name w:val="List Bullet 2"/>
    <w:basedOn w:val="List2"/>
    <w:rsid w:val="003442BF"/>
    <w:pPr>
      <w:numPr>
        <w:numId w:val="13"/>
      </w:numPr>
      <w:tabs>
        <w:tab w:val="clear" w:pos="680"/>
      </w:tabs>
    </w:pPr>
  </w:style>
  <w:style w:type="character" w:styleId="Emphasis">
    <w:name w:val="Emphasis"/>
    <w:basedOn w:val="DefaultParagraphFont"/>
    <w:qFormat/>
    <w:rsid w:val="003442BF"/>
    <w:rPr>
      <w:i/>
    </w:rPr>
  </w:style>
  <w:style w:type="paragraph" w:customStyle="1" w:styleId="SuperHeading">
    <w:name w:val="SuperHeading"/>
    <w:basedOn w:val="Normal"/>
    <w:rsid w:val="003442BF"/>
    <w:pPr>
      <w:spacing w:before="240" w:after="120"/>
      <w:outlineLvl w:val="0"/>
    </w:pPr>
    <w:rPr>
      <w:rFonts w:ascii="Times New Roman" w:hAnsi="Times New Roman"/>
      <w:b/>
      <w:sz w:val="32"/>
    </w:rPr>
  </w:style>
  <w:style w:type="paragraph" w:customStyle="1" w:styleId="AllowPageBreak">
    <w:name w:val="AllowPageBreak"/>
    <w:rsid w:val="003442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2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2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2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2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2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2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2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2BF"/>
    <w:rPr>
      <w:rFonts w:ascii="Courier New" w:eastAsia="Times New Roman" w:hAnsi="Courier New" w:cs="Times New Roman"/>
      <w:i/>
      <w:szCs w:val="20"/>
      <w:lang w:eastAsia="en-US"/>
    </w:rPr>
  </w:style>
  <w:style w:type="paragraph" w:customStyle="1" w:styleId="HeadingBase">
    <w:name w:val="Heading Base"/>
    <w:rsid w:val="003442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2BF"/>
    <w:pPr>
      <w:tabs>
        <w:tab w:val="right" w:leader="dot" w:pos="9072"/>
      </w:tabs>
      <w:ind w:left="567"/>
    </w:pPr>
    <w:rPr>
      <w:szCs w:val="22"/>
    </w:rPr>
  </w:style>
  <w:style w:type="paragraph" w:customStyle="1" w:styleId="TOCBase">
    <w:name w:val="TOC Base"/>
    <w:rsid w:val="003442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2BF"/>
    <w:pPr>
      <w:tabs>
        <w:tab w:val="right" w:leader="dot" w:pos="9072"/>
      </w:tabs>
      <w:spacing w:before="40" w:after="40"/>
      <w:ind w:left="284"/>
    </w:pPr>
    <w:rPr>
      <w:rFonts w:ascii="Times New Roman" w:hAnsi="Times New Roman"/>
    </w:rPr>
  </w:style>
  <w:style w:type="paragraph" w:styleId="TOC1">
    <w:name w:val="toc 1"/>
    <w:basedOn w:val="TOCBase"/>
    <w:next w:val="Normal"/>
    <w:rsid w:val="003442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2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2BF"/>
    <w:rPr>
      <w:rFonts w:ascii="Times New Roman" w:eastAsia="Times New Roman" w:hAnsi="Times New Roman" w:cs="Times New Roman"/>
      <w:sz w:val="16"/>
      <w:lang w:eastAsia="en-US"/>
    </w:rPr>
  </w:style>
  <w:style w:type="paragraph" w:styleId="Title">
    <w:name w:val="Title"/>
    <w:basedOn w:val="HeadingBase"/>
    <w:link w:val="TitleChar"/>
    <w:qFormat/>
    <w:rsid w:val="003442BF"/>
    <w:pPr>
      <w:spacing w:before="5040"/>
      <w:jc w:val="center"/>
    </w:pPr>
    <w:rPr>
      <w:sz w:val="48"/>
      <w:szCs w:val="72"/>
      <w:lang w:val="en-US"/>
    </w:rPr>
  </w:style>
  <w:style w:type="character" w:customStyle="1" w:styleId="TitleChar">
    <w:name w:val="Title Char"/>
    <w:basedOn w:val="DefaultParagraphFont"/>
    <w:link w:val="Title"/>
    <w:rsid w:val="003442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2BF"/>
    <w:pPr>
      <w:tabs>
        <w:tab w:val="left" w:pos="3600"/>
        <w:tab w:val="left" w:pos="3958"/>
      </w:tabs>
    </w:pPr>
  </w:style>
  <w:style w:type="paragraph" w:customStyle="1" w:styleId="Note">
    <w:name w:val="Note"/>
    <w:basedOn w:val="BodyText"/>
    <w:rsid w:val="003442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2BF"/>
    <w:pPr>
      <w:framePr w:wrap="auto" w:hAnchor="text" w:y="6049"/>
    </w:pPr>
    <w:rPr>
      <w:color w:val="000000"/>
      <w:sz w:val="40"/>
    </w:rPr>
  </w:style>
  <w:style w:type="paragraph" w:customStyle="1" w:styleId="TOCTitle">
    <w:name w:val="TOCTitle"/>
    <w:basedOn w:val="Heading1"/>
    <w:rsid w:val="003442BF"/>
    <w:pPr>
      <w:spacing w:after="240"/>
      <w:jc w:val="center"/>
      <w:outlineLvl w:val="9"/>
    </w:pPr>
    <w:rPr>
      <w:caps/>
    </w:rPr>
  </w:style>
  <w:style w:type="paragraph" w:customStyle="1" w:styleId="Version">
    <w:name w:val="Version"/>
    <w:rsid w:val="003442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2BF"/>
    <w:pPr>
      <w:keepNext w:val="0"/>
      <w:tabs>
        <w:tab w:val="right" w:pos="4176"/>
      </w:tabs>
      <w:ind w:left="198" w:hanging="198"/>
    </w:pPr>
    <w:rPr>
      <w:rFonts w:ascii="Garamond" w:hAnsi="Garamond"/>
    </w:rPr>
  </w:style>
  <w:style w:type="paragraph" w:styleId="IndexHeading">
    <w:name w:val="index heading"/>
    <w:basedOn w:val="Normal"/>
    <w:next w:val="Index1"/>
    <w:semiHidden/>
    <w:rsid w:val="003442BF"/>
    <w:pPr>
      <w:spacing w:before="120" w:after="120"/>
    </w:pPr>
    <w:rPr>
      <w:rFonts w:ascii="Arial" w:hAnsi="Arial"/>
      <w:b/>
      <w:color w:val="918585"/>
      <w:sz w:val="24"/>
    </w:rPr>
  </w:style>
  <w:style w:type="paragraph" w:styleId="Header">
    <w:name w:val="header"/>
    <w:basedOn w:val="Normal"/>
    <w:link w:val="HeaderChar"/>
    <w:rsid w:val="003442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2BF"/>
    <w:rPr>
      <w:rFonts w:ascii="Times New Roman" w:eastAsia="Times New Roman" w:hAnsi="Times New Roman" w:cs="Times New Roman"/>
      <w:sz w:val="16"/>
      <w:szCs w:val="20"/>
      <w:lang w:val="en-GB" w:eastAsia="en-US"/>
    </w:rPr>
  </w:style>
  <w:style w:type="paragraph" w:customStyle="1" w:styleId="Chapter">
    <w:name w:val="Chapter"/>
    <w:basedOn w:val="Normal"/>
    <w:rsid w:val="003442BF"/>
    <w:pPr>
      <w:spacing w:before="240"/>
    </w:pPr>
    <w:rPr>
      <w:rFonts w:ascii="Times New Roman" w:hAnsi="Times New Roman"/>
      <w:smallCaps/>
      <w:spacing w:val="80"/>
      <w:sz w:val="28"/>
    </w:rPr>
  </w:style>
  <w:style w:type="paragraph" w:customStyle="1" w:styleId="InChapter">
    <w:name w:val="InChapter"/>
    <w:basedOn w:val="Heading3"/>
    <w:rsid w:val="003442BF"/>
    <w:pPr>
      <w:spacing w:after="240"/>
      <w:outlineLvl w:val="9"/>
    </w:pPr>
    <w:rPr>
      <w:noProof/>
    </w:rPr>
  </w:style>
  <w:style w:type="paragraph" w:styleId="Index2">
    <w:name w:val="index 2"/>
    <w:basedOn w:val="Normal"/>
    <w:next w:val="Normal"/>
    <w:semiHidden/>
    <w:rsid w:val="003442BF"/>
    <w:pPr>
      <w:tabs>
        <w:tab w:val="right" w:pos="4176"/>
      </w:tabs>
      <w:ind w:left="568" w:hanging="284"/>
    </w:pPr>
    <w:rPr>
      <w:rFonts w:ascii="Garamond" w:hAnsi="Garamond"/>
    </w:rPr>
  </w:style>
  <w:style w:type="paragraph" w:customStyle="1" w:styleId="Byline">
    <w:name w:val="Byline"/>
    <w:rsid w:val="003442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2BF"/>
    <w:pPr>
      <w:tabs>
        <w:tab w:val="clear" w:pos="3600"/>
        <w:tab w:val="clear" w:pos="3958"/>
      </w:tabs>
      <w:jc w:val="right"/>
    </w:pPr>
  </w:style>
  <w:style w:type="paragraph" w:styleId="Caption">
    <w:name w:val="caption"/>
    <w:basedOn w:val="BodyText"/>
    <w:next w:val="Normal"/>
    <w:qFormat/>
    <w:rsid w:val="003442BF"/>
    <w:pPr>
      <w:framePr w:w="2268" w:hSpace="181" w:vSpace="181" w:wrap="around" w:vAnchor="text" w:hAnchor="page" w:x="1135" w:y="285" w:anchorLock="1"/>
    </w:pPr>
    <w:rPr>
      <w:i/>
    </w:rPr>
  </w:style>
  <w:style w:type="paragraph" w:customStyle="1" w:styleId="MiniTOCTitle">
    <w:name w:val="MiniTOCTitle"/>
    <w:basedOn w:val="Heading4"/>
    <w:rsid w:val="003442BF"/>
    <w:pPr>
      <w:spacing w:before="240"/>
      <w:outlineLvl w:val="9"/>
    </w:pPr>
    <w:rPr>
      <w:noProof/>
      <w:sz w:val="24"/>
    </w:rPr>
  </w:style>
  <w:style w:type="paragraph" w:customStyle="1" w:styleId="MiniTOCItem">
    <w:name w:val="MiniTOCItem"/>
    <w:basedOn w:val="ListBullet"/>
    <w:rsid w:val="003442BF"/>
    <w:pPr>
      <w:numPr>
        <w:numId w:val="0"/>
      </w:numPr>
      <w:tabs>
        <w:tab w:val="right" w:leader="dot" w:pos="6521"/>
      </w:tabs>
      <w:spacing w:before="0" w:after="0"/>
    </w:pPr>
  </w:style>
  <w:style w:type="paragraph" w:customStyle="1" w:styleId="TOFTitle">
    <w:name w:val="TOFTitle"/>
    <w:basedOn w:val="TOCTitle"/>
    <w:rsid w:val="003442BF"/>
  </w:style>
  <w:style w:type="paragraph" w:styleId="TableofFigures">
    <w:name w:val="table of figures"/>
    <w:basedOn w:val="Normal"/>
    <w:next w:val="Normal"/>
    <w:semiHidden/>
    <w:rsid w:val="003442BF"/>
    <w:pPr>
      <w:tabs>
        <w:tab w:val="right" w:leader="dot" w:pos="9072"/>
      </w:tabs>
      <w:ind w:left="970" w:hanging="403"/>
    </w:pPr>
    <w:rPr>
      <w:rFonts w:ascii="Times New Roman" w:hAnsi="Times New Roman"/>
      <w:b/>
    </w:rPr>
  </w:style>
  <w:style w:type="paragraph" w:styleId="ListNumber">
    <w:name w:val="List Number"/>
    <w:basedOn w:val="List"/>
    <w:rsid w:val="003442BF"/>
    <w:pPr>
      <w:numPr>
        <w:numId w:val="15"/>
      </w:numPr>
      <w:tabs>
        <w:tab w:val="clear" w:pos="340"/>
      </w:tabs>
    </w:pPr>
  </w:style>
  <w:style w:type="character" w:customStyle="1" w:styleId="WingdingSymbols">
    <w:name w:val="Wingding Symbols"/>
    <w:rsid w:val="003442BF"/>
    <w:rPr>
      <w:rFonts w:ascii="Wingdings" w:hAnsi="Wingdings"/>
    </w:rPr>
  </w:style>
  <w:style w:type="paragraph" w:customStyle="1" w:styleId="TableHeading">
    <w:name w:val="Table Heading"/>
    <w:basedOn w:val="HeadingBase"/>
    <w:rsid w:val="003442BF"/>
    <w:pPr>
      <w:keepLines/>
      <w:pBdr>
        <w:bottom w:val="single" w:sz="6" w:space="1" w:color="918585"/>
      </w:pBdr>
      <w:spacing w:before="240"/>
    </w:pPr>
  </w:style>
  <w:style w:type="character" w:customStyle="1" w:styleId="HotSpot">
    <w:name w:val="HotSpot"/>
    <w:rsid w:val="003442BF"/>
    <w:rPr>
      <w:color w:val="0033CC"/>
      <w:u w:val="none"/>
    </w:rPr>
  </w:style>
  <w:style w:type="paragraph" w:customStyle="1" w:styleId="BodyTextRight">
    <w:name w:val="Body Text Right"/>
    <w:basedOn w:val="BodyText"/>
    <w:rsid w:val="003442BF"/>
    <w:pPr>
      <w:spacing w:before="0" w:after="0"/>
      <w:jc w:val="right"/>
    </w:pPr>
  </w:style>
  <w:style w:type="paragraph" w:styleId="Index3">
    <w:name w:val="index 3"/>
    <w:basedOn w:val="ListNumber2"/>
    <w:next w:val="Normal"/>
    <w:semiHidden/>
    <w:rsid w:val="003442BF"/>
    <w:pPr>
      <w:numPr>
        <w:numId w:val="0"/>
      </w:numPr>
      <w:tabs>
        <w:tab w:val="right" w:leader="dot" w:pos="4176"/>
      </w:tabs>
    </w:pPr>
  </w:style>
  <w:style w:type="paragraph" w:styleId="ListNumber2">
    <w:name w:val="List Number 2"/>
    <w:basedOn w:val="List2"/>
    <w:rsid w:val="003442BF"/>
    <w:pPr>
      <w:numPr>
        <w:numId w:val="10"/>
      </w:numPr>
      <w:tabs>
        <w:tab w:val="clear" w:pos="1060"/>
      </w:tabs>
    </w:pPr>
  </w:style>
  <w:style w:type="paragraph" w:customStyle="1" w:styleId="MarginNote">
    <w:name w:val="Margin Note"/>
    <w:basedOn w:val="BodyText"/>
    <w:rsid w:val="003442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2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2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2BF"/>
    <w:rPr>
      <w:sz w:val="32"/>
    </w:rPr>
  </w:style>
  <w:style w:type="paragraph" w:customStyle="1" w:styleId="HeadingProcedure">
    <w:name w:val="Heading Procedure"/>
    <w:basedOn w:val="HeadingBase"/>
    <w:next w:val="Normal"/>
    <w:rsid w:val="003442BF"/>
    <w:pPr>
      <w:tabs>
        <w:tab w:val="left" w:pos="0"/>
      </w:tabs>
      <w:spacing w:before="120" w:after="60"/>
    </w:pPr>
    <w:rPr>
      <w:i/>
      <w:color w:val="918585"/>
      <w:sz w:val="22"/>
    </w:rPr>
  </w:style>
  <w:style w:type="paragraph" w:customStyle="1" w:styleId="TableBodyText">
    <w:name w:val="Table Body Text"/>
    <w:basedOn w:val="BodyText"/>
    <w:rsid w:val="003442BF"/>
    <w:pPr>
      <w:spacing w:before="60" w:after="60"/>
    </w:pPr>
  </w:style>
  <w:style w:type="paragraph" w:styleId="ListContinue">
    <w:name w:val="List Continue"/>
    <w:basedOn w:val="List"/>
    <w:rsid w:val="003442BF"/>
    <w:pPr>
      <w:ind w:firstLine="0"/>
    </w:pPr>
  </w:style>
  <w:style w:type="paragraph" w:customStyle="1" w:styleId="ListNote">
    <w:name w:val="List Note"/>
    <w:basedOn w:val="List"/>
    <w:rsid w:val="003442BF"/>
    <w:pPr>
      <w:pBdr>
        <w:top w:val="single" w:sz="6" w:space="2" w:color="918585"/>
        <w:bottom w:val="single" w:sz="6" w:space="2" w:color="918585"/>
      </w:pBdr>
      <w:tabs>
        <w:tab w:val="left" w:pos="1021"/>
      </w:tabs>
      <w:ind w:firstLine="0"/>
    </w:pPr>
  </w:style>
  <w:style w:type="paragraph" w:customStyle="1" w:styleId="Warning">
    <w:name w:val="Warning"/>
    <w:basedOn w:val="BodyText"/>
    <w:rsid w:val="003442BF"/>
    <w:pPr>
      <w:shd w:val="clear" w:color="auto" w:fill="D9D9D9"/>
      <w:tabs>
        <w:tab w:val="left" w:pos="992"/>
      </w:tabs>
      <w:ind w:left="119" w:right="119"/>
    </w:pPr>
    <w:rPr>
      <w:sz w:val="20"/>
    </w:rPr>
  </w:style>
  <w:style w:type="paragraph" w:customStyle="1" w:styleId="MarginIcons">
    <w:name w:val="Margin Icons"/>
    <w:basedOn w:val="BodyText"/>
    <w:rsid w:val="003442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2BF"/>
    <w:rPr>
      <w:rFonts w:ascii="Courier New" w:hAnsi="Courier New"/>
    </w:rPr>
  </w:style>
  <w:style w:type="paragraph" w:customStyle="1" w:styleId="NoteBullet">
    <w:name w:val="Note Bullet"/>
    <w:basedOn w:val="Note"/>
    <w:rsid w:val="003442BF"/>
    <w:pPr>
      <w:tabs>
        <w:tab w:val="clear" w:pos="680"/>
      </w:tabs>
      <w:spacing w:before="60" w:after="60"/>
    </w:pPr>
  </w:style>
  <w:style w:type="paragraph" w:customStyle="1" w:styleId="SubHeading2">
    <w:name w:val="SubHeading2"/>
    <w:basedOn w:val="HeadingBase"/>
    <w:rsid w:val="003442BF"/>
    <w:pPr>
      <w:spacing w:before="240" w:after="60"/>
    </w:pPr>
    <w:rPr>
      <w:sz w:val="20"/>
    </w:rPr>
  </w:style>
  <w:style w:type="paragraph" w:customStyle="1" w:styleId="SubHeading1">
    <w:name w:val="SubHeading1"/>
    <w:basedOn w:val="HeadingBase"/>
    <w:rsid w:val="003442BF"/>
    <w:pPr>
      <w:spacing w:before="240" w:after="60"/>
    </w:pPr>
    <w:rPr>
      <w:color w:val="918585"/>
      <w:sz w:val="22"/>
    </w:rPr>
  </w:style>
  <w:style w:type="paragraph" w:customStyle="1" w:styleId="SideHeading">
    <w:name w:val="Side Heading"/>
    <w:basedOn w:val="HeadingBase"/>
    <w:rsid w:val="003442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2BF"/>
    <w:pPr>
      <w:tabs>
        <w:tab w:val="num" w:pos="360"/>
      </w:tabs>
    </w:pPr>
  </w:style>
  <w:style w:type="paragraph" w:styleId="PlainText">
    <w:name w:val="Plain Text"/>
    <w:basedOn w:val="Normal"/>
    <w:link w:val="PlainTextChar"/>
    <w:rsid w:val="003442BF"/>
    <w:rPr>
      <w:sz w:val="20"/>
    </w:rPr>
  </w:style>
  <w:style w:type="character" w:customStyle="1" w:styleId="PlainTextChar">
    <w:name w:val="Plain Text Char"/>
    <w:basedOn w:val="DefaultParagraphFont"/>
    <w:link w:val="PlainText"/>
    <w:rsid w:val="003442BF"/>
    <w:rPr>
      <w:rFonts w:ascii="Courier New" w:eastAsia="Times New Roman" w:hAnsi="Courier New" w:cs="Times New Roman"/>
      <w:sz w:val="20"/>
      <w:szCs w:val="20"/>
      <w:lang w:eastAsia="en-US"/>
    </w:rPr>
  </w:style>
  <w:style w:type="character" w:customStyle="1" w:styleId="MenuOption">
    <w:name w:val="Menu Option"/>
    <w:basedOn w:val="DefaultParagraphFont"/>
    <w:rsid w:val="003442BF"/>
    <w:rPr>
      <w:b/>
      <w:smallCaps/>
    </w:rPr>
  </w:style>
  <w:style w:type="paragraph" w:customStyle="1" w:styleId="TableListNumber">
    <w:name w:val="Table List Number"/>
    <w:basedOn w:val="ListNumber"/>
    <w:rsid w:val="003442BF"/>
    <w:pPr>
      <w:numPr>
        <w:numId w:val="0"/>
      </w:numPr>
    </w:pPr>
  </w:style>
  <w:style w:type="paragraph" w:styleId="TOC4">
    <w:name w:val="toc 4"/>
    <w:basedOn w:val="TOCBase"/>
    <w:next w:val="Normal"/>
    <w:semiHidden/>
    <w:rsid w:val="003442BF"/>
    <w:pPr>
      <w:tabs>
        <w:tab w:val="right" w:leader="dot" w:pos="9071"/>
      </w:tabs>
      <w:ind w:left="1701"/>
    </w:pPr>
  </w:style>
  <w:style w:type="paragraph" w:customStyle="1" w:styleId="ListAlpha">
    <w:name w:val="List Alpha"/>
    <w:basedOn w:val="List"/>
    <w:rsid w:val="003442BF"/>
    <w:pPr>
      <w:numPr>
        <w:numId w:val="9"/>
      </w:numPr>
    </w:pPr>
  </w:style>
  <w:style w:type="paragraph" w:customStyle="1" w:styleId="ListAlpha2">
    <w:name w:val="List Alpha 2"/>
    <w:basedOn w:val="List2"/>
    <w:rsid w:val="003442BF"/>
    <w:pPr>
      <w:numPr>
        <w:numId w:val="8"/>
      </w:numPr>
    </w:pPr>
  </w:style>
  <w:style w:type="paragraph" w:styleId="List2">
    <w:name w:val="List 2"/>
    <w:basedOn w:val="BodyText"/>
    <w:rsid w:val="003442BF"/>
    <w:pPr>
      <w:tabs>
        <w:tab w:val="left" w:pos="680"/>
      </w:tabs>
      <w:spacing w:before="60" w:after="60"/>
      <w:ind w:left="680" w:hanging="340"/>
    </w:pPr>
  </w:style>
  <w:style w:type="paragraph" w:styleId="List3">
    <w:name w:val="List 3"/>
    <w:basedOn w:val="BodyText"/>
    <w:rsid w:val="003442BF"/>
    <w:pPr>
      <w:tabs>
        <w:tab w:val="left" w:pos="1021"/>
      </w:tabs>
      <w:spacing w:before="60" w:after="60"/>
      <w:ind w:left="1020" w:hanging="340"/>
    </w:pPr>
  </w:style>
  <w:style w:type="paragraph" w:styleId="List4">
    <w:name w:val="List 4"/>
    <w:basedOn w:val="BodyText"/>
    <w:rsid w:val="003442BF"/>
    <w:pPr>
      <w:tabs>
        <w:tab w:val="left" w:pos="1361"/>
      </w:tabs>
      <w:spacing w:before="60" w:after="60"/>
      <w:ind w:left="1361" w:hanging="340"/>
    </w:pPr>
  </w:style>
  <w:style w:type="paragraph" w:styleId="List5">
    <w:name w:val="List 5"/>
    <w:basedOn w:val="BodyText"/>
    <w:rsid w:val="003442BF"/>
    <w:pPr>
      <w:tabs>
        <w:tab w:val="left" w:pos="1701"/>
      </w:tabs>
      <w:spacing w:before="60" w:after="60"/>
      <w:ind w:left="1701" w:hanging="340"/>
    </w:pPr>
  </w:style>
  <w:style w:type="paragraph" w:styleId="ListBullet3">
    <w:name w:val="List Bullet 3"/>
    <w:basedOn w:val="List3"/>
    <w:rsid w:val="003442BF"/>
    <w:pPr>
      <w:numPr>
        <w:numId w:val="14"/>
      </w:numPr>
      <w:tabs>
        <w:tab w:val="clear" w:pos="1021"/>
      </w:tabs>
      <w:ind w:left="1037" w:hanging="357"/>
    </w:pPr>
  </w:style>
  <w:style w:type="paragraph" w:styleId="ListBullet4">
    <w:name w:val="List Bullet 4"/>
    <w:basedOn w:val="List4"/>
    <w:rsid w:val="003442BF"/>
    <w:pPr>
      <w:numPr>
        <w:numId w:val="3"/>
      </w:numPr>
      <w:tabs>
        <w:tab w:val="clear" w:pos="1361"/>
      </w:tabs>
    </w:pPr>
  </w:style>
  <w:style w:type="paragraph" w:styleId="ListBullet5">
    <w:name w:val="List Bullet 5"/>
    <w:basedOn w:val="List5"/>
    <w:rsid w:val="003442BF"/>
    <w:pPr>
      <w:numPr>
        <w:numId w:val="4"/>
      </w:numPr>
    </w:pPr>
  </w:style>
  <w:style w:type="paragraph" w:styleId="ListContinue2">
    <w:name w:val="List Continue 2"/>
    <w:basedOn w:val="List2"/>
    <w:rsid w:val="003442BF"/>
    <w:pPr>
      <w:ind w:firstLine="0"/>
    </w:pPr>
  </w:style>
  <w:style w:type="paragraph" w:styleId="ListContinue3">
    <w:name w:val="List Continue 3"/>
    <w:basedOn w:val="List3"/>
    <w:rsid w:val="003442BF"/>
    <w:pPr>
      <w:ind w:left="1021" w:firstLine="0"/>
    </w:pPr>
  </w:style>
  <w:style w:type="paragraph" w:styleId="ListContinue4">
    <w:name w:val="List Continue 4"/>
    <w:basedOn w:val="List4"/>
    <w:rsid w:val="003442BF"/>
    <w:pPr>
      <w:ind w:firstLine="0"/>
    </w:pPr>
  </w:style>
  <w:style w:type="paragraph" w:styleId="ListContinue5">
    <w:name w:val="List Continue 5"/>
    <w:basedOn w:val="List5"/>
    <w:rsid w:val="003442BF"/>
    <w:pPr>
      <w:ind w:firstLine="0"/>
    </w:pPr>
  </w:style>
  <w:style w:type="paragraph" w:styleId="ListNumber3">
    <w:name w:val="List Number 3"/>
    <w:basedOn w:val="List3"/>
    <w:rsid w:val="003442BF"/>
    <w:pPr>
      <w:numPr>
        <w:numId w:val="5"/>
      </w:numPr>
    </w:pPr>
  </w:style>
  <w:style w:type="paragraph" w:styleId="ListNumber4">
    <w:name w:val="List Number 4"/>
    <w:basedOn w:val="List4"/>
    <w:rsid w:val="003442BF"/>
    <w:pPr>
      <w:numPr>
        <w:numId w:val="6"/>
      </w:numPr>
    </w:pPr>
  </w:style>
  <w:style w:type="paragraph" w:styleId="ListNumber5">
    <w:name w:val="List Number 5"/>
    <w:basedOn w:val="List5"/>
    <w:rsid w:val="003442BF"/>
    <w:pPr>
      <w:numPr>
        <w:numId w:val="7"/>
      </w:numPr>
    </w:pPr>
  </w:style>
  <w:style w:type="paragraph" w:styleId="BlockText">
    <w:name w:val="Block Text"/>
    <w:basedOn w:val="Normal"/>
    <w:rsid w:val="003442BF"/>
    <w:pPr>
      <w:spacing w:after="120"/>
      <w:ind w:left="1440" w:right="1440"/>
    </w:pPr>
  </w:style>
  <w:style w:type="character" w:customStyle="1" w:styleId="Subscript">
    <w:name w:val="Subscript"/>
    <w:basedOn w:val="DefaultParagraphFont"/>
    <w:rsid w:val="003442BF"/>
    <w:rPr>
      <w:sz w:val="16"/>
      <w:vertAlign w:val="subscript"/>
    </w:rPr>
  </w:style>
  <w:style w:type="character" w:customStyle="1" w:styleId="Superscript">
    <w:name w:val="Superscript"/>
    <w:basedOn w:val="DefaultParagraphFont"/>
    <w:rsid w:val="003442BF"/>
    <w:rPr>
      <w:sz w:val="16"/>
      <w:vertAlign w:val="superscript"/>
    </w:rPr>
  </w:style>
  <w:style w:type="character" w:customStyle="1" w:styleId="Symbols">
    <w:name w:val="Symbols"/>
    <w:basedOn w:val="DefaultParagraphFont"/>
    <w:rsid w:val="003442BF"/>
    <w:rPr>
      <w:rFonts w:ascii="Symbol" w:hAnsi="Symbol"/>
    </w:rPr>
  </w:style>
  <w:style w:type="character" w:customStyle="1" w:styleId="MenuOptions">
    <w:name w:val="Menu Options"/>
    <w:basedOn w:val="DefaultParagraphFont"/>
    <w:rsid w:val="003442BF"/>
    <w:rPr>
      <w:rFonts w:ascii="Arial Narrow" w:hAnsi="Arial Narrow"/>
      <w:smallCaps/>
    </w:rPr>
  </w:style>
  <w:style w:type="character" w:customStyle="1" w:styleId="Buttons">
    <w:name w:val="Buttons"/>
    <w:basedOn w:val="DefaultParagraphFont"/>
    <w:rsid w:val="003442BF"/>
    <w:rPr>
      <w:b/>
    </w:rPr>
  </w:style>
  <w:style w:type="character" w:customStyle="1" w:styleId="Underlined">
    <w:name w:val="Underlined"/>
    <w:basedOn w:val="DefaultParagraphFont"/>
    <w:rsid w:val="003442BF"/>
    <w:rPr>
      <w:u w:val="single"/>
    </w:rPr>
  </w:style>
  <w:style w:type="paragraph" w:customStyle="1" w:styleId="TableBodyTextRight">
    <w:name w:val="Table Body Text Right"/>
    <w:basedOn w:val="TableBodyText"/>
    <w:rsid w:val="003442BF"/>
    <w:pPr>
      <w:widowControl w:val="0"/>
      <w:autoSpaceDE w:val="0"/>
      <w:autoSpaceDN w:val="0"/>
      <w:adjustRightInd w:val="0"/>
      <w:jc w:val="right"/>
    </w:pPr>
    <w:rPr>
      <w:rFonts w:cs="Arial"/>
      <w:szCs w:val="18"/>
    </w:rPr>
  </w:style>
  <w:style w:type="paragraph" w:customStyle="1" w:styleId="CopyrightText">
    <w:name w:val="Copyright Text"/>
    <w:basedOn w:val="BodyText"/>
    <w:rsid w:val="003442BF"/>
    <w:rPr>
      <w:sz w:val="18"/>
    </w:rPr>
  </w:style>
  <w:style w:type="paragraph" w:customStyle="1" w:styleId="BodySmallRight">
    <w:name w:val="Body Small Right"/>
    <w:basedOn w:val="BodyTextRight"/>
    <w:rsid w:val="003442BF"/>
    <w:rPr>
      <w:sz w:val="18"/>
      <w:szCs w:val="18"/>
    </w:rPr>
  </w:style>
  <w:style w:type="paragraph" w:customStyle="1" w:styleId="MarginEdition">
    <w:name w:val="Margin Edition"/>
    <w:basedOn w:val="MarginNote"/>
    <w:rsid w:val="003442BF"/>
    <w:pPr>
      <w:spacing w:before="0" w:after="0"/>
    </w:pPr>
    <w:rPr>
      <w:rFonts w:ascii="Times New Roman" w:hAnsi="Times New Roman"/>
      <w:color w:val="999999"/>
    </w:rPr>
  </w:style>
  <w:style w:type="paragraph" w:customStyle="1" w:styleId="Spacer">
    <w:name w:val="Spacer"/>
    <w:basedOn w:val="Normal"/>
    <w:rsid w:val="003442BF"/>
    <w:rPr>
      <w:sz w:val="2"/>
      <w:szCs w:val="2"/>
    </w:rPr>
  </w:style>
  <w:style w:type="character" w:customStyle="1" w:styleId="Small">
    <w:name w:val="Small"/>
    <w:basedOn w:val="DefaultParagraphFont"/>
    <w:rsid w:val="003442BF"/>
    <w:rPr>
      <w:sz w:val="16"/>
    </w:rPr>
  </w:style>
  <w:style w:type="paragraph" w:customStyle="1" w:styleId="WideTable">
    <w:name w:val="Wide Table"/>
    <w:basedOn w:val="Normal"/>
    <w:rsid w:val="003442BF"/>
    <w:pPr>
      <w:ind w:left="-1418"/>
    </w:pPr>
    <w:rPr>
      <w:sz w:val="2"/>
      <w:szCs w:val="2"/>
    </w:rPr>
  </w:style>
  <w:style w:type="character" w:styleId="PageNumber">
    <w:name w:val="page number"/>
    <w:basedOn w:val="DefaultParagraphFont"/>
    <w:rsid w:val="003442BF"/>
  </w:style>
  <w:style w:type="paragraph" w:styleId="Quote">
    <w:name w:val="Quote"/>
    <w:basedOn w:val="Heading1"/>
    <w:link w:val="QuoteChar"/>
    <w:qFormat/>
    <w:rsid w:val="003442BF"/>
    <w:rPr>
      <w:b w:val="0"/>
      <w:sz w:val="72"/>
      <w:szCs w:val="72"/>
      <w:lang w:val="en-NZ"/>
    </w:rPr>
  </w:style>
  <w:style w:type="character" w:customStyle="1" w:styleId="QuoteChar">
    <w:name w:val="Quote Char"/>
    <w:basedOn w:val="DefaultParagraphFont"/>
    <w:link w:val="Quote"/>
    <w:rsid w:val="003442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2BF"/>
    <w:pPr>
      <w:pageBreakBefore/>
    </w:pPr>
  </w:style>
  <w:style w:type="paragraph" w:customStyle="1" w:styleId="Border">
    <w:name w:val="Border"/>
    <w:basedOn w:val="Normal"/>
    <w:qFormat/>
    <w:rsid w:val="003442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2BF"/>
    <w:rPr>
      <w:b/>
      <w:bCs/>
      <w:i/>
      <w:iCs/>
      <w:color w:val="auto"/>
    </w:rPr>
  </w:style>
  <w:style w:type="paragraph" w:styleId="IntenseQuote">
    <w:name w:val="Intense Quote"/>
    <w:basedOn w:val="Normal"/>
    <w:next w:val="Normal"/>
    <w:link w:val="IntenseQuoteChar"/>
    <w:uiPriority w:val="30"/>
    <w:qFormat/>
    <w:rsid w:val="003442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2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2BF"/>
    <w:rPr>
      <w:smallCaps/>
      <w:color w:val="auto"/>
      <w:u w:val="single"/>
    </w:rPr>
  </w:style>
  <w:style w:type="character" w:styleId="IntenseReference">
    <w:name w:val="Intense Reference"/>
    <w:basedOn w:val="DefaultParagraphFont"/>
    <w:uiPriority w:val="32"/>
    <w:qFormat/>
    <w:rsid w:val="003442BF"/>
    <w:rPr>
      <w:b/>
      <w:bCs/>
      <w:smallCaps/>
      <w:color w:val="auto"/>
      <w:spacing w:val="5"/>
      <w:u w:val="single"/>
    </w:rPr>
  </w:style>
  <w:style w:type="paragraph" w:customStyle="1" w:styleId="2ColumnHeading">
    <w:name w:val="2Column Heading"/>
    <w:basedOn w:val="BodyText"/>
    <w:qFormat/>
    <w:rsid w:val="003442BF"/>
    <w:pPr>
      <w:spacing w:after="60"/>
      <w:ind w:left="-2268"/>
    </w:pPr>
    <w:rPr>
      <w:b/>
    </w:rPr>
  </w:style>
  <w:style w:type="paragraph" w:customStyle="1" w:styleId="Heading1TOC">
    <w:name w:val="Heading1 TOC"/>
    <w:basedOn w:val="Normal"/>
    <w:qFormat/>
    <w:rsid w:val="003442BF"/>
    <w:pPr>
      <w:spacing w:before="240" w:after="120"/>
    </w:pPr>
    <w:rPr>
      <w:rFonts w:ascii="Times New Roman" w:hAnsi="Times New Roman"/>
      <w:b/>
      <w:sz w:val="32"/>
    </w:rPr>
  </w:style>
  <w:style w:type="paragraph" w:customStyle="1" w:styleId="Heading2TOC">
    <w:name w:val="Heading2 TOC"/>
    <w:basedOn w:val="Normal"/>
    <w:qFormat/>
    <w:rsid w:val="003442BF"/>
    <w:pPr>
      <w:spacing w:before="240" w:after="60"/>
    </w:pPr>
    <w:rPr>
      <w:rFonts w:ascii="Times New Roman" w:hAnsi="Times New Roman"/>
      <w:b/>
      <w:sz w:val="28"/>
    </w:rPr>
  </w:style>
  <w:style w:type="character" w:customStyle="1" w:styleId="Underline">
    <w:name w:val="Underline"/>
    <w:basedOn w:val="DefaultParagraphFont"/>
    <w:qFormat/>
    <w:rsid w:val="003442BF"/>
    <w:rPr>
      <w:u w:val="single"/>
    </w:rPr>
  </w:style>
  <w:style w:type="character" w:customStyle="1" w:styleId="BoldandItalics">
    <w:name w:val="Bold and Italics"/>
    <w:qFormat/>
    <w:rsid w:val="003442BF"/>
    <w:rPr>
      <w:b/>
      <w:i/>
      <w:u w:val="none"/>
    </w:rPr>
  </w:style>
  <w:style w:type="paragraph" w:styleId="BalloonText">
    <w:name w:val="Balloon Text"/>
    <w:basedOn w:val="Normal"/>
    <w:link w:val="BalloonTextChar"/>
    <w:rsid w:val="003442BF"/>
    <w:rPr>
      <w:rFonts w:ascii="Tahoma" w:hAnsi="Tahoma" w:cs="Tahoma"/>
      <w:sz w:val="16"/>
      <w:szCs w:val="16"/>
    </w:rPr>
  </w:style>
  <w:style w:type="character" w:customStyle="1" w:styleId="BalloonTextChar">
    <w:name w:val="Balloon Text Char"/>
    <w:basedOn w:val="DefaultParagraphFont"/>
    <w:link w:val="BalloonText"/>
    <w:rsid w:val="003442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2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2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2BF"/>
    <w:rPr>
      <w:b/>
      <w:color w:val="660033"/>
      <w:spacing w:val="0"/>
    </w:rPr>
  </w:style>
  <w:style w:type="paragraph" w:customStyle="1" w:styleId="Nameditemlist">
    <w:name w:val="Named item list"/>
    <w:basedOn w:val="BodyText"/>
    <w:qFormat/>
    <w:rsid w:val="003442BF"/>
    <w:pPr>
      <w:tabs>
        <w:tab w:val="left" w:pos="2835"/>
      </w:tabs>
      <w:ind w:left="2835" w:hanging="2835"/>
    </w:pPr>
  </w:style>
  <w:style w:type="paragraph" w:customStyle="1" w:styleId="BodyTextnopadding">
    <w:name w:val="Body Text no padding"/>
    <w:basedOn w:val="BodyText"/>
    <w:qFormat/>
    <w:rsid w:val="003442BF"/>
    <w:pPr>
      <w:spacing w:before="0" w:after="0"/>
    </w:pPr>
  </w:style>
  <w:style w:type="paragraph" w:customStyle="1" w:styleId="BodyTextBold">
    <w:name w:val="Body Text Bold"/>
    <w:basedOn w:val="BodyText"/>
    <w:qFormat/>
    <w:rsid w:val="003442BF"/>
    <w:rPr>
      <w:b/>
    </w:rPr>
  </w:style>
  <w:style w:type="character" w:styleId="Hyperlink">
    <w:name w:val="Hyperlink"/>
    <w:basedOn w:val="DefaultParagraphFont"/>
    <w:uiPriority w:val="99"/>
    <w:unhideWhenUsed/>
    <w:rsid w:val="00BC4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5162</Characters>
  <Application>Microsoft Office Word</Application>
  <DocSecurity>0</DocSecurity>
  <Lines>156</Lines>
  <Paragraphs>91</Paragraphs>
  <ScaleCrop>false</ScaleCrop>
  <Company>Author-it Software Corporation Ltd.</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CHCPRT036 Undertake and implement planning with at-risk children and young people and their families</dc:title>
  <dc:subject>Approved</dc:subject>
  <dc:creator>HumanAbility</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