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8E1" w:rsidP="00C40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CHCPRT033 Provide support to children and youth in out-of-home care</w:t>
      </w:r>
      <w:r>
        <w:fldChar w:fldCharType="end"/>
      </w:r>
    </w:p>
    <w:p w:rsidR="00C408E1" w:rsidP="00C408E1">
      <w:pPr>
        <w:pStyle w:val="Version"/>
        <w:sectPr w:rsidSect="00487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2C3" w:rsidP="004872C3">
      <w:pPr>
        <w:pStyle w:val="SuperHeading"/>
      </w:pPr>
      <w:r w:rsidRPr="004872C3">
        <w:t>CHCPRT033 Provide support to children and youth in out-of-home care</w:t>
      </w:r>
    </w:p>
    <w:p w:rsidR="00000000" w:rsidRPr="004872C3" w:rsidP="004872C3">
      <w:pPr>
        <w:pStyle w:val="Heading1"/>
      </w:pPr>
      <w:bookmarkStart w:id="1" w:name="O_1277766"/>
      <w:bookmarkEnd w:id="1"/>
      <w:r w:rsidRPr="004872C3">
        <w:t>Modification History</w:t>
      </w:r>
    </w:p>
    <w:p w:rsidR="00000000" w:rsidRPr="004872C3" w:rsidP="00C408E1">
      <w:pPr>
        <w:pStyle w:val="BodyText"/>
      </w:pPr>
      <w:r w:rsidRPr="004872C3">
        <w:t>Not applicable.</w:t>
      </w:r>
    </w:p>
    <w:p w:rsidR="00000000" w:rsidRPr="004872C3" w:rsidP="004872C3">
      <w:pPr>
        <w:pStyle w:val="Heading1"/>
      </w:pPr>
      <w:bookmarkStart w:id="2" w:name="O_1277770"/>
      <w:bookmarkEnd w:id="2"/>
      <w:r w:rsidRPr="004872C3">
        <w:t>Application</w:t>
      </w:r>
    </w:p>
    <w:p w:rsidR="00000000" w:rsidRPr="004872C3" w:rsidP="00C408E1">
      <w:pPr>
        <w:pStyle w:val="BodyText"/>
      </w:pPr>
      <w:r w:rsidRPr="004872C3">
        <w:t>This unit describes the performance outcomes, skills and knowledge required to provide for t</w:t>
      </w:r>
      <w:r w:rsidRPr="004872C3">
        <w:t>he care and support of children and young people in residential care and assist their transition from primary or residential care.</w:t>
      </w:r>
    </w:p>
    <w:p w:rsidR="00000000" w:rsidRPr="004872C3" w:rsidP="00C408E1">
      <w:pPr>
        <w:pStyle w:val="BodyText"/>
      </w:pPr>
      <w:r w:rsidRPr="004872C3">
        <w:t>This unit applies to work in a range of community service contexts.</w:t>
      </w:r>
    </w:p>
    <w:p w:rsidR="00000000" w:rsidRPr="004872C3" w:rsidP="00C408E1">
      <w:pPr>
        <w:pStyle w:val="BodyText"/>
      </w:pPr>
      <w:r w:rsidRPr="004872C3">
        <w:t>The skills in this unit must be applied in accordance w</w:t>
      </w:r>
      <w:r w:rsidRPr="004872C3">
        <w:t>ith Commonwealth and State or Territory legislation, Australian standards and industry codes of practice.</w:t>
      </w:r>
    </w:p>
    <w:p w:rsidR="00000000" w:rsidRPr="004872C3" w:rsidP="00C408E1">
      <w:pPr>
        <w:pStyle w:val="BodyText"/>
      </w:pPr>
      <w:r w:rsidRPr="004872C3">
        <w:t>No occupational licensing, certification or specific legislative requirements apply to this unit at the time of publication.</w:t>
      </w:r>
    </w:p>
    <w:p w:rsidR="00000000" w:rsidRPr="004872C3" w:rsidP="004872C3">
      <w:pPr>
        <w:pStyle w:val="Heading1"/>
      </w:pPr>
      <w:bookmarkStart w:id="3" w:name="O_1278210"/>
      <w:bookmarkEnd w:id="3"/>
      <w:r w:rsidRPr="004872C3">
        <w:t>Pre-r</w:t>
      </w:r>
      <w:r w:rsidRPr="004872C3">
        <w:t>equisite Unit</w:t>
      </w:r>
    </w:p>
    <w:p w:rsidR="00000000" w:rsidRPr="004872C3" w:rsidP="00C408E1">
      <w:pPr>
        <w:pStyle w:val="BodyText"/>
      </w:pPr>
      <w:r w:rsidRPr="004872C3">
        <w:t>Nil</w:t>
      </w:r>
    </w:p>
    <w:p w:rsidR="00000000" w:rsidRPr="004872C3" w:rsidP="004872C3">
      <w:pPr>
        <w:pStyle w:val="Heading1"/>
      </w:pPr>
      <w:bookmarkStart w:id="4" w:name="O_1278211"/>
      <w:bookmarkEnd w:id="4"/>
      <w:r w:rsidRPr="004872C3">
        <w:t>Competency Field</w:t>
      </w:r>
    </w:p>
    <w:p w:rsidR="00000000" w:rsidRPr="004872C3" w:rsidP="00C408E1">
      <w:pPr>
        <w:pStyle w:val="BodyText"/>
      </w:pPr>
      <w:r w:rsidRPr="004872C3">
        <w:t>Child Protection</w:t>
      </w:r>
    </w:p>
    <w:p w:rsidR="00000000" w:rsidRPr="004872C3" w:rsidP="004872C3">
      <w:pPr>
        <w:pStyle w:val="Heading1"/>
      </w:pPr>
      <w:bookmarkStart w:id="5" w:name="O_1278212"/>
      <w:bookmarkEnd w:id="5"/>
      <w:r w:rsidRPr="004872C3">
        <w:t>Unit Sector</w:t>
      </w:r>
    </w:p>
    <w:p w:rsidR="00000000" w:rsidRPr="004872C3" w:rsidP="00C408E1">
      <w:pPr>
        <w:pStyle w:val="BodyText"/>
      </w:pPr>
      <w:r w:rsidRPr="004872C3">
        <w:t>Community Services</w:t>
      </w:r>
    </w:p>
    <w:p w:rsidR="00000000" w:rsidRPr="004872C3" w:rsidP="004872C3">
      <w:pPr>
        <w:pStyle w:val="Heading1"/>
      </w:pPr>
      <w:bookmarkStart w:id="6" w:name="O_1277769"/>
      <w:bookmarkEnd w:id="6"/>
      <w:r w:rsidRPr="004872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BodyText"/>
            </w:pPr>
            <w:r w:rsidRPr="004872C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rPr>
                <w:rStyle w:val="SpecialBold"/>
              </w:rPr>
              <w:t>PERFORMANCE</w:t>
            </w:r>
            <w:r w:rsidRPr="004872C3">
              <w:t xml:space="preserve"> </w:t>
            </w:r>
            <w:r w:rsidRPr="004872C3">
              <w:rPr>
                <w:rStyle w:val="SpecialBold"/>
              </w:rPr>
              <w:t>CRITERIA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BodyText"/>
            </w:pPr>
            <w:r w:rsidRPr="004872C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t xml:space="preserve">1.  Outline terms of </w:t>
            </w:r>
            <w:r w:rsidRPr="004872C3">
              <w:t>placement with children and young people in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List"/>
            </w:pPr>
            <w:r w:rsidRPr="004872C3">
              <w:t xml:space="preserve">1.1. Clearly explain what the child or young person can expect </w:t>
            </w:r>
            <w:r w:rsidRPr="004872C3">
              <w:t>from their placement, inc</w:t>
            </w:r>
            <w:r w:rsidRPr="004872C3">
              <w:t>luding the opportunities the placement presents and strategies for maximising benefits of the placement.</w:t>
            </w:r>
          </w:p>
          <w:p w:rsidR="00000000" w:rsidRPr="004872C3" w:rsidP="004872C3">
            <w:pPr>
              <w:pStyle w:val="List"/>
            </w:pPr>
            <w:r w:rsidRPr="004872C3">
              <w:t>1.2. Explain rules and consequences for behaviour and negotiate with the child or young person in ways that are age and culturally appropriate.</w:t>
            </w:r>
          </w:p>
          <w:p w:rsidR="00000000" w:rsidRPr="004872C3" w:rsidP="004872C3">
            <w:pPr>
              <w:pStyle w:val="List"/>
            </w:pPr>
            <w:r w:rsidRPr="004872C3">
              <w:t>1.3. Cl</w:t>
            </w:r>
            <w:r w:rsidRPr="004872C3">
              <w:t>arify boundaries of confidentiality with child or young person.</w:t>
            </w:r>
          </w:p>
          <w:p w:rsidR="00000000" w:rsidRPr="004872C3" w:rsidP="004872C3">
            <w:pPr>
              <w:pStyle w:val="List"/>
            </w:pPr>
            <w:r w:rsidRPr="004872C3">
              <w:t>1.4. Use communication processes to resolve issues, review placement progress and explain external and internal grievance procedures.</w:t>
            </w:r>
          </w:p>
          <w:p w:rsidR="00000000" w:rsidRPr="004872C3" w:rsidP="004872C3">
            <w:pPr>
              <w:pStyle w:val="List"/>
            </w:pPr>
            <w:r w:rsidRPr="004872C3">
              <w:t>1.5. Explore and clarify child or young person’s understan</w:t>
            </w:r>
            <w:r w:rsidRPr="004872C3">
              <w:t>ding of their rights and expectations about direct care.</w:t>
            </w:r>
          </w:p>
          <w:p w:rsidR="00000000" w:rsidP="004872C3">
            <w:pPr>
              <w:pStyle w:val="List"/>
              <w:rPr>
                <w:lang w:val="en-NZ"/>
              </w:rPr>
            </w:pPr>
            <w:r w:rsidRPr="004872C3">
              <w:t xml:space="preserve">1.6. Complete and maintain all relevant documentation in accordance with organisational policies and procedures. 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t>2.  Provide domestic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List"/>
            </w:pPr>
            <w:r w:rsidRPr="004872C3">
              <w:t>2.1. Address and negotiate ways to provide for child or young person’s daily needs.</w:t>
            </w:r>
          </w:p>
          <w:p w:rsidR="00000000" w:rsidRPr="004872C3" w:rsidP="004872C3">
            <w:pPr>
              <w:pStyle w:val="List"/>
            </w:pPr>
            <w:r w:rsidRPr="004872C3">
              <w:t>2.2. Implement procedures to ensure the environment is clean, healthy and safe.</w:t>
            </w:r>
          </w:p>
          <w:p w:rsidR="00000000" w:rsidP="004872C3">
            <w:pPr>
              <w:pStyle w:val="List"/>
              <w:rPr>
                <w:lang w:val="en-NZ"/>
              </w:rPr>
            </w:pPr>
            <w:r w:rsidRPr="004872C3">
              <w:t>2.3. Negotiate strategies for continued use, maintenance and disposal of child or young pers</w:t>
            </w:r>
            <w:r w:rsidRPr="004872C3">
              <w:t>on’s personal possessions and consumables.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t>3.  Provide for child or young person’s education, support and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List"/>
            </w:pPr>
            <w:r w:rsidRPr="004872C3">
              <w:t>3.1. Establish relationship with child or young person to maximise access to development opportunities and participation in services.</w:t>
            </w:r>
          </w:p>
          <w:p w:rsidR="00000000" w:rsidRPr="004872C3" w:rsidP="004872C3">
            <w:pPr>
              <w:pStyle w:val="List"/>
            </w:pPr>
            <w:r w:rsidRPr="004872C3">
              <w:t>3.</w:t>
            </w:r>
            <w:r w:rsidRPr="004872C3">
              <w:t>2. Assist child or young person to identify and implement goals, strategies and activities to enhance their move to autonomy and self-empowerment.</w:t>
            </w:r>
          </w:p>
          <w:p w:rsidR="00000000" w:rsidRPr="004872C3" w:rsidP="004872C3">
            <w:pPr>
              <w:pStyle w:val="List"/>
            </w:pPr>
            <w:r w:rsidRPr="004872C3">
              <w:t>3.3. Implement life-skills training, including provision of positive role models to ensure child or young per</w:t>
            </w:r>
            <w:r w:rsidRPr="004872C3">
              <w:t>son’s specific needs are addressed.</w:t>
            </w:r>
          </w:p>
          <w:p w:rsidR="00000000" w:rsidRPr="004872C3" w:rsidP="004872C3">
            <w:pPr>
              <w:pStyle w:val="List"/>
            </w:pPr>
            <w:r w:rsidRPr="004872C3">
              <w:t>3.4. Support children and young people in care to attend school and to undertake vocational training and employment.</w:t>
            </w:r>
          </w:p>
          <w:p w:rsidR="00000000" w:rsidRPr="004872C3" w:rsidP="004872C3">
            <w:pPr>
              <w:pStyle w:val="List"/>
            </w:pPr>
            <w:r w:rsidRPr="004872C3">
              <w:t xml:space="preserve">3.5. Negotiate processes for provision of health care education with referral organisation. </w:t>
            </w:r>
          </w:p>
          <w:p w:rsidR="00000000" w:rsidP="004872C3">
            <w:pPr>
              <w:pStyle w:val="List"/>
              <w:rPr>
                <w:lang w:val="en-NZ"/>
              </w:rPr>
            </w:pPr>
            <w:r w:rsidRPr="004872C3">
              <w:t>3.6. Agree</w:t>
            </w:r>
            <w:r w:rsidRPr="004872C3">
              <w:t xml:space="preserve"> on processes with child or young person and other professionals to ensure child or young person’s access to emotional, trauma, social and physical support mechanisms.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t>4.  Contribute to reintegration of child or young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List"/>
            </w:pPr>
            <w:r w:rsidRPr="004872C3">
              <w:t>4.1. Negotiate required resources, services and ongoing support with child or young person and others identified by the child or young person to ensure settlement needs are assessed and addressed.</w:t>
            </w:r>
          </w:p>
          <w:p w:rsidR="00000000" w:rsidRPr="004872C3" w:rsidP="004872C3">
            <w:pPr>
              <w:pStyle w:val="List"/>
            </w:pPr>
            <w:r w:rsidRPr="004872C3">
              <w:t>4.2. Arrange with relevant parties for child or young perso</w:t>
            </w:r>
            <w:r w:rsidRPr="004872C3">
              <w:t xml:space="preserve">n to access employment, counselling, education and </w:t>
            </w:r>
            <w:r w:rsidRPr="004872C3">
              <w:t xml:space="preserve">accommodation services. </w:t>
            </w:r>
          </w:p>
          <w:p w:rsidR="00000000" w:rsidRPr="004872C3" w:rsidP="004872C3">
            <w:pPr>
              <w:pStyle w:val="List"/>
            </w:pPr>
            <w:r w:rsidRPr="004872C3">
              <w:t>4.3. Perform activities designed to assist a successful transition from care.</w:t>
            </w:r>
          </w:p>
          <w:p w:rsidR="00000000" w:rsidRPr="004872C3" w:rsidP="004872C3">
            <w:pPr>
              <w:pStyle w:val="List"/>
            </w:pPr>
            <w:r w:rsidRPr="004872C3">
              <w:t>4.4. Negotiate with all parties to identify levels of contact with person once out of care.</w:t>
            </w:r>
          </w:p>
        </w:tc>
      </w:tr>
    </w:tbl>
    <w:p w:rsidR="00000000" w:rsidRPr="004872C3" w:rsidP="004872C3">
      <w:pPr>
        <w:pStyle w:val="BodyText"/>
      </w:pPr>
    </w:p>
    <w:p w:rsidR="00000000" w:rsidRPr="004872C3" w:rsidP="004872C3">
      <w:pPr>
        <w:pStyle w:val="AllowPageBreak"/>
      </w:pPr>
    </w:p>
    <w:p w:rsidR="00000000" w:rsidRPr="004872C3" w:rsidP="004872C3">
      <w:pPr>
        <w:pStyle w:val="Heading1"/>
      </w:pPr>
      <w:bookmarkStart w:id="7" w:name="O_1277768"/>
      <w:bookmarkEnd w:id="7"/>
      <w:r w:rsidRPr="004872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BodyText"/>
            </w:pPr>
            <w:r w:rsidRPr="004872C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rPr>
                <w:rStyle w:val="SpecialBold"/>
              </w:rPr>
              <w:t>DESCRIPTION</w:t>
            </w:r>
          </w:p>
        </w:tc>
      </w:tr>
      <w:tr w:rsidTr="004872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2C3">
            <w:pPr>
              <w:pStyle w:val="BodyText"/>
              <w:rPr>
                <w:lang w:val="en-NZ"/>
              </w:rPr>
            </w:pPr>
            <w:r w:rsidRPr="004872C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2C3" w:rsidP="004872C3">
            <w:pPr>
              <w:pStyle w:val="ListBullet"/>
            </w:pPr>
            <w:r w:rsidRPr="004872C3">
              <w:t>negotiate and clarify expectations with child or young person, service providers and other relevant parties.</w:t>
            </w:r>
          </w:p>
        </w:tc>
      </w:tr>
    </w:tbl>
    <w:p w:rsidR="00000000" w:rsidRPr="004872C3" w:rsidP="004872C3">
      <w:pPr>
        <w:pStyle w:val="BodyText"/>
      </w:pPr>
    </w:p>
    <w:p w:rsidR="00000000" w:rsidRPr="004872C3" w:rsidP="004872C3">
      <w:pPr>
        <w:pStyle w:val="AllowPageBreak"/>
      </w:pPr>
    </w:p>
    <w:p w:rsidR="00000000" w:rsidRPr="004872C3" w:rsidP="004872C3">
      <w:pPr>
        <w:pStyle w:val="Heading1"/>
      </w:pPr>
      <w:bookmarkStart w:id="8" w:name="O_1277767"/>
      <w:bookmarkEnd w:id="8"/>
      <w:r w:rsidRPr="004872C3">
        <w:t>Unit Mapping Information</w:t>
      </w:r>
    </w:p>
    <w:p w:rsidR="00000000" w:rsidRPr="004872C3" w:rsidP="00C408E1">
      <w:pPr>
        <w:pStyle w:val="BodyText"/>
      </w:pPr>
      <w:r w:rsidRPr="004872C3">
        <w:t>Supersedes and is equivalent to CHCPRT009 Provide primary residential care.</w:t>
      </w:r>
    </w:p>
    <w:p w:rsidR="00000000" w:rsidRPr="004872C3" w:rsidP="004872C3">
      <w:pPr>
        <w:pStyle w:val="Heading1"/>
      </w:pPr>
      <w:bookmarkStart w:id="9" w:name="O_1277760"/>
      <w:bookmarkEnd w:id="9"/>
      <w:r w:rsidRPr="004872C3">
        <w:t>Links</w:t>
      </w:r>
    </w:p>
    <w:p w:rsidR="00000000" w:rsidRPr="004872C3" w:rsidP="00C408E1">
      <w:pPr>
        <w:pStyle w:val="BodyText"/>
      </w:pPr>
      <w:r w:rsidRPr="00487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3584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72C3" w:rsidP="004872C3"/>
    <w:sectPr w:rsidSect="00487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C3" w:rsidRPr="00C408E1" w:rsidP="00C40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1" w:rsidP="00487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8E1" w:rsidP="00487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08E1" w:rsidP="00487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2C3" w:rsidRPr="00C408E1" w:rsidP="00C40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1" w:rsidRPr="002D2AF8" w:rsidP="00487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CHCPRT033 Provide support to children and youth in out-of-home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408E1" w:rsidP="00487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9A5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C6D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2C3"/>
  </w:style>
  <w:style w:type="character" w:customStyle="1" w:styleId="Heading1Char">
    <w:name w:val="Heading 1 Char"/>
    <w:basedOn w:val="DefaultParagraphFont"/>
    <w:link w:val="Heading1"/>
    <w:rsid w:val="00487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2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72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2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2C3"/>
    <w:rPr>
      <w:b/>
      <w:spacing w:val="0"/>
    </w:rPr>
  </w:style>
  <w:style w:type="character" w:styleId="Emphasis">
    <w:name w:val="Emphasis"/>
    <w:basedOn w:val="DefaultParagraphFont"/>
    <w:qFormat/>
    <w:rsid w:val="004872C3"/>
    <w:rPr>
      <w:i/>
    </w:rPr>
  </w:style>
  <w:style w:type="paragraph" w:customStyle="1" w:styleId="SuperHeading">
    <w:name w:val="SuperHeading"/>
    <w:basedOn w:val="Normal"/>
    <w:rsid w:val="00487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2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7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2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2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2C3"/>
  </w:style>
  <w:style w:type="paragraph" w:styleId="TableofFigures">
    <w:name w:val="table of figures"/>
    <w:basedOn w:val="Normal"/>
    <w:next w:val="Normal"/>
    <w:semiHidden/>
    <w:rsid w:val="00487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2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2C3"/>
    <w:rPr>
      <w:rFonts w:ascii="Wingdings" w:hAnsi="Wingdings"/>
    </w:rPr>
  </w:style>
  <w:style w:type="paragraph" w:customStyle="1" w:styleId="TableHeading">
    <w:name w:val="Table Heading"/>
    <w:basedOn w:val="HeadingBase"/>
    <w:rsid w:val="00487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2C3"/>
    <w:rPr>
      <w:color w:val="0033CC"/>
      <w:u w:val="none"/>
    </w:rPr>
  </w:style>
  <w:style w:type="paragraph" w:customStyle="1" w:styleId="BodyTextRight">
    <w:name w:val="Body Text Right"/>
    <w:basedOn w:val="BodyText"/>
    <w:rsid w:val="00487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2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2C3"/>
    <w:rPr>
      <w:sz w:val="32"/>
    </w:rPr>
  </w:style>
  <w:style w:type="paragraph" w:customStyle="1" w:styleId="HeadingProcedure">
    <w:name w:val="Heading Procedure"/>
    <w:basedOn w:val="HeadingBase"/>
    <w:next w:val="Normal"/>
    <w:rsid w:val="00487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2C3"/>
    <w:pPr>
      <w:spacing w:before="60" w:after="60"/>
    </w:pPr>
  </w:style>
  <w:style w:type="paragraph" w:styleId="ListContinue">
    <w:name w:val="List Continue"/>
    <w:basedOn w:val="List"/>
    <w:rsid w:val="004872C3"/>
    <w:pPr>
      <w:ind w:firstLine="0"/>
    </w:pPr>
  </w:style>
  <w:style w:type="paragraph" w:customStyle="1" w:styleId="ListNote">
    <w:name w:val="List Note"/>
    <w:basedOn w:val="List"/>
    <w:rsid w:val="00487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2C3"/>
    <w:rPr>
      <w:rFonts w:ascii="Courier New" w:hAnsi="Courier New"/>
    </w:rPr>
  </w:style>
  <w:style w:type="paragraph" w:customStyle="1" w:styleId="NoteBullet">
    <w:name w:val="Note Bullet"/>
    <w:basedOn w:val="Note"/>
    <w:rsid w:val="00487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2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2C3"/>
    <w:rPr>
      <w:b/>
      <w:smallCaps/>
    </w:rPr>
  </w:style>
  <w:style w:type="paragraph" w:customStyle="1" w:styleId="TableListNumber">
    <w:name w:val="Table List Number"/>
    <w:basedOn w:val="ListNumber"/>
    <w:rsid w:val="00487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2C3"/>
    <w:pPr>
      <w:numPr>
        <w:numId w:val="8"/>
      </w:numPr>
    </w:pPr>
  </w:style>
  <w:style w:type="paragraph" w:customStyle="1" w:styleId="ListAlpha2">
    <w:name w:val="List Alpha 2"/>
    <w:basedOn w:val="List2"/>
    <w:rsid w:val="004872C3"/>
    <w:pPr>
      <w:numPr>
        <w:numId w:val="7"/>
      </w:numPr>
    </w:pPr>
  </w:style>
  <w:style w:type="paragraph" w:styleId="List2">
    <w:name w:val="List 2"/>
    <w:basedOn w:val="BodyText"/>
    <w:rsid w:val="00487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2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2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2C3"/>
    <w:pPr>
      <w:numPr>
        <w:numId w:val="3"/>
      </w:numPr>
    </w:pPr>
  </w:style>
  <w:style w:type="paragraph" w:styleId="ListContinue2">
    <w:name w:val="List Continue 2"/>
    <w:basedOn w:val="List2"/>
    <w:rsid w:val="004872C3"/>
    <w:pPr>
      <w:ind w:firstLine="0"/>
    </w:pPr>
  </w:style>
  <w:style w:type="paragraph" w:styleId="ListContinue3">
    <w:name w:val="List Continue 3"/>
    <w:basedOn w:val="List3"/>
    <w:rsid w:val="004872C3"/>
    <w:pPr>
      <w:ind w:left="1021" w:firstLine="0"/>
    </w:pPr>
  </w:style>
  <w:style w:type="paragraph" w:styleId="ListContinue4">
    <w:name w:val="List Continue 4"/>
    <w:basedOn w:val="List4"/>
    <w:rsid w:val="004872C3"/>
    <w:pPr>
      <w:ind w:firstLine="0"/>
    </w:pPr>
  </w:style>
  <w:style w:type="paragraph" w:styleId="ListContinue5">
    <w:name w:val="List Continue 5"/>
    <w:basedOn w:val="List5"/>
    <w:rsid w:val="004872C3"/>
    <w:pPr>
      <w:ind w:firstLine="0"/>
    </w:pPr>
  </w:style>
  <w:style w:type="paragraph" w:styleId="ListNumber3">
    <w:name w:val="List Number 3"/>
    <w:basedOn w:val="List3"/>
    <w:rsid w:val="004872C3"/>
    <w:pPr>
      <w:numPr>
        <w:numId w:val="4"/>
      </w:numPr>
    </w:pPr>
  </w:style>
  <w:style w:type="paragraph" w:styleId="ListNumber4">
    <w:name w:val="List Number 4"/>
    <w:basedOn w:val="List4"/>
    <w:rsid w:val="004872C3"/>
    <w:pPr>
      <w:numPr>
        <w:numId w:val="5"/>
      </w:numPr>
    </w:pPr>
  </w:style>
  <w:style w:type="paragraph" w:styleId="ListNumber5">
    <w:name w:val="List Number 5"/>
    <w:basedOn w:val="List5"/>
    <w:rsid w:val="004872C3"/>
    <w:pPr>
      <w:numPr>
        <w:numId w:val="6"/>
      </w:numPr>
    </w:pPr>
  </w:style>
  <w:style w:type="paragraph" w:styleId="BlockText">
    <w:name w:val="Block Text"/>
    <w:basedOn w:val="Normal"/>
    <w:rsid w:val="00487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2C3"/>
    <w:rPr>
      <w:sz w:val="16"/>
      <w:vertAlign w:val="superscript"/>
    </w:rPr>
  </w:style>
  <w:style w:type="character" w:customStyle="1" w:styleId="Symbols">
    <w:name w:val="Symbols"/>
    <w:basedOn w:val="DefaultParagraphFont"/>
    <w:rsid w:val="004872C3"/>
    <w:rPr>
      <w:rFonts w:ascii="Symbol" w:hAnsi="Symbol"/>
    </w:rPr>
  </w:style>
  <w:style w:type="character" w:customStyle="1" w:styleId="MenuOptions">
    <w:name w:val="Menu Options"/>
    <w:basedOn w:val="DefaultParagraphFont"/>
    <w:rsid w:val="00487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2C3"/>
    <w:rPr>
      <w:b/>
    </w:rPr>
  </w:style>
  <w:style w:type="character" w:customStyle="1" w:styleId="Underlined">
    <w:name w:val="Underlined"/>
    <w:basedOn w:val="DefaultParagraphFont"/>
    <w:rsid w:val="004872C3"/>
    <w:rPr>
      <w:u w:val="single"/>
    </w:rPr>
  </w:style>
  <w:style w:type="paragraph" w:customStyle="1" w:styleId="TableBodyTextRight">
    <w:name w:val="Table Body Text Right"/>
    <w:basedOn w:val="TableBodyText"/>
    <w:rsid w:val="00487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2C3"/>
    <w:rPr>
      <w:sz w:val="18"/>
    </w:rPr>
  </w:style>
  <w:style w:type="paragraph" w:customStyle="1" w:styleId="BodySmallRight">
    <w:name w:val="Body Small Right"/>
    <w:basedOn w:val="BodyTextRight"/>
    <w:rsid w:val="004872C3"/>
    <w:rPr>
      <w:sz w:val="18"/>
      <w:szCs w:val="18"/>
    </w:rPr>
  </w:style>
  <w:style w:type="paragraph" w:customStyle="1" w:styleId="MarginEdition">
    <w:name w:val="Margin Edition"/>
    <w:basedOn w:val="MarginNote"/>
    <w:rsid w:val="00487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2C3"/>
    <w:rPr>
      <w:sz w:val="2"/>
      <w:szCs w:val="2"/>
    </w:rPr>
  </w:style>
  <w:style w:type="character" w:customStyle="1" w:styleId="Small">
    <w:name w:val="Small"/>
    <w:basedOn w:val="DefaultParagraphFont"/>
    <w:rsid w:val="004872C3"/>
    <w:rPr>
      <w:sz w:val="16"/>
    </w:rPr>
  </w:style>
  <w:style w:type="paragraph" w:customStyle="1" w:styleId="WideTable">
    <w:name w:val="Wide Table"/>
    <w:basedOn w:val="Normal"/>
    <w:rsid w:val="00487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2C3"/>
  </w:style>
  <w:style w:type="paragraph" w:styleId="Quote">
    <w:name w:val="Quote"/>
    <w:basedOn w:val="Heading1"/>
    <w:link w:val="QuoteChar"/>
    <w:qFormat/>
    <w:rsid w:val="00487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2C3"/>
    <w:pPr>
      <w:pageBreakBefore/>
    </w:pPr>
  </w:style>
  <w:style w:type="paragraph" w:customStyle="1" w:styleId="Border">
    <w:name w:val="Border"/>
    <w:basedOn w:val="Normal"/>
    <w:qFormat/>
    <w:rsid w:val="00487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2C3"/>
    <w:rPr>
      <w:u w:val="single"/>
    </w:rPr>
  </w:style>
  <w:style w:type="character" w:customStyle="1" w:styleId="BoldandItalics">
    <w:name w:val="Bold and Italics"/>
    <w:qFormat/>
    <w:rsid w:val="004872C3"/>
    <w:rPr>
      <w:b/>
      <w:i/>
      <w:u w:val="none"/>
    </w:rPr>
  </w:style>
  <w:style w:type="paragraph" w:styleId="BalloonText">
    <w:name w:val="Balloon Text"/>
    <w:basedOn w:val="Normal"/>
    <w:link w:val="BalloonTextChar"/>
    <w:rsid w:val="00487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2C3"/>
    <w:pPr>
      <w:spacing w:before="0" w:after="0"/>
    </w:pPr>
  </w:style>
  <w:style w:type="paragraph" w:customStyle="1" w:styleId="BodyTextBold">
    <w:name w:val="Body Text Bold"/>
    <w:basedOn w:val="BodyText"/>
    <w:qFormat/>
    <w:rsid w:val="004872C3"/>
    <w:rPr>
      <w:b/>
    </w:rPr>
  </w:style>
  <w:style w:type="character" w:styleId="Hyperlink">
    <w:name w:val="Hyperlink"/>
    <w:basedOn w:val="DefaultParagraphFont"/>
    <w:uiPriority w:val="99"/>
    <w:unhideWhenUsed/>
    <w:rsid w:val="00C40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3827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CHCPRT033 Provide support to children and youth in out-of-home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2023-07-01T02:54:00Z</dcterms:modified>
</cp:coreProperties>
</file>