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A07" w:rsidP="00136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CHCPRT029 Work within a practice framework</w:t>
      </w:r>
      <w:r>
        <w:fldChar w:fldCharType="end"/>
      </w:r>
    </w:p>
    <w:p w:rsidR="00136A07" w:rsidP="00136A07">
      <w:pPr>
        <w:pStyle w:val="Version"/>
        <w:sectPr w:rsidSect="00150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0AAE" w:rsidP="00150AAE">
      <w:pPr>
        <w:pStyle w:val="SuperHeading"/>
      </w:pPr>
      <w:r w:rsidRPr="00150AAE">
        <w:t>CHCPRT029 Work within a practice framework</w:t>
      </w:r>
    </w:p>
    <w:p w:rsidR="00000000" w:rsidRPr="00150AAE" w:rsidP="00150AAE">
      <w:pPr>
        <w:pStyle w:val="Heading1"/>
      </w:pPr>
      <w:bookmarkStart w:id="1" w:name="O_1277706"/>
      <w:bookmarkEnd w:id="1"/>
      <w:r w:rsidRPr="00150AAE">
        <w:t>Modification History</w:t>
      </w:r>
    </w:p>
    <w:p w:rsidR="00000000" w:rsidRPr="00150AAE" w:rsidP="00136A07">
      <w:pPr>
        <w:pStyle w:val="BodyText"/>
      </w:pPr>
      <w:r w:rsidRPr="00150AAE">
        <w:t>Not applicable.</w:t>
      </w:r>
    </w:p>
    <w:p w:rsidR="00000000" w:rsidRPr="00150AAE" w:rsidP="00150AAE">
      <w:pPr>
        <w:pStyle w:val="Heading1"/>
      </w:pPr>
      <w:bookmarkStart w:id="2" w:name="O_1277710"/>
      <w:bookmarkEnd w:id="2"/>
      <w:r w:rsidRPr="00150AAE">
        <w:t>Application</w:t>
      </w:r>
    </w:p>
    <w:p w:rsidR="00000000" w:rsidRPr="00150AAE" w:rsidP="00136A07">
      <w:pPr>
        <w:pStyle w:val="BodyText"/>
      </w:pPr>
      <w:r w:rsidRPr="00150AAE">
        <w:t>This unit describes the performance outcomes, skills and knowledge required to ensure that work is consistent with established practice frameworks.</w:t>
      </w:r>
    </w:p>
    <w:p w:rsidR="00000000" w:rsidRPr="00150AAE" w:rsidP="00136A07">
      <w:pPr>
        <w:pStyle w:val="BodyText"/>
      </w:pPr>
      <w:r w:rsidRPr="00150AAE">
        <w:t>This unit applies to people working in a</w:t>
      </w:r>
      <w:r w:rsidRPr="00150AAE">
        <w:t xml:space="preserve"> community services environment. They follow established procedures and ensure compliance with legislation and professional frameworks. Typically, the worker does not supervise the work of others.</w:t>
      </w:r>
    </w:p>
    <w:p w:rsidR="00000000" w:rsidRPr="00150AAE" w:rsidP="00136A07">
      <w:pPr>
        <w:pStyle w:val="BodyText"/>
      </w:pPr>
      <w:r w:rsidRPr="00150AAE">
        <w:t xml:space="preserve">The skills in this unit must be applied in accordance with </w:t>
      </w:r>
      <w:r w:rsidRPr="00150AAE">
        <w:t>Commonwealth and State or Territory legislation, Australian standards and industry codes of practice.</w:t>
      </w:r>
    </w:p>
    <w:p w:rsidR="00000000" w:rsidRPr="00150AAE" w:rsidP="00136A07">
      <w:pPr>
        <w:pStyle w:val="BodyText"/>
      </w:pPr>
      <w:r w:rsidRPr="00150AAE">
        <w:t>No occupational licensing, certification or specific legislative requirements apply to this unit at the time of publication.</w:t>
      </w:r>
    </w:p>
    <w:p w:rsidR="00000000" w:rsidRPr="00150AAE" w:rsidP="00150AAE">
      <w:pPr>
        <w:pStyle w:val="Heading1"/>
      </w:pPr>
      <w:bookmarkStart w:id="3" w:name="O_1278222"/>
      <w:bookmarkEnd w:id="3"/>
      <w:r w:rsidRPr="00150AAE">
        <w:t>Pre-requis</w:t>
      </w:r>
      <w:r w:rsidRPr="00150AAE">
        <w:t>ite Unit</w:t>
      </w:r>
    </w:p>
    <w:p w:rsidR="00000000" w:rsidRPr="00150AAE" w:rsidP="00136A07">
      <w:pPr>
        <w:pStyle w:val="BodyText"/>
      </w:pPr>
      <w:r w:rsidRPr="00150AAE">
        <w:t>Nil</w:t>
      </w:r>
    </w:p>
    <w:p w:rsidR="00000000" w:rsidRPr="00150AAE" w:rsidP="00150AAE">
      <w:pPr>
        <w:pStyle w:val="Heading1"/>
      </w:pPr>
      <w:bookmarkStart w:id="4" w:name="O_1278223"/>
      <w:bookmarkEnd w:id="4"/>
      <w:r w:rsidRPr="00150AAE">
        <w:t>Competency Field</w:t>
      </w:r>
    </w:p>
    <w:p w:rsidR="00000000" w:rsidRPr="00150AAE" w:rsidP="00136A07">
      <w:pPr>
        <w:pStyle w:val="BodyText"/>
      </w:pPr>
      <w:r w:rsidRPr="00150AAE">
        <w:t>Child Protection</w:t>
      </w:r>
    </w:p>
    <w:p w:rsidR="00000000" w:rsidRPr="00150AAE" w:rsidP="00150AAE">
      <w:pPr>
        <w:pStyle w:val="Heading1"/>
      </w:pPr>
      <w:bookmarkStart w:id="5" w:name="O_1278224"/>
      <w:bookmarkEnd w:id="5"/>
      <w:r w:rsidRPr="00150AAE">
        <w:t>Unit Sector</w:t>
      </w:r>
    </w:p>
    <w:p w:rsidR="00000000" w:rsidRPr="00150AAE" w:rsidP="00136A07">
      <w:pPr>
        <w:pStyle w:val="BodyText"/>
      </w:pPr>
      <w:r w:rsidRPr="00150AAE">
        <w:t>Community Services</w:t>
      </w:r>
    </w:p>
    <w:p w:rsidR="00000000" w:rsidRPr="00150AAE" w:rsidP="00150AAE">
      <w:pPr>
        <w:pStyle w:val="Heading1"/>
      </w:pPr>
      <w:bookmarkStart w:id="6" w:name="O_1277709"/>
      <w:bookmarkEnd w:id="6"/>
      <w:r w:rsidRPr="00150A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BodyText"/>
            </w:pPr>
            <w:r w:rsidRPr="00150A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BodyText"/>
              <w:rPr>
                <w:lang w:val="en-NZ"/>
              </w:rPr>
            </w:pPr>
            <w:r w:rsidRPr="00150AAE">
              <w:rPr>
                <w:rStyle w:val="SpecialBold"/>
              </w:rPr>
              <w:t>PERFORMANCE</w:t>
            </w:r>
            <w:r w:rsidRPr="00150AAE">
              <w:t xml:space="preserve"> </w:t>
            </w:r>
            <w:r w:rsidRPr="00150AAE">
              <w:rPr>
                <w:rStyle w:val="SpecialBold"/>
              </w:rPr>
              <w:t>CRITERIA</w:t>
            </w:r>
          </w:p>
        </w:tc>
      </w:tr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BodyText"/>
            </w:pPr>
            <w:r w:rsidRPr="00150A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BodyText"/>
              <w:rPr>
                <w:lang w:val="en-NZ"/>
              </w:rPr>
            </w:pPr>
            <w:r w:rsidRPr="00150A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List"/>
              <w:rPr>
                <w:lang w:val="en-NZ"/>
              </w:rPr>
            </w:pPr>
            <w:r w:rsidRPr="00150AAE">
              <w:t>1.  Identify and review professional practice frameworks.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List"/>
            </w:pPr>
            <w:r w:rsidRPr="00150AAE">
              <w:t>1.1. Research professional networks and resources to locate frameworks and standards for professional</w:t>
            </w:r>
            <w:r w:rsidRPr="00150AAE">
              <w:t xml:space="preserve"> practice.</w:t>
            </w:r>
          </w:p>
          <w:p w:rsidR="00000000" w:rsidRPr="00150AAE" w:rsidP="00150AAE">
            <w:pPr>
              <w:pStyle w:val="List"/>
            </w:pPr>
            <w:r w:rsidRPr="00150AAE">
              <w:t>1.2. Compare frameworks and standards to identify consistency with organisational policies and procedures and relevant legislation.</w:t>
            </w:r>
          </w:p>
          <w:p w:rsidR="00000000" w:rsidP="00150AAE">
            <w:pPr>
              <w:pStyle w:val="List"/>
              <w:rPr>
                <w:lang w:val="en-NZ"/>
              </w:rPr>
            </w:pPr>
            <w:r w:rsidRPr="00150AAE">
              <w:t>1.3. Evaluate the advantages and disadvantages of the different frameworks and standards in own work context.</w:t>
            </w:r>
          </w:p>
        </w:tc>
      </w:tr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List"/>
              <w:rPr>
                <w:lang w:val="en-NZ"/>
              </w:rPr>
            </w:pPr>
            <w:r w:rsidRPr="00150AAE">
              <w:t>2.</w:t>
            </w:r>
            <w:r w:rsidRPr="00150AAE">
              <w:t xml:space="preserve">  Reflect on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List"/>
            </w:pPr>
            <w:r w:rsidRPr="00150AAE">
              <w:t>2.1. Engage with colleagues to consider how frameworks and standards apply to own practice.</w:t>
            </w:r>
          </w:p>
          <w:p w:rsidR="00000000" w:rsidRPr="00150AAE" w:rsidP="00150AAE">
            <w:pPr>
              <w:pStyle w:val="List"/>
            </w:pPr>
            <w:r w:rsidRPr="00150AAE">
              <w:t>2.2. Use frameworks and standards to identify trauma informed care, domestic and family violence informed care, and determine own areas of professional strength and areas for improvement.</w:t>
            </w:r>
          </w:p>
          <w:p w:rsidR="00000000" w:rsidP="00150AAE">
            <w:pPr>
              <w:pStyle w:val="List"/>
              <w:rPr>
                <w:lang w:val="en-NZ"/>
              </w:rPr>
            </w:pPr>
            <w:r w:rsidRPr="00150AAE">
              <w:t>2.3. Analyse practice frameworks and standards for alignment with ow</w:t>
            </w:r>
            <w:r w:rsidRPr="00150AAE">
              <w:t>n values and procedures.</w:t>
            </w:r>
          </w:p>
        </w:tc>
      </w:tr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List"/>
              <w:rPr>
                <w:lang w:val="en-NZ"/>
              </w:rPr>
            </w:pPr>
            <w:r w:rsidRPr="00150AAE">
              <w:t>3.  Develop and improve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List"/>
            </w:pPr>
            <w:r w:rsidRPr="00150AAE">
              <w:t>3.1. Explore options to improve own practice and take action to refine and further skill development.</w:t>
            </w:r>
          </w:p>
          <w:p w:rsidR="00000000" w:rsidRPr="00150AAE" w:rsidP="00150AAE">
            <w:pPr>
              <w:pStyle w:val="List"/>
            </w:pPr>
            <w:r w:rsidRPr="00150AAE">
              <w:t>3.2. Use professional experiences for reflective practice, critical inquiry about own values a</w:t>
            </w:r>
            <w:r w:rsidRPr="00150AAE">
              <w:t>nd beliefs and self-directed learning.</w:t>
            </w:r>
          </w:p>
        </w:tc>
      </w:tr>
    </w:tbl>
    <w:p w:rsidR="00000000" w:rsidRPr="00150AAE" w:rsidP="00150AAE">
      <w:pPr>
        <w:pStyle w:val="BodyText"/>
      </w:pPr>
    </w:p>
    <w:p w:rsidR="00000000" w:rsidRPr="00150AAE" w:rsidP="00150AAE">
      <w:pPr>
        <w:pStyle w:val="AllowPageBreak"/>
      </w:pPr>
    </w:p>
    <w:p w:rsidR="00000000" w:rsidRPr="00150AAE" w:rsidP="00150AAE">
      <w:pPr>
        <w:pStyle w:val="Heading1"/>
      </w:pPr>
      <w:bookmarkStart w:id="7" w:name="O_1277708"/>
      <w:bookmarkEnd w:id="7"/>
      <w:r w:rsidRPr="00150AA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BodyText"/>
              <w:rPr>
                <w:lang w:val="en-NZ"/>
              </w:rPr>
            </w:pPr>
            <w:r w:rsidRPr="00150AA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BodyText"/>
            </w:pPr>
          </w:p>
          <w:p w:rsidR="00000000" w:rsidRPr="00150AAE" w:rsidP="00150AAE">
            <w:pPr>
              <w:pStyle w:val="BodyText"/>
            </w:pPr>
            <w:r w:rsidRPr="00150AA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BodyText"/>
              <w:rPr>
                <w:lang w:val="en-NZ"/>
              </w:rPr>
            </w:pPr>
            <w:r w:rsidRPr="00150AAE">
              <w:rPr>
                <w:rStyle w:val="SpecialBold"/>
              </w:rPr>
              <w:t>DESCRIPTION</w:t>
            </w:r>
          </w:p>
        </w:tc>
      </w:tr>
      <w:tr w:rsidTr="00150A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0AAE">
            <w:pPr>
              <w:pStyle w:val="BodyText"/>
              <w:rPr>
                <w:lang w:val="en-NZ"/>
              </w:rPr>
            </w:pPr>
            <w:r w:rsidRPr="00150AA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0AAE" w:rsidP="00150AAE">
            <w:pPr>
              <w:pStyle w:val="ListBullet"/>
            </w:pPr>
            <w:r w:rsidRPr="00150AAE">
              <w:t>reflect on and review own professional practice.</w:t>
            </w:r>
          </w:p>
        </w:tc>
      </w:tr>
    </w:tbl>
    <w:p w:rsidR="00000000" w:rsidRPr="00150AAE" w:rsidP="00150AAE">
      <w:pPr>
        <w:pStyle w:val="BodyText"/>
      </w:pPr>
    </w:p>
    <w:p w:rsidR="00000000" w:rsidRPr="00150AAE" w:rsidP="00150AAE">
      <w:pPr>
        <w:pStyle w:val="AllowPageBreak"/>
      </w:pPr>
    </w:p>
    <w:p w:rsidR="00000000" w:rsidRPr="00150AAE" w:rsidP="00150AAE">
      <w:pPr>
        <w:pStyle w:val="Heading1"/>
      </w:pPr>
      <w:bookmarkStart w:id="8" w:name="O_1277707"/>
      <w:bookmarkEnd w:id="8"/>
      <w:r w:rsidRPr="00150AAE">
        <w:t>Unit Mapping Information</w:t>
      </w:r>
    </w:p>
    <w:p w:rsidR="00000000" w:rsidRPr="00150AAE" w:rsidP="00136A07">
      <w:pPr>
        <w:pStyle w:val="BodyText"/>
      </w:pPr>
      <w:r w:rsidRPr="00150AAE">
        <w:t>Supersedes and is equivalent to CHCPRT005 Work within a practice framework.</w:t>
      </w:r>
    </w:p>
    <w:p w:rsidR="00000000" w:rsidRPr="00150AAE" w:rsidP="00150AAE">
      <w:pPr>
        <w:pStyle w:val="Heading1"/>
      </w:pPr>
      <w:bookmarkStart w:id="9" w:name="O_1277700"/>
      <w:bookmarkEnd w:id="9"/>
      <w:r w:rsidRPr="00150AAE">
        <w:t>Links</w:t>
      </w:r>
    </w:p>
    <w:p w:rsidR="00000000" w:rsidRPr="00150AAE" w:rsidP="00136A07">
      <w:pPr>
        <w:pStyle w:val="BodyText"/>
      </w:pPr>
      <w:r w:rsidRPr="00150AAE">
        <w:t>Companion Volume implementation guide</w:t>
      </w:r>
      <w:r w:rsidRPr="00150AAE">
        <w:t xml:space="preserve">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71D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50AAE" w:rsidP="00150AAE"/>
    <w:sectPr w:rsidSect="00150A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AE" w:rsidRPr="00136A07" w:rsidP="00136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7" w:rsidP="00150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A07" w:rsidP="00150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36A07" w:rsidP="00150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0AAE" w:rsidRPr="00136A07" w:rsidP="00136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07" w:rsidRPr="002D2AF8" w:rsidP="00150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CHCPRT029 Work within a practice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36A07" w:rsidP="00150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AE6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86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0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0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0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0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0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0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0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0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0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0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0AAE"/>
  </w:style>
  <w:style w:type="character" w:customStyle="1" w:styleId="Heading1Char">
    <w:name w:val="Heading 1 Char"/>
    <w:basedOn w:val="DefaultParagraphFont"/>
    <w:link w:val="Heading1"/>
    <w:rsid w:val="00150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0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0A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0A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0A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0AAE"/>
    <w:rPr>
      <w:b/>
      <w:spacing w:val="0"/>
    </w:rPr>
  </w:style>
  <w:style w:type="character" w:styleId="Emphasis">
    <w:name w:val="Emphasis"/>
    <w:basedOn w:val="DefaultParagraphFont"/>
    <w:qFormat/>
    <w:rsid w:val="00150AAE"/>
    <w:rPr>
      <w:i/>
    </w:rPr>
  </w:style>
  <w:style w:type="paragraph" w:customStyle="1" w:styleId="SuperHeading">
    <w:name w:val="SuperHeading"/>
    <w:basedOn w:val="Normal"/>
    <w:rsid w:val="00150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0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0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0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0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0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0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0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0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0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0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0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0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0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0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0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0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0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0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0A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0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0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0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0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0A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0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0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0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0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0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0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0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0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0A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0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0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0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0AAE"/>
  </w:style>
  <w:style w:type="paragraph" w:styleId="TableofFigures">
    <w:name w:val="table of figures"/>
    <w:basedOn w:val="Normal"/>
    <w:next w:val="Normal"/>
    <w:semiHidden/>
    <w:rsid w:val="00150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0A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0AAE"/>
    <w:rPr>
      <w:rFonts w:ascii="Wingdings" w:hAnsi="Wingdings"/>
    </w:rPr>
  </w:style>
  <w:style w:type="paragraph" w:customStyle="1" w:styleId="TableHeading">
    <w:name w:val="Table Heading"/>
    <w:basedOn w:val="HeadingBase"/>
    <w:rsid w:val="00150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0AAE"/>
    <w:rPr>
      <w:color w:val="0033CC"/>
      <w:u w:val="none"/>
    </w:rPr>
  </w:style>
  <w:style w:type="paragraph" w:customStyle="1" w:styleId="BodyTextRight">
    <w:name w:val="Body Text Right"/>
    <w:basedOn w:val="BodyText"/>
    <w:rsid w:val="00150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0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0A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0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0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0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0AAE"/>
    <w:rPr>
      <w:sz w:val="32"/>
    </w:rPr>
  </w:style>
  <w:style w:type="paragraph" w:customStyle="1" w:styleId="HeadingProcedure">
    <w:name w:val="Heading Procedure"/>
    <w:basedOn w:val="HeadingBase"/>
    <w:next w:val="Normal"/>
    <w:rsid w:val="00150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0AAE"/>
    <w:pPr>
      <w:spacing w:before="60" w:after="60"/>
    </w:pPr>
  </w:style>
  <w:style w:type="paragraph" w:styleId="ListContinue">
    <w:name w:val="List Continue"/>
    <w:basedOn w:val="List"/>
    <w:rsid w:val="00150AAE"/>
    <w:pPr>
      <w:ind w:firstLine="0"/>
    </w:pPr>
  </w:style>
  <w:style w:type="paragraph" w:customStyle="1" w:styleId="ListNote">
    <w:name w:val="List Note"/>
    <w:basedOn w:val="List"/>
    <w:rsid w:val="00150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0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0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0AAE"/>
    <w:rPr>
      <w:rFonts w:ascii="Courier New" w:hAnsi="Courier New"/>
    </w:rPr>
  </w:style>
  <w:style w:type="paragraph" w:customStyle="1" w:styleId="NoteBullet">
    <w:name w:val="Note Bullet"/>
    <w:basedOn w:val="Note"/>
    <w:rsid w:val="00150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0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0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0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0A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0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0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0AAE"/>
    <w:rPr>
      <w:b/>
      <w:smallCaps/>
    </w:rPr>
  </w:style>
  <w:style w:type="paragraph" w:customStyle="1" w:styleId="TableListNumber">
    <w:name w:val="Table List Number"/>
    <w:basedOn w:val="ListNumber"/>
    <w:rsid w:val="00150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0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0AAE"/>
    <w:pPr>
      <w:numPr>
        <w:numId w:val="8"/>
      </w:numPr>
    </w:pPr>
  </w:style>
  <w:style w:type="paragraph" w:customStyle="1" w:styleId="ListAlpha2">
    <w:name w:val="List Alpha 2"/>
    <w:basedOn w:val="List2"/>
    <w:rsid w:val="00150AAE"/>
    <w:pPr>
      <w:numPr>
        <w:numId w:val="7"/>
      </w:numPr>
    </w:pPr>
  </w:style>
  <w:style w:type="paragraph" w:styleId="List2">
    <w:name w:val="List 2"/>
    <w:basedOn w:val="BodyText"/>
    <w:rsid w:val="00150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0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0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0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0A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0A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0AAE"/>
    <w:pPr>
      <w:numPr>
        <w:numId w:val="3"/>
      </w:numPr>
    </w:pPr>
  </w:style>
  <w:style w:type="paragraph" w:styleId="ListContinue2">
    <w:name w:val="List Continue 2"/>
    <w:basedOn w:val="List2"/>
    <w:rsid w:val="00150AAE"/>
    <w:pPr>
      <w:ind w:firstLine="0"/>
    </w:pPr>
  </w:style>
  <w:style w:type="paragraph" w:styleId="ListContinue3">
    <w:name w:val="List Continue 3"/>
    <w:basedOn w:val="List3"/>
    <w:rsid w:val="00150AAE"/>
    <w:pPr>
      <w:ind w:left="1021" w:firstLine="0"/>
    </w:pPr>
  </w:style>
  <w:style w:type="paragraph" w:styleId="ListContinue4">
    <w:name w:val="List Continue 4"/>
    <w:basedOn w:val="List4"/>
    <w:rsid w:val="00150AAE"/>
    <w:pPr>
      <w:ind w:firstLine="0"/>
    </w:pPr>
  </w:style>
  <w:style w:type="paragraph" w:styleId="ListContinue5">
    <w:name w:val="List Continue 5"/>
    <w:basedOn w:val="List5"/>
    <w:rsid w:val="00150AAE"/>
    <w:pPr>
      <w:ind w:firstLine="0"/>
    </w:pPr>
  </w:style>
  <w:style w:type="paragraph" w:styleId="ListNumber3">
    <w:name w:val="List Number 3"/>
    <w:basedOn w:val="List3"/>
    <w:rsid w:val="00150AAE"/>
    <w:pPr>
      <w:numPr>
        <w:numId w:val="4"/>
      </w:numPr>
    </w:pPr>
  </w:style>
  <w:style w:type="paragraph" w:styleId="ListNumber4">
    <w:name w:val="List Number 4"/>
    <w:basedOn w:val="List4"/>
    <w:rsid w:val="00150AAE"/>
    <w:pPr>
      <w:numPr>
        <w:numId w:val="5"/>
      </w:numPr>
    </w:pPr>
  </w:style>
  <w:style w:type="paragraph" w:styleId="ListNumber5">
    <w:name w:val="List Number 5"/>
    <w:basedOn w:val="List5"/>
    <w:rsid w:val="00150AAE"/>
    <w:pPr>
      <w:numPr>
        <w:numId w:val="6"/>
      </w:numPr>
    </w:pPr>
  </w:style>
  <w:style w:type="paragraph" w:styleId="BlockText">
    <w:name w:val="Block Text"/>
    <w:basedOn w:val="Normal"/>
    <w:rsid w:val="00150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0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0AAE"/>
    <w:rPr>
      <w:sz w:val="16"/>
      <w:vertAlign w:val="superscript"/>
    </w:rPr>
  </w:style>
  <w:style w:type="character" w:customStyle="1" w:styleId="Symbols">
    <w:name w:val="Symbols"/>
    <w:basedOn w:val="DefaultParagraphFont"/>
    <w:rsid w:val="00150AAE"/>
    <w:rPr>
      <w:rFonts w:ascii="Symbol" w:hAnsi="Symbol"/>
    </w:rPr>
  </w:style>
  <w:style w:type="character" w:customStyle="1" w:styleId="MenuOptions">
    <w:name w:val="Menu Options"/>
    <w:basedOn w:val="DefaultParagraphFont"/>
    <w:rsid w:val="00150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0AAE"/>
    <w:rPr>
      <w:b/>
    </w:rPr>
  </w:style>
  <w:style w:type="character" w:customStyle="1" w:styleId="Underlined">
    <w:name w:val="Underlined"/>
    <w:basedOn w:val="DefaultParagraphFont"/>
    <w:rsid w:val="00150AAE"/>
    <w:rPr>
      <w:u w:val="single"/>
    </w:rPr>
  </w:style>
  <w:style w:type="paragraph" w:customStyle="1" w:styleId="TableBodyTextRight">
    <w:name w:val="Table Body Text Right"/>
    <w:basedOn w:val="TableBodyText"/>
    <w:rsid w:val="00150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0AAE"/>
    <w:rPr>
      <w:sz w:val="18"/>
    </w:rPr>
  </w:style>
  <w:style w:type="paragraph" w:customStyle="1" w:styleId="BodySmallRight">
    <w:name w:val="Body Small Right"/>
    <w:basedOn w:val="BodyTextRight"/>
    <w:rsid w:val="00150AAE"/>
    <w:rPr>
      <w:sz w:val="18"/>
      <w:szCs w:val="18"/>
    </w:rPr>
  </w:style>
  <w:style w:type="paragraph" w:customStyle="1" w:styleId="MarginEdition">
    <w:name w:val="Margin Edition"/>
    <w:basedOn w:val="MarginNote"/>
    <w:rsid w:val="00150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0AAE"/>
    <w:rPr>
      <w:sz w:val="2"/>
      <w:szCs w:val="2"/>
    </w:rPr>
  </w:style>
  <w:style w:type="character" w:customStyle="1" w:styleId="Small">
    <w:name w:val="Small"/>
    <w:basedOn w:val="DefaultParagraphFont"/>
    <w:rsid w:val="00150AAE"/>
    <w:rPr>
      <w:sz w:val="16"/>
    </w:rPr>
  </w:style>
  <w:style w:type="paragraph" w:customStyle="1" w:styleId="WideTable">
    <w:name w:val="Wide Table"/>
    <w:basedOn w:val="Normal"/>
    <w:rsid w:val="00150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0AAE"/>
  </w:style>
  <w:style w:type="paragraph" w:styleId="Quote">
    <w:name w:val="Quote"/>
    <w:basedOn w:val="Heading1"/>
    <w:link w:val="QuoteChar"/>
    <w:qFormat/>
    <w:rsid w:val="00150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0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0AAE"/>
    <w:pPr>
      <w:pageBreakBefore/>
    </w:pPr>
  </w:style>
  <w:style w:type="paragraph" w:customStyle="1" w:styleId="Border">
    <w:name w:val="Border"/>
    <w:basedOn w:val="Normal"/>
    <w:qFormat/>
    <w:rsid w:val="00150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0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0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0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0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0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0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0AAE"/>
    <w:rPr>
      <w:u w:val="single"/>
    </w:rPr>
  </w:style>
  <w:style w:type="character" w:customStyle="1" w:styleId="BoldandItalics">
    <w:name w:val="Bold and Italics"/>
    <w:qFormat/>
    <w:rsid w:val="00150AAE"/>
    <w:rPr>
      <w:b/>
      <w:i/>
      <w:u w:val="none"/>
    </w:rPr>
  </w:style>
  <w:style w:type="paragraph" w:styleId="BalloonText">
    <w:name w:val="Balloon Text"/>
    <w:basedOn w:val="Normal"/>
    <w:link w:val="BalloonTextChar"/>
    <w:rsid w:val="00150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0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0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0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0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0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0AAE"/>
    <w:pPr>
      <w:spacing w:before="0" w:after="0"/>
    </w:pPr>
  </w:style>
  <w:style w:type="paragraph" w:customStyle="1" w:styleId="BodyTextBold">
    <w:name w:val="Body Text Bold"/>
    <w:basedOn w:val="BodyText"/>
    <w:qFormat/>
    <w:rsid w:val="00150AAE"/>
    <w:rPr>
      <w:b/>
    </w:rPr>
  </w:style>
  <w:style w:type="character" w:styleId="Hyperlink">
    <w:name w:val="Hyperlink"/>
    <w:basedOn w:val="DefaultParagraphFont"/>
    <w:uiPriority w:val="99"/>
    <w:unhideWhenUsed/>
    <w:rsid w:val="00136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2503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CHCPRT029 Work within a practice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