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3ED" w:rsidP="007423ED">
      <w:pPr>
        <w:pStyle w:val="Title"/>
      </w:pPr>
      <w:r>
        <w:fldChar w:fldCharType="begin"/>
      </w:r>
      <w:r>
        <w:instrText xml:space="preserve"> TITLE   \* MERGEFORMAT </w:instrText>
      </w:r>
      <w:r>
        <w:fldChar w:fldCharType="separate"/>
      </w:r>
      <w:r>
        <w:t>CHCPRT026 Support the rights and safety of children and young people</w:t>
      </w:r>
      <w:r>
        <w:fldChar w:fldCharType="end"/>
      </w:r>
    </w:p>
    <w:p w:rsidR="007423ED" w:rsidP="007423ED">
      <w:pPr>
        <w:pStyle w:val="Version"/>
        <w:sectPr w:rsidSect="007606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6A0" w:rsidP="007606A0">
      <w:pPr>
        <w:pStyle w:val="SuperHeading"/>
      </w:pPr>
      <w:r w:rsidRPr="007606A0">
        <w:t>CHCPRT026 Support the rights and safety of children and young people</w:t>
      </w:r>
    </w:p>
    <w:p w:rsidR="00000000" w:rsidRPr="007606A0" w:rsidP="007606A0">
      <w:pPr>
        <w:pStyle w:val="Heading1"/>
      </w:pPr>
      <w:bookmarkStart w:id="1" w:name="O_1276893"/>
      <w:bookmarkEnd w:id="1"/>
      <w:r w:rsidRPr="007606A0">
        <w:t>Modification History</w:t>
      </w:r>
    </w:p>
    <w:p w:rsidR="00000000" w:rsidRPr="007606A0" w:rsidP="007423ED">
      <w:pPr>
        <w:pStyle w:val="BodyText"/>
      </w:pPr>
      <w:r w:rsidRPr="007606A0">
        <w:t>Not applicable.</w:t>
      </w:r>
    </w:p>
    <w:p w:rsidR="00000000" w:rsidRPr="007606A0" w:rsidP="007606A0">
      <w:pPr>
        <w:pStyle w:val="Heading1"/>
      </w:pPr>
      <w:bookmarkStart w:id="2" w:name="O_1276897"/>
      <w:bookmarkEnd w:id="2"/>
      <w:r w:rsidRPr="007606A0">
        <w:t>Application</w:t>
      </w:r>
    </w:p>
    <w:p w:rsidR="00000000" w:rsidRPr="007606A0" w:rsidP="007423ED">
      <w:pPr>
        <w:pStyle w:val="BodyText"/>
      </w:pPr>
      <w:r w:rsidRPr="007606A0">
        <w:t>This unit describes the performance outcomes, skills and knowledge required to address duty</w:t>
      </w:r>
      <w:r w:rsidRPr="007606A0">
        <w:t xml:space="preserve"> of care requirements, work within an ethical framework and apply relevant legislation, codes of conduct, international agreements including the United Nations Convention on the Rights of the Child, policies and procedures. These are applied in identifying</w:t>
      </w:r>
      <w:r w:rsidRPr="007606A0">
        <w:t>, responding and supporting the rights and safety of children and young people.</w:t>
      </w:r>
    </w:p>
    <w:p w:rsidR="00000000" w:rsidRPr="007606A0" w:rsidP="007423ED">
      <w:pPr>
        <w:pStyle w:val="BodyText"/>
      </w:pPr>
      <w:r w:rsidRPr="007606A0">
        <w:t>This unit applies to workers involved in delivering services to children and young people</w:t>
      </w:r>
      <w:r w:rsidRPr="007606A0">
        <w:rPr>
          <w:rStyle w:val="Emphasis"/>
        </w:rPr>
        <w:t xml:space="preserve"> </w:t>
      </w:r>
      <w:r w:rsidRPr="007606A0">
        <w:t>in a wide range of community services and work contexts.</w:t>
      </w:r>
    </w:p>
    <w:p w:rsidR="00000000" w:rsidRPr="007606A0" w:rsidP="007423ED">
      <w:pPr>
        <w:pStyle w:val="BodyText"/>
      </w:pPr>
      <w:r w:rsidRPr="007606A0">
        <w:t xml:space="preserve">The skills in this unit must </w:t>
      </w:r>
      <w:r w:rsidRPr="007606A0">
        <w:t>be applied in accordance with Commonwealth and State or Territory legislation, Australian standards and industry codes of practice.</w:t>
      </w:r>
    </w:p>
    <w:p w:rsidR="00000000" w:rsidRPr="007606A0" w:rsidP="007423ED">
      <w:pPr>
        <w:pStyle w:val="BodyText"/>
      </w:pPr>
      <w:r w:rsidRPr="007606A0">
        <w:t>No occupational licensing, certification or specific legislative requirements apply to this unit at the time of publication.</w:t>
      </w:r>
    </w:p>
    <w:p w:rsidR="00000000" w:rsidRPr="007606A0" w:rsidP="007606A0">
      <w:pPr>
        <w:pStyle w:val="Heading1"/>
      </w:pPr>
      <w:bookmarkStart w:id="3" w:name="O_1276902"/>
      <w:bookmarkEnd w:id="3"/>
      <w:r w:rsidRPr="007606A0">
        <w:t>Pre-requisite Unit</w:t>
      </w:r>
    </w:p>
    <w:p w:rsidR="00000000" w:rsidRPr="007606A0" w:rsidP="007423ED">
      <w:pPr>
        <w:pStyle w:val="BodyText"/>
      </w:pPr>
      <w:r w:rsidRPr="007606A0">
        <w:t>Nil</w:t>
      </w:r>
    </w:p>
    <w:p w:rsidR="00000000" w:rsidRPr="007606A0" w:rsidP="007606A0">
      <w:pPr>
        <w:pStyle w:val="Heading1"/>
      </w:pPr>
      <w:bookmarkStart w:id="4" w:name="O_1276903"/>
      <w:bookmarkEnd w:id="4"/>
      <w:r w:rsidRPr="007606A0">
        <w:t>Competency Field</w:t>
      </w:r>
    </w:p>
    <w:p w:rsidR="00000000" w:rsidRPr="007606A0" w:rsidP="007423ED">
      <w:pPr>
        <w:pStyle w:val="BodyText"/>
      </w:pPr>
      <w:r w:rsidRPr="007606A0">
        <w:t>Child Protection</w:t>
      </w:r>
    </w:p>
    <w:p w:rsidR="00000000" w:rsidRPr="007606A0" w:rsidP="007606A0">
      <w:pPr>
        <w:pStyle w:val="Heading1"/>
      </w:pPr>
      <w:bookmarkStart w:id="5" w:name="O_1276904"/>
      <w:bookmarkEnd w:id="5"/>
      <w:r w:rsidRPr="007606A0">
        <w:t>Unit Sector</w:t>
      </w:r>
    </w:p>
    <w:p w:rsidR="00000000" w:rsidRPr="007606A0" w:rsidP="007423ED">
      <w:pPr>
        <w:pStyle w:val="BodyText"/>
      </w:pPr>
      <w:r w:rsidRPr="007606A0">
        <w:t>Community Services</w:t>
      </w:r>
    </w:p>
    <w:p w:rsidR="00000000" w:rsidRPr="007606A0" w:rsidP="007606A0">
      <w:pPr>
        <w:pStyle w:val="Heading1"/>
      </w:pPr>
      <w:bookmarkStart w:id="6" w:name="O_1276896"/>
      <w:bookmarkEnd w:id="6"/>
      <w:r w:rsidRPr="007606A0">
        <w:t>Elements and Performance Criteria</w:t>
      </w:r>
    </w:p>
    <w:tbl>
      <w:tblPr>
        <w:tblW w:w="0" w:type="auto"/>
        <w:tblLayout w:type="fixed"/>
        <w:tblCellMar>
          <w:left w:w="62" w:type="dxa"/>
          <w:right w:w="62" w:type="dxa"/>
        </w:tblCellMar>
        <w:tblLook w:val="0000"/>
      </w:tblPr>
      <w:tblGrid>
        <w:gridCol w:w="2694"/>
        <w:gridCol w:w="6350"/>
      </w:tblGrid>
      <w:tr w:rsidTr="007606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06A0" w:rsidP="007606A0">
            <w:pPr>
              <w:pStyle w:val="BodyText"/>
            </w:pPr>
            <w:r w:rsidRPr="007606A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606A0">
            <w:pPr>
              <w:pStyle w:val="BodyText"/>
              <w:rPr>
                <w:lang w:val="en-NZ"/>
              </w:rPr>
            </w:pPr>
            <w:r w:rsidRPr="007606A0">
              <w:rPr>
                <w:rStyle w:val="SpecialBold"/>
              </w:rPr>
              <w:t>PERFORMANCE</w:t>
            </w:r>
            <w:r w:rsidRPr="007606A0">
              <w:t xml:space="preserve"> </w:t>
            </w:r>
            <w:r w:rsidRPr="007606A0">
              <w:rPr>
                <w:rStyle w:val="SpecialBold"/>
              </w:rPr>
              <w:t>CRITERIA</w:t>
            </w:r>
          </w:p>
        </w:tc>
      </w:tr>
      <w:tr w:rsidTr="007606A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606A0" w:rsidP="007606A0">
            <w:pPr>
              <w:pStyle w:val="BodyText"/>
            </w:pPr>
            <w:r w:rsidRPr="007606A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606A0">
            <w:pPr>
              <w:pStyle w:val="BodyText"/>
              <w:rPr>
                <w:lang w:val="en-NZ"/>
              </w:rPr>
            </w:pPr>
            <w:r w:rsidRPr="007606A0">
              <w:rPr>
                <w:rStyle w:val="Emphasis"/>
              </w:rPr>
              <w:t>Performance criteria describe the performance needed to demonstrate achievement of the element.</w:t>
            </w:r>
          </w:p>
        </w:tc>
      </w:tr>
      <w:tr w:rsidTr="007606A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06A0">
            <w:pPr>
              <w:pStyle w:val="List"/>
              <w:rPr>
                <w:lang w:val="en-NZ"/>
              </w:rPr>
            </w:pPr>
            <w:r w:rsidRPr="007606A0">
              <w:t xml:space="preserve">1.  Implement work practices which support the protection </w:t>
            </w:r>
            <w:r w:rsidRPr="007606A0">
              <w:t>of children and young people.</w:t>
            </w:r>
          </w:p>
        </w:tc>
        <w:tc>
          <w:tcPr>
            <w:tcW w:w="6350" w:type="dxa"/>
            <w:tcBorders>
              <w:top w:val="nil"/>
              <w:left w:val="nil"/>
              <w:bottom w:val="nil"/>
              <w:right w:val="nil"/>
            </w:tcBorders>
            <w:tcMar>
              <w:top w:w="0" w:type="dxa"/>
              <w:left w:w="62" w:type="dxa"/>
              <w:bottom w:w="0" w:type="dxa"/>
              <w:right w:w="62" w:type="dxa"/>
            </w:tcMar>
          </w:tcPr>
          <w:p w:rsidR="00000000" w:rsidRPr="007606A0" w:rsidP="007606A0">
            <w:pPr>
              <w:pStyle w:val="List"/>
            </w:pPr>
            <w:r w:rsidRPr="007606A0">
              <w:t>1.1. Comply with organisationa</w:t>
            </w:r>
            <w:r w:rsidRPr="007606A0">
              <w:t>l policies and procedures and legislative requirements in all work activities.</w:t>
            </w:r>
          </w:p>
          <w:p w:rsidR="00000000" w:rsidRPr="007606A0" w:rsidP="007606A0">
            <w:pPr>
              <w:pStyle w:val="List"/>
            </w:pPr>
            <w:r w:rsidRPr="007606A0">
              <w:t>1.2. Routinely employ child-focused work practices that uphold the rights of children and young people and enable them to participate in age-appropriate decision making.</w:t>
            </w:r>
          </w:p>
          <w:p w:rsidR="00000000" w:rsidRPr="007606A0" w:rsidP="007606A0">
            <w:pPr>
              <w:pStyle w:val="List"/>
            </w:pPr>
            <w:r w:rsidRPr="007606A0">
              <w:t>1.3. Us</w:t>
            </w:r>
            <w:r w:rsidRPr="007606A0">
              <w:t>e communication and information gathering techniques with children and young people according to organisational policies and procedures.</w:t>
            </w:r>
          </w:p>
          <w:p w:rsidR="00000000" w:rsidRPr="007606A0" w:rsidP="007606A0">
            <w:pPr>
              <w:pStyle w:val="List"/>
            </w:pPr>
            <w:r w:rsidRPr="007606A0">
              <w:t>1.4. Ensure decisions, responses and actions taken are within scope of own job role, legislative requirements and organ</w:t>
            </w:r>
            <w:r w:rsidRPr="007606A0">
              <w:t>isational policies and procedures.</w:t>
            </w:r>
          </w:p>
          <w:p w:rsidR="00000000" w:rsidP="007606A0">
            <w:pPr>
              <w:pStyle w:val="List"/>
              <w:rPr>
                <w:lang w:val="en-NZ"/>
              </w:rPr>
            </w:pPr>
            <w:r w:rsidRPr="007606A0">
              <w:t>1.5. Update own knowledge and skills as required to work effectively and participate in practice supervision processes.</w:t>
            </w:r>
          </w:p>
        </w:tc>
      </w:tr>
      <w:tr w:rsidTr="007606A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606A0">
            <w:pPr>
              <w:pStyle w:val="List"/>
              <w:rPr>
                <w:lang w:val="en-NZ"/>
              </w:rPr>
            </w:pPr>
            <w:r w:rsidRPr="007606A0">
              <w:t xml:space="preserve">2.  Identify indicators of abuse. </w:t>
            </w:r>
          </w:p>
        </w:tc>
        <w:tc>
          <w:tcPr>
            <w:tcW w:w="6350" w:type="dxa"/>
            <w:tcBorders>
              <w:top w:val="nil"/>
              <w:left w:val="nil"/>
              <w:bottom w:val="nil"/>
              <w:right w:val="nil"/>
            </w:tcBorders>
            <w:tcMar>
              <w:top w:w="0" w:type="dxa"/>
              <w:left w:w="62" w:type="dxa"/>
              <w:bottom w:w="0" w:type="dxa"/>
              <w:right w:w="62" w:type="dxa"/>
            </w:tcMar>
          </w:tcPr>
          <w:p w:rsidR="00000000" w:rsidRPr="007606A0" w:rsidP="007606A0">
            <w:pPr>
              <w:pStyle w:val="List"/>
            </w:pPr>
            <w:r w:rsidRPr="007606A0">
              <w:t>2.1. Identify children and young people at risk of harm and abuse by routinely implementing child protection procedures.</w:t>
            </w:r>
          </w:p>
          <w:p w:rsidR="00000000" w:rsidRPr="007606A0" w:rsidP="007606A0">
            <w:pPr>
              <w:pStyle w:val="List"/>
            </w:pPr>
            <w:r w:rsidRPr="007606A0">
              <w:t>2.2. Respond to disclosure in accordance with accepted standards, techniques and legislative requirements.</w:t>
            </w:r>
          </w:p>
          <w:p w:rsidR="00000000" w:rsidRPr="007606A0" w:rsidP="007606A0">
            <w:pPr>
              <w:pStyle w:val="List"/>
            </w:pPr>
            <w:r w:rsidRPr="007606A0">
              <w:t>2.3. Gather and record infor</w:t>
            </w:r>
            <w:r w:rsidRPr="007606A0">
              <w:t>mation about the behaviour of children and young people and identify uncharacteristic behaviour.</w:t>
            </w:r>
          </w:p>
          <w:p w:rsidR="00000000" w:rsidP="007606A0">
            <w:pPr>
              <w:pStyle w:val="List"/>
              <w:rPr>
                <w:lang w:val="en-NZ"/>
              </w:rPr>
            </w:pPr>
            <w:r w:rsidRPr="007606A0">
              <w:t>2.4. Promptly report risk of harm indicators in accordance with statutory requirements and organisational policies and procedures.</w:t>
            </w:r>
          </w:p>
        </w:tc>
      </w:tr>
      <w:tr w:rsidTr="007606A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606A0">
            <w:pPr>
              <w:pStyle w:val="List"/>
              <w:rPr>
                <w:lang w:val="en-NZ"/>
              </w:rPr>
            </w:pPr>
            <w:r w:rsidRPr="007606A0">
              <w:t>3.  Apply ethical practices</w:t>
            </w:r>
            <w:r w:rsidRPr="007606A0">
              <w:t xml:space="preserve"> and safeguard the rights and interests of children and young people.</w:t>
            </w:r>
          </w:p>
        </w:tc>
        <w:tc>
          <w:tcPr>
            <w:tcW w:w="6350" w:type="dxa"/>
            <w:tcBorders>
              <w:top w:val="nil"/>
              <w:left w:val="nil"/>
              <w:bottom w:val="nil"/>
              <w:right w:val="nil"/>
            </w:tcBorders>
            <w:tcMar>
              <w:top w:w="0" w:type="dxa"/>
              <w:left w:w="62" w:type="dxa"/>
              <w:bottom w:w="0" w:type="dxa"/>
              <w:right w:w="62" w:type="dxa"/>
            </w:tcMar>
          </w:tcPr>
          <w:p w:rsidR="00000000" w:rsidRPr="007606A0" w:rsidP="007606A0">
            <w:pPr>
              <w:pStyle w:val="List"/>
            </w:pPr>
            <w:r w:rsidRPr="007606A0">
              <w:t>3.1. Identify and seek supervisor support for issues of ethical concern in practice with children and young people.</w:t>
            </w:r>
          </w:p>
          <w:p w:rsidR="00000000" w:rsidRPr="007606A0" w:rsidP="007606A0">
            <w:pPr>
              <w:pStyle w:val="List"/>
            </w:pPr>
            <w:r w:rsidRPr="007606A0">
              <w:t>3.2. Develop ethical practices for implementing professional boundarie</w:t>
            </w:r>
            <w:r w:rsidRPr="007606A0">
              <w:t>s consistent with child protection legislation in the jurisdiction.</w:t>
            </w:r>
          </w:p>
          <w:p w:rsidR="00000000" w:rsidRPr="007606A0" w:rsidP="007606A0">
            <w:pPr>
              <w:pStyle w:val="List"/>
            </w:pPr>
            <w:r w:rsidRPr="007606A0">
              <w:t>3.3. Recognise indicators for potential ethical concerns when working with children and young people.</w:t>
            </w:r>
          </w:p>
          <w:p w:rsidR="00000000" w:rsidRPr="007606A0" w:rsidP="007606A0">
            <w:pPr>
              <w:pStyle w:val="List"/>
            </w:pPr>
            <w:r w:rsidRPr="007606A0">
              <w:t xml:space="preserve">3.4. Report unethical behaviour according to organisational procedures and policies. </w:t>
            </w:r>
          </w:p>
        </w:tc>
      </w:tr>
    </w:tbl>
    <w:p w:rsidR="00000000" w:rsidRPr="007606A0" w:rsidP="007606A0">
      <w:pPr>
        <w:pStyle w:val="BodyText"/>
      </w:pPr>
    </w:p>
    <w:p w:rsidR="00000000" w:rsidRPr="007606A0" w:rsidP="007606A0">
      <w:pPr>
        <w:pStyle w:val="AllowPageBreak"/>
      </w:pPr>
    </w:p>
    <w:p w:rsidR="00000000" w:rsidRPr="007606A0" w:rsidP="007606A0">
      <w:pPr>
        <w:pStyle w:val="Heading1"/>
      </w:pPr>
      <w:bookmarkStart w:id="7" w:name="O_1276895"/>
      <w:bookmarkEnd w:id="7"/>
      <w:r w:rsidRPr="007606A0">
        <w:t>Foundation Skills</w:t>
      </w:r>
    </w:p>
    <w:tbl>
      <w:tblPr>
        <w:tblW w:w="0" w:type="auto"/>
        <w:tblLayout w:type="fixed"/>
        <w:tblCellMar>
          <w:left w:w="62" w:type="dxa"/>
          <w:right w:w="62" w:type="dxa"/>
        </w:tblCellMar>
        <w:tblLook w:val="0000"/>
      </w:tblPr>
      <w:tblGrid>
        <w:gridCol w:w="2694"/>
        <w:gridCol w:w="6350"/>
      </w:tblGrid>
      <w:tr w:rsidTr="007606A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606A0">
            <w:pPr>
              <w:pStyle w:val="BodyText"/>
              <w:rPr>
                <w:lang w:val="en-NZ"/>
              </w:rPr>
            </w:pPr>
            <w:r w:rsidRPr="007606A0">
              <w:rPr>
                <w:rStyle w:val="Emphasis"/>
              </w:rPr>
              <w:t>Foundation skills essential to performance in this unit, but not explicit in the performance criteria are listed here, along with a brief context statement.</w:t>
            </w:r>
          </w:p>
        </w:tc>
      </w:tr>
      <w:tr w:rsidTr="007606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06A0" w:rsidP="007606A0">
            <w:pPr>
              <w:pStyle w:val="BodyText"/>
            </w:pPr>
          </w:p>
          <w:p w:rsidR="00000000" w:rsidRPr="007606A0" w:rsidP="007606A0">
            <w:pPr>
              <w:pStyle w:val="BodyText"/>
            </w:pPr>
            <w:r w:rsidRPr="007606A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606A0">
            <w:pPr>
              <w:pStyle w:val="BodyText"/>
              <w:rPr>
                <w:lang w:val="en-NZ"/>
              </w:rPr>
            </w:pPr>
            <w:r w:rsidRPr="007606A0">
              <w:rPr>
                <w:rStyle w:val="SpecialBold"/>
              </w:rPr>
              <w:t>DESCRIPTION</w:t>
            </w:r>
          </w:p>
        </w:tc>
      </w:tr>
      <w:tr w:rsidTr="007606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06A0">
            <w:pPr>
              <w:pStyle w:val="BodyText"/>
              <w:rPr>
                <w:lang w:val="en-NZ"/>
              </w:rPr>
            </w:pPr>
            <w:r w:rsidRPr="007606A0">
              <w:t>Learning skills to:</w:t>
            </w:r>
          </w:p>
        </w:tc>
        <w:tc>
          <w:tcPr>
            <w:tcW w:w="6350" w:type="dxa"/>
            <w:tcBorders>
              <w:top w:val="nil"/>
              <w:left w:val="nil"/>
              <w:bottom w:val="nil"/>
              <w:right w:val="nil"/>
            </w:tcBorders>
            <w:tcMar>
              <w:top w:w="0" w:type="dxa"/>
              <w:left w:w="62" w:type="dxa"/>
              <w:bottom w:w="0" w:type="dxa"/>
              <w:right w:w="62" w:type="dxa"/>
            </w:tcMar>
          </w:tcPr>
          <w:p w:rsidR="00000000" w:rsidRPr="007606A0" w:rsidP="007606A0">
            <w:pPr>
              <w:pStyle w:val="ListBullet"/>
            </w:pPr>
            <w:r w:rsidRPr="007606A0">
              <w:t>review and plan updates of own skills and knowledge.</w:t>
            </w:r>
          </w:p>
        </w:tc>
      </w:tr>
    </w:tbl>
    <w:p w:rsidR="00000000" w:rsidRPr="007606A0" w:rsidP="007606A0">
      <w:pPr>
        <w:pStyle w:val="BodyText"/>
      </w:pPr>
    </w:p>
    <w:p w:rsidR="00000000" w:rsidRPr="007606A0" w:rsidP="007606A0">
      <w:pPr>
        <w:pStyle w:val="AllowPageBreak"/>
      </w:pPr>
    </w:p>
    <w:p w:rsidR="00000000" w:rsidRPr="007606A0" w:rsidP="007606A0">
      <w:pPr>
        <w:pStyle w:val="Heading1"/>
      </w:pPr>
      <w:bookmarkStart w:id="8" w:name="O_1276894"/>
      <w:bookmarkEnd w:id="8"/>
      <w:r w:rsidRPr="007606A0">
        <w:t>Unit Mapping Information</w:t>
      </w:r>
    </w:p>
    <w:p w:rsidR="00000000" w:rsidRPr="007606A0" w:rsidP="007423ED">
      <w:pPr>
        <w:pStyle w:val="BodyText"/>
      </w:pPr>
      <w:r w:rsidRPr="007606A0">
        <w:t>Supersedes and is equivalent to CHCPRT002 Support the rights and safety of children and young people.</w:t>
      </w:r>
    </w:p>
    <w:p w:rsidR="00000000" w:rsidRPr="007606A0" w:rsidP="007606A0">
      <w:pPr>
        <w:pStyle w:val="Heading1"/>
      </w:pPr>
      <w:bookmarkStart w:id="9" w:name="O_1276887"/>
      <w:bookmarkEnd w:id="9"/>
      <w:r w:rsidRPr="007606A0">
        <w:t>Links</w:t>
      </w:r>
    </w:p>
    <w:p w:rsidR="00000000" w:rsidRPr="007606A0" w:rsidP="007423ED">
      <w:pPr>
        <w:pStyle w:val="BodyText"/>
      </w:pPr>
      <w:r w:rsidRPr="007606A0">
        <w:t>Companion Volume implementatio</w:t>
      </w:r>
      <w:r w:rsidRPr="007606A0">
        <w:t xml:space="preserve">n guides are found in VETNet - </w:t>
      </w:r>
      <w:r>
        <w:fldChar w:fldCharType="begin"/>
      </w:r>
      <w:r>
        <w:instrText xml:space="preserve"> HYPERLINK "https://vetnet.gov.au/Pages/TrainingDocs.aspx?q=5e0c25cc-3d9d-4b43-80d3-bd22cc4f1e53" </w:instrText>
      </w:r>
      <w:r>
        <w:fldChar w:fldCharType="separate"/>
      </w:r>
      <w:r w:rsidRPr="00E907FC">
        <w:rPr>
          <w:rStyle w:val="Hyperlink"/>
        </w:rPr>
        <w:t>https://vetnet.gov.au/Pages/TrainingDocs.aspx?q=5e0c25cc-3d9d-4b43-80d3-bd22cc4f1e53</w:t>
      </w:r>
      <w:r>
        <w:fldChar w:fldCharType="end"/>
      </w:r>
    </w:p>
    <w:p w:rsidR="00000000" w:rsidRPr="007606A0" w:rsidP="007606A0"/>
    <w:sectPr w:rsidSect="007606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A0" w:rsidRPr="007423ED" w:rsidP="00742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ED" w:rsidP="00760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3ED" w:rsidP="007606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423ED" w:rsidP="00760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6A0" w:rsidRPr="007423ED" w:rsidP="00742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ED" w:rsidRPr="002D2AF8" w:rsidP="007606A0">
    <w:pPr>
      <w:pStyle w:val="Header"/>
      <w:framePr w:wrap="around"/>
    </w:pPr>
    <w:r>
      <w:fldChar w:fldCharType="begin"/>
    </w:r>
    <w:r>
      <w:instrText xml:space="preserve"> TITLE   \* MERGEFORMAT </w:instrText>
    </w:r>
    <w:r>
      <w:fldChar w:fldCharType="separate"/>
    </w:r>
    <w:r>
      <w:t>CHCPRT026 Support the rights and safety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423ED" w:rsidP="00760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70B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81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6A0"/>
    <w:pPr>
      <w:spacing w:before="360" w:after="60"/>
      <w:outlineLvl w:val="0"/>
    </w:pPr>
    <w:rPr>
      <w:sz w:val="32"/>
    </w:rPr>
  </w:style>
  <w:style w:type="paragraph" w:styleId="Heading2">
    <w:name w:val="heading 2"/>
    <w:basedOn w:val="HeadingBase"/>
    <w:next w:val="BodyText"/>
    <w:link w:val="Heading2Char"/>
    <w:qFormat/>
    <w:rsid w:val="007606A0"/>
    <w:pPr>
      <w:keepLines/>
      <w:spacing w:before="240" w:after="120"/>
      <w:outlineLvl w:val="1"/>
    </w:pPr>
    <w:rPr>
      <w:sz w:val="28"/>
      <w:szCs w:val="40"/>
    </w:rPr>
  </w:style>
  <w:style w:type="paragraph" w:styleId="Heading3">
    <w:name w:val="heading 3"/>
    <w:basedOn w:val="HeadingBase"/>
    <w:next w:val="BodyText"/>
    <w:link w:val="Heading3Char"/>
    <w:qFormat/>
    <w:rsid w:val="007606A0"/>
    <w:pPr>
      <w:spacing w:before="180" w:after="120"/>
      <w:outlineLvl w:val="2"/>
    </w:pPr>
    <w:rPr>
      <w:spacing w:val="-10"/>
      <w:kern w:val="32"/>
    </w:rPr>
  </w:style>
  <w:style w:type="paragraph" w:styleId="Heading4">
    <w:name w:val="heading 4"/>
    <w:basedOn w:val="HeadingBase"/>
    <w:next w:val="BodyText"/>
    <w:link w:val="Heading4Char"/>
    <w:qFormat/>
    <w:rsid w:val="007606A0"/>
    <w:pPr>
      <w:spacing w:before="160" w:after="120"/>
      <w:outlineLvl w:val="3"/>
    </w:pPr>
    <w:rPr>
      <w:sz w:val="22"/>
    </w:rPr>
  </w:style>
  <w:style w:type="paragraph" w:styleId="Heading5">
    <w:name w:val="heading 5"/>
    <w:basedOn w:val="HeadingBase"/>
    <w:next w:val="Normal"/>
    <w:link w:val="Heading5Char"/>
    <w:qFormat/>
    <w:rsid w:val="007606A0"/>
    <w:pPr>
      <w:spacing w:before="80"/>
      <w:outlineLvl w:val="4"/>
    </w:pPr>
    <w:rPr>
      <w:color w:val="918585"/>
      <w:sz w:val="20"/>
    </w:rPr>
  </w:style>
  <w:style w:type="paragraph" w:styleId="Heading6">
    <w:name w:val="heading 6"/>
    <w:basedOn w:val="HeadingBase"/>
    <w:next w:val="Normal"/>
    <w:link w:val="Heading6Char"/>
    <w:qFormat/>
    <w:rsid w:val="007606A0"/>
    <w:pPr>
      <w:spacing w:before="60"/>
      <w:outlineLvl w:val="5"/>
    </w:pPr>
    <w:rPr>
      <w:color w:val="918585"/>
      <w:sz w:val="20"/>
    </w:rPr>
  </w:style>
  <w:style w:type="paragraph" w:styleId="Heading7">
    <w:name w:val="heading 7"/>
    <w:basedOn w:val="Normal"/>
    <w:next w:val="Normal"/>
    <w:link w:val="Heading7Char"/>
    <w:qFormat/>
    <w:rsid w:val="007606A0"/>
    <w:pPr>
      <w:ind w:left="720"/>
      <w:outlineLvl w:val="6"/>
    </w:pPr>
    <w:rPr>
      <w:i/>
    </w:rPr>
  </w:style>
  <w:style w:type="paragraph" w:styleId="Heading8">
    <w:name w:val="heading 8"/>
    <w:basedOn w:val="Normal"/>
    <w:next w:val="Normal"/>
    <w:link w:val="Heading8Char"/>
    <w:qFormat/>
    <w:rsid w:val="007606A0"/>
    <w:pPr>
      <w:ind w:left="720"/>
      <w:outlineLvl w:val="7"/>
    </w:pPr>
    <w:rPr>
      <w:i/>
    </w:rPr>
  </w:style>
  <w:style w:type="paragraph" w:styleId="Heading9">
    <w:name w:val="heading 9"/>
    <w:basedOn w:val="Normal"/>
    <w:next w:val="Normal"/>
    <w:link w:val="Heading9Char"/>
    <w:qFormat/>
    <w:rsid w:val="007606A0"/>
    <w:pPr>
      <w:ind w:left="720"/>
      <w:outlineLvl w:val="8"/>
    </w:pPr>
    <w:rPr>
      <w:i/>
    </w:rPr>
  </w:style>
  <w:style w:type="character" w:default="1" w:styleId="DefaultParagraphFont">
    <w:name w:val="Default Paragraph Font"/>
    <w:uiPriority w:val="1"/>
    <w:unhideWhenUsed/>
    <w:rsid w:val="00760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6A0"/>
  </w:style>
  <w:style w:type="character" w:customStyle="1" w:styleId="Heading1Char">
    <w:name w:val="Heading 1 Char"/>
    <w:basedOn w:val="DefaultParagraphFont"/>
    <w:link w:val="Heading1"/>
    <w:rsid w:val="007606A0"/>
    <w:rPr>
      <w:rFonts w:ascii="Times New Roman" w:eastAsia="Times New Roman" w:hAnsi="Times New Roman" w:cs="Times New Roman"/>
      <w:b/>
      <w:sz w:val="32"/>
      <w:szCs w:val="20"/>
      <w:lang w:eastAsia="en-US"/>
    </w:rPr>
  </w:style>
  <w:style w:type="paragraph" w:styleId="BodyText">
    <w:name w:val="Body Text"/>
    <w:basedOn w:val="Normal"/>
    <w:link w:val="BodyTextChar"/>
    <w:rsid w:val="00760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6A0"/>
    <w:rPr>
      <w:rFonts w:ascii="Times New Roman" w:eastAsia="Times New Roman" w:hAnsi="Times New Roman" w:cs="Times New Roman"/>
      <w:sz w:val="24"/>
      <w:lang w:eastAsia="en-US"/>
    </w:rPr>
  </w:style>
  <w:style w:type="paragraph" w:styleId="List">
    <w:name w:val="List"/>
    <w:basedOn w:val="BodyText"/>
    <w:next w:val="BodyText"/>
    <w:rsid w:val="007606A0"/>
    <w:pPr>
      <w:tabs>
        <w:tab w:val="left" w:pos="340"/>
      </w:tabs>
      <w:spacing w:before="60" w:after="60"/>
      <w:ind w:left="340" w:hanging="340"/>
    </w:pPr>
  </w:style>
  <w:style w:type="paragraph" w:styleId="ListBullet">
    <w:name w:val="List Bullet"/>
    <w:basedOn w:val="List"/>
    <w:rsid w:val="007606A0"/>
    <w:pPr>
      <w:numPr>
        <w:numId w:val="11"/>
      </w:numPr>
      <w:tabs>
        <w:tab w:val="clear" w:pos="340"/>
      </w:tabs>
      <w:spacing w:before="40" w:after="40"/>
    </w:pPr>
  </w:style>
  <w:style w:type="character" w:customStyle="1" w:styleId="SpecialBold">
    <w:name w:val="Special Bold"/>
    <w:basedOn w:val="DefaultParagraphFont"/>
    <w:rsid w:val="007606A0"/>
    <w:rPr>
      <w:b/>
      <w:spacing w:val="0"/>
    </w:rPr>
  </w:style>
  <w:style w:type="character" w:styleId="Emphasis">
    <w:name w:val="Emphasis"/>
    <w:basedOn w:val="DefaultParagraphFont"/>
    <w:qFormat/>
    <w:rsid w:val="007606A0"/>
    <w:rPr>
      <w:i/>
    </w:rPr>
  </w:style>
  <w:style w:type="paragraph" w:customStyle="1" w:styleId="SuperHeading">
    <w:name w:val="SuperHeading"/>
    <w:basedOn w:val="Normal"/>
    <w:rsid w:val="007606A0"/>
    <w:pPr>
      <w:spacing w:before="240" w:after="120"/>
      <w:outlineLvl w:val="0"/>
    </w:pPr>
    <w:rPr>
      <w:rFonts w:ascii="Times New Roman" w:hAnsi="Times New Roman"/>
      <w:b/>
      <w:sz w:val="32"/>
    </w:rPr>
  </w:style>
  <w:style w:type="paragraph" w:customStyle="1" w:styleId="AllowPageBreak">
    <w:name w:val="AllowPageBreak"/>
    <w:rsid w:val="00760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0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6A0"/>
    <w:rPr>
      <w:rFonts w:ascii="Courier New" w:eastAsia="Times New Roman" w:hAnsi="Courier New" w:cs="Times New Roman"/>
      <w:i/>
      <w:szCs w:val="20"/>
      <w:lang w:eastAsia="en-US"/>
    </w:rPr>
  </w:style>
  <w:style w:type="paragraph" w:customStyle="1" w:styleId="HeadingBase">
    <w:name w:val="Heading Base"/>
    <w:rsid w:val="00760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6A0"/>
    <w:pPr>
      <w:tabs>
        <w:tab w:val="right" w:leader="dot" w:pos="9072"/>
      </w:tabs>
      <w:ind w:left="567"/>
    </w:pPr>
    <w:rPr>
      <w:szCs w:val="22"/>
    </w:rPr>
  </w:style>
  <w:style w:type="paragraph" w:customStyle="1" w:styleId="TOCBase">
    <w:name w:val="TOC Base"/>
    <w:rsid w:val="00760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6A0"/>
    <w:pPr>
      <w:tabs>
        <w:tab w:val="right" w:leader="dot" w:pos="9072"/>
      </w:tabs>
      <w:spacing w:before="40" w:after="40"/>
      <w:ind w:left="284"/>
    </w:pPr>
    <w:rPr>
      <w:rFonts w:ascii="Times New Roman" w:hAnsi="Times New Roman"/>
    </w:rPr>
  </w:style>
  <w:style w:type="paragraph" w:styleId="TOC1">
    <w:name w:val="toc 1"/>
    <w:basedOn w:val="TOCBase"/>
    <w:next w:val="Normal"/>
    <w:rsid w:val="00760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6A0"/>
    <w:rPr>
      <w:rFonts w:ascii="Times New Roman" w:eastAsia="Times New Roman" w:hAnsi="Times New Roman" w:cs="Times New Roman"/>
      <w:sz w:val="16"/>
      <w:lang w:eastAsia="en-US"/>
    </w:rPr>
  </w:style>
  <w:style w:type="paragraph" w:styleId="Title">
    <w:name w:val="Title"/>
    <w:basedOn w:val="HeadingBase"/>
    <w:link w:val="TitleChar"/>
    <w:qFormat/>
    <w:rsid w:val="007606A0"/>
    <w:pPr>
      <w:spacing w:before="5040"/>
      <w:jc w:val="center"/>
    </w:pPr>
    <w:rPr>
      <w:sz w:val="48"/>
      <w:szCs w:val="72"/>
      <w:lang w:val="en-US"/>
    </w:rPr>
  </w:style>
  <w:style w:type="character" w:customStyle="1" w:styleId="TitleChar">
    <w:name w:val="Title Char"/>
    <w:basedOn w:val="DefaultParagraphFont"/>
    <w:link w:val="Title"/>
    <w:rsid w:val="00760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6A0"/>
    <w:pPr>
      <w:tabs>
        <w:tab w:val="left" w:pos="3600"/>
        <w:tab w:val="left" w:pos="3958"/>
      </w:tabs>
    </w:pPr>
  </w:style>
  <w:style w:type="paragraph" w:customStyle="1" w:styleId="Note">
    <w:name w:val="Note"/>
    <w:basedOn w:val="BodyText"/>
    <w:rsid w:val="00760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6A0"/>
    <w:pPr>
      <w:framePr w:wrap="auto" w:hAnchor="text" w:y="6049"/>
    </w:pPr>
    <w:rPr>
      <w:color w:val="000000"/>
      <w:sz w:val="40"/>
    </w:rPr>
  </w:style>
  <w:style w:type="paragraph" w:customStyle="1" w:styleId="TOCTitle">
    <w:name w:val="TOCTitle"/>
    <w:basedOn w:val="Heading1"/>
    <w:rsid w:val="007606A0"/>
    <w:pPr>
      <w:spacing w:after="240"/>
      <w:jc w:val="center"/>
      <w:outlineLvl w:val="9"/>
    </w:pPr>
    <w:rPr>
      <w:caps/>
    </w:rPr>
  </w:style>
  <w:style w:type="paragraph" w:customStyle="1" w:styleId="Version">
    <w:name w:val="Version"/>
    <w:rsid w:val="00760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6A0"/>
    <w:pPr>
      <w:numPr>
        <w:numId w:val="12"/>
      </w:numPr>
      <w:tabs>
        <w:tab w:val="clear" w:pos="680"/>
      </w:tabs>
    </w:pPr>
  </w:style>
  <w:style w:type="paragraph" w:styleId="Index1">
    <w:name w:val="index 1"/>
    <w:basedOn w:val="Normal"/>
    <w:next w:val="Normal"/>
    <w:semiHidden/>
    <w:rsid w:val="007606A0"/>
    <w:pPr>
      <w:keepNext w:val="0"/>
      <w:tabs>
        <w:tab w:val="right" w:pos="4176"/>
      </w:tabs>
      <w:ind w:left="198" w:hanging="198"/>
    </w:pPr>
    <w:rPr>
      <w:rFonts w:ascii="Garamond" w:hAnsi="Garamond"/>
    </w:rPr>
  </w:style>
  <w:style w:type="paragraph" w:styleId="IndexHeading">
    <w:name w:val="index heading"/>
    <w:basedOn w:val="Normal"/>
    <w:next w:val="Index1"/>
    <w:semiHidden/>
    <w:rsid w:val="007606A0"/>
    <w:pPr>
      <w:spacing w:before="120" w:after="120"/>
    </w:pPr>
    <w:rPr>
      <w:rFonts w:ascii="Arial" w:hAnsi="Arial"/>
      <w:b/>
      <w:color w:val="918585"/>
      <w:sz w:val="24"/>
    </w:rPr>
  </w:style>
  <w:style w:type="paragraph" w:styleId="Header">
    <w:name w:val="header"/>
    <w:basedOn w:val="Normal"/>
    <w:link w:val="HeaderChar"/>
    <w:rsid w:val="00760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6A0"/>
    <w:rPr>
      <w:rFonts w:ascii="Times New Roman" w:eastAsia="Times New Roman" w:hAnsi="Times New Roman" w:cs="Times New Roman"/>
      <w:sz w:val="16"/>
      <w:szCs w:val="20"/>
      <w:lang w:val="en-GB" w:eastAsia="en-US"/>
    </w:rPr>
  </w:style>
  <w:style w:type="paragraph" w:customStyle="1" w:styleId="Chapter">
    <w:name w:val="Chapter"/>
    <w:basedOn w:val="Normal"/>
    <w:rsid w:val="007606A0"/>
    <w:pPr>
      <w:spacing w:before="240"/>
    </w:pPr>
    <w:rPr>
      <w:rFonts w:ascii="Times New Roman" w:hAnsi="Times New Roman"/>
      <w:smallCaps/>
      <w:spacing w:val="80"/>
      <w:sz w:val="28"/>
    </w:rPr>
  </w:style>
  <w:style w:type="paragraph" w:customStyle="1" w:styleId="InChapter">
    <w:name w:val="InChapter"/>
    <w:basedOn w:val="Heading3"/>
    <w:rsid w:val="007606A0"/>
    <w:pPr>
      <w:spacing w:after="240"/>
      <w:outlineLvl w:val="9"/>
    </w:pPr>
    <w:rPr>
      <w:noProof/>
    </w:rPr>
  </w:style>
  <w:style w:type="paragraph" w:styleId="Index2">
    <w:name w:val="index 2"/>
    <w:basedOn w:val="Normal"/>
    <w:next w:val="Normal"/>
    <w:semiHidden/>
    <w:rsid w:val="007606A0"/>
    <w:pPr>
      <w:tabs>
        <w:tab w:val="right" w:pos="4176"/>
      </w:tabs>
      <w:ind w:left="568" w:hanging="284"/>
    </w:pPr>
    <w:rPr>
      <w:rFonts w:ascii="Garamond" w:hAnsi="Garamond"/>
    </w:rPr>
  </w:style>
  <w:style w:type="paragraph" w:customStyle="1" w:styleId="Byline">
    <w:name w:val="Byline"/>
    <w:rsid w:val="00760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6A0"/>
    <w:pPr>
      <w:tabs>
        <w:tab w:val="clear" w:pos="3600"/>
        <w:tab w:val="clear" w:pos="3958"/>
      </w:tabs>
      <w:jc w:val="right"/>
    </w:pPr>
  </w:style>
  <w:style w:type="paragraph" w:styleId="Caption">
    <w:name w:val="caption"/>
    <w:basedOn w:val="BodyText"/>
    <w:next w:val="Normal"/>
    <w:qFormat/>
    <w:rsid w:val="007606A0"/>
    <w:pPr>
      <w:framePr w:w="2268" w:hSpace="181" w:vSpace="181" w:wrap="around" w:vAnchor="text" w:hAnchor="page" w:x="1135" w:y="285" w:anchorLock="1"/>
    </w:pPr>
    <w:rPr>
      <w:i/>
    </w:rPr>
  </w:style>
  <w:style w:type="paragraph" w:customStyle="1" w:styleId="MiniTOCTitle">
    <w:name w:val="MiniTOCTitle"/>
    <w:basedOn w:val="Heading4"/>
    <w:rsid w:val="007606A0"/>
    <w:pPr>
      <w:spacing w:before="240"/>
      <w:outlineLvl w:val="9"/>
    </w:pPr>
    <w:rPr>
      <w:noProof/>
      <w:sz w:val="24"/>
    </w:rPr>
  </w:style>
  <w:style w:type="paragraph" w:customStyle="1" w:styleId="MiniTOCItem">
    <w:name w:val="MiniTOCItem"/>
    <w:basedOn w:val="ListBullet"/>
    <w:rsid w:val="007606A0"/>
    <w:pPr>
      <w:numPr>
        <w:numId w:val="0"/>
      </w:numPr>
      <w:tabs>
        <w:tab w:val="right" w:leader="dot" w:pos="6521"/>
      </w:tabs>
      <w:spacing w:before="0" w:after="0"/>
    </w:pPr>
  </w:style>
  <w:style w:type="paragraph" w:customStyle="1" w:styleId="TOFTitle">
    <w:name w:val="TOFTitle"/>
    <w:basedOn w:val="TOCTitle"/>
    <w:rsid w:val="007606A0"/>
  </w:style>
  <w:style w:type="paragraph" w:styleId="TableofFigures">
    <w:name w:val="table of figures"/>
    <w:basedOn w:val="Normal"/>
    <w:next w:val="Normal"/>
    <w:semiHidden/>
    <w:rsid w:val="007606A0"/>
    <w:pPr>
      <w:tabs>
        <w:tab w:val="right" w:leader="dot" w:pos="9072"/>
      </w:tabs>
      <w:ind w:left="970" w:hanging="403"/>
    </w:pPr>
    <w:rPr>
      <w:rFonts w:ascii="Times New Roman" w:hAnsi="Times New Roman"/>
      <w:b/>
    </w:rPr>
  </w:style>
  <w:style w:type="paragraph" w:styleId="ListNumber">
    <w:name w:val="List Number"/>
    <w:basedOn w:val="List"/>
    <w:rsid w:val="007606A0"/>
    <w:pPr>
      <w:numPr>
        <w:numId w:val="14"/>
      </w:numPr>
      <w:tabs>
        <w:tab w:val="clear" w:pos="340"/>
      </w:tabs>
    </w:pPr>
  </w:style>
  <w:style w:type="character" w:customStyle="1" w:styleId="WingdingSymbols">
    <w:name w:val="Wingding Symbols"/>
    <w:rsid w:val="007606A0"/>
    <w:rPr>
      <w:rFonts w:ascii="Wingdings" w:hAnsi="Wingdings"/>
    </w:rPr>
  </w:style>
  <w:style w:type="paragraph" w:customStyle="1" w:styleId="TableHeading">
    <w:name w:val="Table Heading"/>
    <w:basedOn w:val="HeadingBase"/>
    <w:rsid w:val="007606A0"/>
    <w:pPr>
      <w:keepLines/>
      <w:pBdr>
        <w:bottom w:val="single" w:sz="6" w:space="1" w:color="918585"/>
      </w:pBdr>
      <w:spacing w:before="240"/>
    </w:pPr>
  </w:style>
  <w:style w:type="character" w:customStyle="1" w:styleId="HotSpot">
    <w:name w:val="HotSpot"/>
    <w:rsid w:val="007606A0"/>
    <w:rPr>
      <w:color w:val="0033CC"/>
      <w:u w:val="none"/>
    </w:rPr>
  </w:style>
  <w:style w:type="paragraph" w:customStyle="1" w:styleId="BodyTextRight">
    <w:name w:val="Body Text Right"/>
    <w:basedOn w:val="BodyText"/>
    <w:rsid w:val="007606A0"/>
    <w:pPr>
      <w:spacing w:before="0" w:after="0"/>
      <w:jc w:val="right"/>
    </w:pPr>
  </w:style>
  <w:style w:type="paragraph" w:styleId="Index3">
    <w:name w:val="index 3"/>
    <w:basedOn w:val="ListNumber2"/>
    <w:next w:val="Normal"/>
    <w:semiHidden/>
    <w:rsid w:val="007606A0"/>
    <w:pPr>
      <w:numPr>
        <w:numId w:val="0"/>
      </w:numPr>
      <w:tabs>
        <w:tab w:val="right" w:leader="dot" w:pos="4176"/>
      </w:tabs>
    </w:pPr>
  </w:style>
  <w:style w:type="paragraph" w:styleId="ListNumber2">
    <w:name w:val="List Number 2"/>
    <w:basedOn w:val="List2"/>
    <w:rsid w:val="007606A0"/>
    <w:pPr>
      <w:numPr>
        <w:numId w:val="9"/>
      </w:numPr>
      <w:tabs>
        <w:tab w:val="clear" w:pos="1060"/>
      </w:tabs>
    </w:pPr>
  </w:style>
  <w:style w:type="paragraph" w:customStyle="1" w:styleId="MarginNote">
    <w:name w:val="Margin Note"/>
    <w:basedOn w:val="BodyText"/>
    <w:rsid w:val="00760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6A0"/>
    <w:rPr>
      <w:sz w:val="32"/>
    </w:rPr>
  </w:style>
  <w:style w:type="paragraph" w:customStyle="1" w:styleId="HeadingProcedure">
    <w:name w:val="Heading Procedure"/>
    <w:basedOn w:val="HeadingBase"/>
    <w:next w:val="Normal"/>
    <w:rsid w:val="007606A0"/>
    <w:pPr>
      <w:tabs>
        <w:tab w:val="left" w:pos="0"/>
      </w:tabs>
      <w:spacing w:before="120" w:after="60"/>
    </w:pPr>
    <w:rPr>
      <w:i/>
      <w:color w:val="918585"/>
      <w:sz w:val="22"/>
    </w:rPr>
  </w:style>
  <w:style w:type="paragraph" w:customStyle="1" w:styleId="TableBodyText">
    <w:name w:val="Table Body Text"/>
    <w:basedOn w:val="BodyText"/>
    <w:rsid w:val="007606A0"/>
    <w:pPr>
      <w:spacing w:before="60" w:after="60"/>
    </w:pPr>
  </w:style>
  <w:style w:type="paragraph" w:styleId="ListContinue">
    <w:name w:val="List Continue"/>
    <w:basedOn w:val="List"/>
    <w:rsid w:val="007606A0"/>
    <w:pPr>
      <w:ind w:firstLine="0"/>
    </w:pPr>
  </w:style>
  <w:style w:type="paragraph" w:customStyle="1" w:styleId="ListNote">
    <w:name w:val="List Note"/>
    <w:basedOn w:val="List"/>
    <w:rsid w:val="007606A0"/>
    <w:pPr>
      <w:pBdr>
        <w:top w:val="single" w:sz="6" w:space="2" w:color="918585"/>
        <w:bottom w:val="single" w:sz="6" w:space="2" w:color="918585"/>
      </w:pBdr>
      <w:tabs>
        <w:tab w:val="left" w:pos="1021"/>
      </w:tabs>
      <w:ind w:firstLine="0"/>
    </w:pPr>
  </w:style>
  <w:style w:type="paragraph" w:customStyle="1" w:styleId="Warning">
    <w:name w:val="Warning"/>
    <w:basedOn w:val="BodyText"/>
    <w:rsid w:val="007606A0"/>
    <w:pPr>
      <w:shd w:val="clear" w:color="auto" w:fill="D9D9D9"/>
      <w:tabs>
        <w:tab w:val="left" w:pos="992"/>
      </w:tabs>
      <w:ind w:left="119" w:right="119"/>
    </w:pPr>
    <w:rPr>
      <w:sz w:val="20"/>
    </w:rPr>
  </w:style>
  <w:style w:type="paragraph" w:customStyle="1" w:styleId="MarginIcons">
    <w:name w:val="Margin Icons"/>
    <w:basedOn w:val="BodyText"/>
    <w:rsid w:val="00760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6A0"/>
    <w:rPr>
      <w:rFonts w:ascii="Courier New" w:hAnsi="Courier New"/>
    </w:rPr>
  </w:style>
  <w:style w:type="paragraph" w:customStyle="1" w:styleId="NoteBullet">
    <w:name w:val="Note Bullet"/>
    <w:basedOn w:val="Note"/>
    <w:rsid w:val="007606A0"/>
    <w:pPr>
      <w:tabs>
        <w:tab w:val="clear" w:pos="680"/>
      </w:tabs>
      <w:spacing w:before="60" w:after="60"/>
    </w:pPr>
  </w:style>
  <w:style w:type="paragraph" w:customStyle="1" w:styleId="SubHeading2">
    <w:name w:val="SubHeading2"/>
    <w:basedOn w:val="HeadingBase"/>
    <w:rsid w:val="007606A0"/>
    <w:pPr>
      <w:spacing w:before="240" w:after="60"/>
    </w:pPr>
    <w:rPr>
      <w:sz w:val="20"/>
    </w:rPr>
  </w:style>
  <w:style w:type="paragraph" w:customStyle="1" w:styleId="SubHeading1">
    <w:name w:val="SubHeading1"/>
    <w:basedOn w:val="HeadingBase"/>
    <w:rsid w:val="007606A0"/>
    <w:pPr>
      <w:spacing w:before="240" w:after="60"/>
    </w:pPr>
    <w:rPr>
      <w:color w:val="918585"/>
      <w:sz w:val="22"/>
    </w:rPr>
  </w:style>
  <w:style w:type="paragraph" w:customStyle="1" w:styleId="SideHeading">
    <w:name w:val="Side Heading"/>
    <w:basedOn w:val="HeadingBase"/>
    <w:rsid w:val="00760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6A0"/>
    <w:pPr>
      <w:numPr>
        <w:numId w:val="10"/>
      </w:numPr>
    </w:pPr>
  </w:style>
  <w:style w:type="paragraph" w:styleId="PlainText">
    <w:name w:val="Plain Text"/>
    <w:basedOn w:val="Normal"/>
    <w:link w:val="PlainTextChar"/>
    <w:rsid w:val="007606A0"/>
    <w:rPr>
      <w:sz w:val="20"/>
    </w:rPr>
  </w:style>
  <w:style w:type="character" w:customStyle="1" w:styleId="PlainTextChar">
    <w:name w:val="Plain Text Char"/>
    <w:basedOn w:val="DefaultParagraphFont"/>
    <w:link w:val="PlainText"/>
    <w:rsid w:val="007606A0"/>
    <w:rPr>
      <w:rFonts w:ascii="Courier New" w:eastAsia="Times New Roman" w:hAnsi="Courier New" w:cs="Times New Roman"/>
      <w:sz w:val="20"/>
      <w:szCs w:val="20"/>
      <w:lang w:eastAsia="en-US"/>
    </w:rPr>
  </w:style>
  <w:style w:type="character" w:customStyle="1" w:styleId="MenuOption">
    <w:name w:val="Menu Option"/>
    <w:basedOn w:val="DefaultParagraphFont"/>
    <w:rsid w:val="007606A0"/>
    <w:rPr>
      <w:b/>
      <w:smallCaps/>
    </w:rPr>
  </w:style>
  <w:style w:type="paragraph" w:customStyle="1" w:styleId="TableListNumber">
    <w:name w:val="Table List Number"/>
    <w:basedOn w:val="ListNumber"/>
    <w:rsid w:val="007606A0"/>
    <w:pPr>
      <w:numPr>
        <w:numId w:val="0"/>
      </w:numPr>
    </w:pPr>
  </w:style>
  <w:style w:type="paragraph" w:styleId="TOC4">
    <w:name w:val="toc 4"/>
    <w:basedOn w:val="TOCBase"/>
    <w:next w:val="Normal"/>
    <w:semiHidden/>
    <w:rsid w:val="007606A0"/>
    <w:pPr>
      <w:tabs>
        <w:tab w:val="right" w:leader="dot" w:pos="9071"/>
      </w:tabs>
      <w:ind w:left="1701"/>
    </w:pPr>
  </w:style>
  <w:style w:type="paragraph" w:customStyle="1" w:styleId="ListAlpha">
    <w:name w:val="List Alpha"/>
    <w:basedOn w:val="List"/>
    <w:rsid w:val="007606A0"/>
    <w:pPr>
      <w:numPr>
        <w:numId w:val="8"/>
      </w:numPr>
    </w:pPr>
  </w:style>
  <w:style w:type="paragraph" w:customStyle="1" w:styleId="ListAlpha2">
    <w:name w:val="List Alpha 2"/>
    <w:basedOn w:val="List2"/>
    <w:rsid w:val="007606A0"/>
    <w:pPr>
      <w:numPr>
        <w:numId w:val="7"/>
      </w:numPr>
    </w:pPr>
  </w:style>
  <w:style w:type="paragraph" w:styleId="List2">
    <w:name w:val="List 2"/>
    <w:basedOn w:val="BodyText"/>
    <w:rsid w:val="007606A0"/>
    <w:pPr>
      <w:tabs>
        <w:tab w:val="left" w:pos="680"/>
      </w:tabs>
      <w:spacing w:before="60" w:after="60"/>
      <w:ind w:left="680" w:hanging="340"/>
    </w:pPr>
  </w:style>
  <w:style w:type="paragraph" w:styleId="List3">
    <w:name w:val="List 3"/>
    <w:basedOn w:val="BodyText"/>
    <w:rsid w:val="007606A0"/>
    <w:pPr>
      <w:tabs>
        <w:tab w:val="left" w:pos="1021"/>
      </w:tabs>
      <w:spacing w:before="60" w:after="60"/>
      <w:ind w:left="1020" w:hanging="340"/>
    </w:pPr>
  </w:style>
  <w:style w:type="paragraph" w:styleId="List4">
    <w:name w:val="List 4"/>
    <w:basedOn w:val="BodyText"/>
    <w:rsid w:val="007606A0"/>
    <w:pPr>
      <w:tabs>
        <w:tab w:val="left" w:pos="1361"/>
      </w:tabs>
      <w:spacing w:before="60" w:after="60"/>
      <w:ind w:left="1361" w:hanging="340"/>
    </w:pPr>
  </w:style>
  <w:style w:type="paragraph" w:styleId="List5">
    <w:name w:val="List 5"/>
    <w:basedOn w:val="BodyText"/>
    <w:rsid w:val="007606A0"/>
    <w:pPr>
      <w:tabs>
        <w:tab w:val="left" w:pos="1701"/>
      </w:tabs>
      <w:spacing w:before="60" w:after="60"/>
      <w:ind w:left="1701" w:hanging="340"/>
    </w:pPr>
  </w:style>
  <w:style w:type="paragraph" w:styleId="ListBullet3">
    <w:name w:val="List Bullet 3"/>
    <w:basedOn w:val="List3"/>
    <w:rsid w:val="007606A0"/>
    <w:pPr>
      <w:numPr>
        <w:numId w:val="13"/>
      </w:numPr>
      <w:tabs>
        <w:tab w:val="clear" w:pos="1021"/>
      </w:tabs>
      <w:ind w:left="1037" w:hanging="357"/>
    </w:pPr>
  </w:style>
  <w:style w:type="paragraph" w:styleId="ListBullet4">
    <w:name w:val="List Bullet 4"/>
    <w:basedOn w:val="List4"/>
    <w:rsid w:val="007606A0"/>
    <w:pPr>
      <w:numPr>
        <w:numId w:val="2"/>
      </w:numPr>
      <w:tabs>
        <w:tab w:val="clear" w:pos="1361"/>
      </w:tabs>
    </w:pPr>
  </w:style>
  <w:style w:type="paragraph" w:styleId="ListBullet5">
    <w:name w:val="List Bullet 5"/>
    <w:basedOn w:val="List5"/>
    <w:rsid w:val="007606A0"/>
    <w:pPr>
      <w:numPr>
        <w:numId w:val="3"/>
      </w:numPr>
    </w:pPr>
  </w:style>
  <w:style w:type="paragraph" w:styleId="ListContinue2">
    <w:name w:val="List Continue 2"/>
    <w:basedOn w:val="List2"/>
    <w:rsid w:val="007606A0"/>
    <w:pPr>
      <w:ind w:firstLine="0"/>
    </w:pPr>
  </w:style>
  <w:style w:type="paragraph" w:styleId="ListContinue3">
    <w:name w:val="List Continue 3"/>
    <w:basedOn w:val="List3"/>
    <w:rsid w:val="007606A0"/>
    <w:pPr>
      <w:ind w:left="1021" w:firstLine="0"/>
    </w:pPr>
  </w:style>
  <w:style w:type="paragraph" w:styleId="ListContinue4">
    <w:name w:val="List Continue 4"/>
    <w:basedOn w:val="List4"/>
    <w:rsid w:val="007606A0"/>
    <w:pPr>
      <w:ind w:firstLine="0"/>
    </w:pPr>
  </w:style>
  <w:style w:type="paragraph" w:styleId="ListContinue5">
    <w:name w:val="List Continue 5"/>
    <w:basedOn w:val="List5"/>
    <w:rsid w:val="007606A0"/>
    <w:pPr>
      <w:ind w:firstLine="0"/>
    </w:pPr>
  </w:style>
  <w:style w:type="paragraph" w:styleId="ListNumber3">
    <w:name w:val="List Number 3"/>
    <w:basedOn w:val="List3"/>
    <w:rsid w:val="007606A0"/>
    <w:pPr>
      <w:numPr>
        <w:numId w:val="4"/>
      </w:numPr>
    </w:pPr>
  </w:style>
  <w:style w:type="paragraph" w:styleId="ListNumber4">
    <w:name w:val="List Number 4"/>
    <w:basedOn w:val="List4"/>
    <w:rsid w:val="007606A0"/>
    <w:pPr>
      <w:numPr>
        <w:numId w:val="5"/>
      </w:numPr>
    </w:pPr>
  </w:style>
  <w:style w:type="paragraph" w:styleId="ListNumber5">
    <w:name w:val="List Number 5"/>
    <w:basedOn w:val="List5"/>
    <w:rsid w:val="007606A0"/>
    <w:pPr>
      <w:numPr>
        <w:numId w:val="6"/>
      </w:numPr>
    </w:pPr>
  </w:style>
  <w:style w:type="paragraph" w:styleId="BlockText">
    <w:name w:val="Block Text"/>
    <w:basedOn w:val="Normal"/>
    <w:rsid w:val="007606A0"/>
    <w:pPr>
      <w:spacing w:after="120"/>
      <w:ind w:left="1440" w:right="1440"/>
    </w:pPr>
  </w:style>
  <w:style w:type="character" w:customStyle="1" w:styleId="Subscript">
    <w:name w:val="Subscript"/>
    <w:basedOn w:val="DefaultParagraphFont"/>
    <w:rsid w:val="007606A0"/>
    <w:rPr>
      <w:sz w:val="16"/>
      <w:vertAlign w:val="subscript"/>
    </w:rPr>
  </w:style>
  <w:style w:type="character" w:customStyle="1" w:styleId="Superscript">
    <w:name w:val="Superscript"/>
    <w:basedOn w:val="DefaultParagraphFont"/>
    <w:rsid w:val="007606A0"/>
    <w:rPr>
      <w:sz w:val="16"/>
      <w:vertAlign w:val="superscript"/>
    </w:rPr>
  </w:style>
  <w:style w:type="character" w:customStyle="1" w:styleId="Symbols">
    <w:name w:val="Symbols"/>
    <w:basedOn w:val="DefaultParagraphFont"/>
    <w:rsid w:val="007606A0"/>
    <w:rPr>
      <w:rFonts w:ascii="Symbol" w:hAnsi="Symbol"/>
    </w:rPr>
  </w:style>
  <w:style w:type="character" w:customStyle="1" w:styleId="MenuOptions">
    <w:name w:val="Menu Options"/>
    <w:basedOn w:val="DefaultParagraphFont"/>
    <w:rsid w:val="007606A0"/>
    <w:rPr>
      <w:rFonts w:ascii="Arial Narrow" w:hAnsi="Arial Narrow"/>
      <w:smallCaps/>
    </w:rPr>
  </w:style>
  <w:style w:type="character" w:customStyle="1" w:styleId="Buttons">
    <w:name w:val="Buttons"/>
    <w:basedOn w:val="DefaultParagraphFont"/>
    <w:rsid w:val="007606A0"/>
    <w:rPr>
      <w:b/>
    </w:rPr>
  </w:style>
  <w:style w:type="character" w:customStyle="1" w:styleId="Underlined">
    <w:name w:val="Underlined"/>
    <w:basedOn w:val="DefaultParagraphFont"/>
    <w:rsid w:val="007606A0"/>
    <w:rPr>
      <w:u w:val="single"/>
    </w:rPr>
  </w:style>
  <w:style w:type="paragraph" w:customStyle="1" w:styleId="TableBodyTextRight">
    <w:name w:val="Table Body Text Right"/>
    <w:basedOn w:val="TableBodyText"/>
    <w:rsid w:val="007606A0"/>
    <w:pPr>
      <w:widowControl w:val="0"/>
      <w:autoSpaceDE w:val="0"/>
      <w:autoSpaceDN w:val="0"/>
      <w:adjustRightInd w:val="0"/>
      <w:jc w:val="right"/>
    </w:pPr>
    <w:rPr>
      <w:rFonts w:cs="Arial"/>
      <w:szCs w:val="18"/>
    </w:rPr>
  </w:style>
  <w:style w:type="paragraph" w:customStyle="1" w:styleId="CopyrightText">
    <w:name w:val="Copyright Text"/>
    <w:basedOn w:val="BodyText"/>
    <w:rsid w:val="007606A0"/>
    <w:rPr>
      <w:sz w:val="18"/>
    </w:rPr>
  </w:style>
  <w:style w:type="paragraph" w:customStyle="1" w:styleId="BodySmallRight">
    <w:name w:val="Body Small Right"/>
    <w:basedOn w:val="BodyTextRight"/>
    <w:rsid w:val="007606A0"/>
    <w:rPr>
      <w:sz w:val="18"/>
      <w:szCs w:val="18"/>
    </w:rPr>
  </w:style>
  <w:style w:type="paragraph" w:customStyle="1" w:styleId="MarginEdition">
    <w:name w:val="Margin Edition"/>
    <w:basedOn w:val="MarginNote"/>
    <w:rsid w:val="007606A0"/>
    <w:pPr>
      <w:spacing w:before="0" w:after="0"/>
    </w:pPr>
    <w:rPr>
      <w:rFonts w:ascii="Times New Roman" w:hAnsi="Times New Roman"/>
      <w:color w:val="999999"/>
    </w:rPr>
  </w:style>
  <w:style w:type="paragraph" w:customStyle="1" w:styleId="Spacer">
    <w:name w:val="Spacer"/>
    <w:basedOn w:val="Normal"/>
    <w:rsid w:val="007606A0"/>
    <w:rPr>
      <w:sz w:val="2"/>
      <w:szCs w:val="2"/>
    </w:rPr>
  </w:style>
  <w:style w:type="character" w:customStyle="1" w:styleId="Small">
    <w:name w:val="Small"/>
    <w:basedOn w:val="DefaultParagraphFont"/>
    <w:rsid w:val="007606A0"/>
    <w:rPr>
      <w:sz w:val="16"/>
    </w:rPr>
  </w:style>
  <w:style w:type="paragraph" w:customStyle="1" w:styleId="WideTable">
    <w:name w:val="Wide Table"/>
    <w:basedOn w:val="Normal"/>
    <w:rsid w:val="007606A0"/>
    <w:pPr>
      <w:ind w:left="-1418"/>
    </w:pPr>
    <w:rPr>
      <w:sz w:val="2"/>
      <w:szCs w:val="2"/>
    </w:rPr>
  </w:style>
  <w:style w:type="character" w:styleId="PageNumber">
    <w:name w:val="page number"/>
    <w:basedOn w:val="DefaultParagraphFont"/>
    <w:rsid w:val="007606A0"/>
  </w:style>
  <w:style w:type="paragraph" w:styleId="Quote">
    <w:name w:val="Quote"/>
    <w:basedOn w:val="Heading1"/>
    <w:link w:val="QuoteChar"/>
    <w:qFormat/>
    <w:rsid w:val="007606A0"/>
    <w:rPr>
      <w:b w:val="0"/>
      <w:sz w:val="72"/>
      <w:szCs w:val="72"/>
      <w:lang w:val="en-NZ"/>
    </w:rPr>
  </w:style>
  <w:style w:type="character" w:customStyle="1" w:styleId="QuoteChar">
    <w:name w:val="Quote Char"/>
    <w:basedOn w:val="DefaultParagraphFont"/>
    <w:link w:val="Quote"/>
    <w:rsid w:val="00760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6A0"/>
    <w:pPr>
      <w:pageBreakBefore/>
    </w:pPr>
  </w:style>
  <w:style w:type="paragraph" w:customStyle="1" w:styleId="Border">
    <w:name w:val="Border"/>
    <w:basedOn w:val="Normal"/>
    <w:qFormat/>
    <w:rsid w:val="00760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6A0"/>
    <w:rPr>
      <w:b/>
      <w:bCs/>
      <w:i/>
      <w:iCs/>
      <w:color w:val="auto"/>
    </w:rPr>
  </w:style>
  <w:style w:type="paragraph" w:styleId="IntenseQuote">
    <w:name w:val="Intense Quote"/>
    <w:basedOn w:val="Normal"/>
    <w:next w:val="Normal"/>
    <w:link w:val="IntenseQuoteChar"/>
    <w:uiPriority w:val="30"/>
    <w:qFormat/>
    <w:rsid w:val="00760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6A0"/>
    <w:rPr>
      <w:smallCaps/>
      <w:color w:val="auto"/>
      <w:u w:val="single"/>
    </w:rPr>
  </w:style>
  <w:style w:type="character" w:styleId="IntenseReference">
    <w:name w:val="Intense Reference"/>
    <w:basedOn w:val="DefaultParagraphFont"/>
    <w:uiPriority w:val="32"/>
    <w:qFormat/>
    <w:rsid w:val="007606A0"/>
    <w:rPr>
      <w:b/>
      <w:bCs/>
      <w:smallCaps/>
      <w:color w:val="auto"/>
      <w:spacing w:val="5"/>
      <w:u w:val="single"/>
    </w:rPr>
  </w:style>
  <w:style w:type="paragraph" w:customStyle="1" w:styleId="2ColumnHeading">
    <w:name w:val="2Column Heading"/>
    <w:basedOn w:val="BodyText"/>
    <w:qFormat/>
    <w:rsid w:val="007606A0"/>
    <w:pPr>
      <w:spacing w:after="60"/>
      <w:ind w:left="-2268"/>
    </w:pPr>
    <w:rPr>
      <w:b/>
    </w:rPr>
  </w:style>
  <w:style w:type="paragraph" w:customStyle="1" w:styleId="Heading1TOC">
    <w:name w:val="Heading1 TOC"/>
    <w:basedOn w:val="Normal"/>
    <w:qFormat/>
    <w:rsid w:val="007606A0"/>
    <w:pPr>
      <w:spacing w:before="240" w:after="120"/>
    </w:pPr>
    <w:rPr>
      <w:rFonts w:ascii="Times New Roman" w:hAnsi="Times New Roman"/>
      <w:b/>
      <w:sz w:val="32"/>
    </w:rPr>
  </w:style>
  <w:style w:type="paragraph" w:customStyle="1" w:styleId="Heading2TOC">
    <w:name w:val="Heading2 TOC"/>
    <w:basedOn w:val="Normal"/>
    <w:qFormat/>
    <w:rsid w:val="007606A0"/>
    <w:pPr>
      <w:spacing w:before="240" w:after="60"/>
    </w:pPr>
    <w:rPr>
      <w:rFonts w:ascii="Times New Roman" w:hAnsi="Times New Roman"/>
      <w:b/>
      <w:sz w:val="28"/>
    </w:rPr>
  </w:style>
  <w:style w:type="character" w:customStyle="1" w:styleId="Underline">
    <w:name w:val="Underline"/>
    <w:basedOn w:val="DefaultParagraphFont"/>
    <w:qFormat/>
    <w:rsid w:val="007606A0"/>
    <w:rPr>
      <w:u w:val="single"/>
    </w:rPr>
  </w:style>
  <w:style w:type="character" w:customStyle="1" w:styleId="BoldandItalics">
    <w:name w:val="Bold and Italics"/>
    <w:qFormat/>
    <w:rsid w:val="007606A0"/>
    <w:rPr>
      <w:b/>
      <w:i/>
      <w:u w:val="none"/>
    </w:rPr>
  </w:style>
  <w:style w:type="paragraph" w:styleId="BalloonText">
    <w:name w:val="Balloon Text"/>
    <w:basedOn w:val="Normal"/>
    <w:link w:val="BalloonTextChar"/>
    <w:rsid w:val="007606A0"/>
    <w:rPr>
      <w:rFonts w:ascii="Tahoma" w:hAnsi="Tahoma" w:cs="Tahoma"/>
      <w:sz w:val="16"/>
      <w:szCs w:val="16"/>
    </w:rPr>
  </w:style>
  <w:style w:type="character" w:customStyle="1" w:styleId="BalloonTextChar">
    <w:name w:val="Balloon Text Char"/>
    <w:basedOn w:val="DefaultParagraphFont"/>
    <w:link w:val="BalloonText"/>
    <w:rsid w:val="00760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6A0"/>
    <w:rPr>
      <w:b/>
      <w:color w:val="660033"/>
      <w:spacing w:val="0"/>
    </w:rPr>
  </w:style>
  <w:style w:type="paragraph" w:customStyle="1" w:styleId="Nameditemlist">
    <w:name w:val="Named item list"/>
    <w:basedOn w:val="BodyText"/>
    <w:qFormat/>
    <w:rsid w:val="007606A0"/>
    <w:pPr>
      <w:tabs>
        <w:tab w:val="left" w:pos="2835"/>
      </w:tabs>
      <w:ind w:left="2835" w:hanging="2835"/>
    </w:pPr>
  </w:style>
  <w:style w:type="paragraph" w:customStyle="1" w:styleId="BodyTextnopadding">
    <w:name w:val="Body Text no padding"/>
    <w:basedOn w:val="BodyText"/>
    <w:qFormat/>
    <w:rsid w:val="007606A0"/>
    <w:pPr>
      <w:spacing w:before="0" w:after="0"/>
    </w:pPr>
  </w:style>
  <w:style w:type="paragraph" w:customStyle="1" w:styleId="BodyTextBold">
    <w:name w:val="Body Text Bold"/>
    <w:basedOn w:val="BodyText"/>
    <w:qFormat/>
    <w:rsid w:val="007606A0"/>
    <w:rPr>
      <w:b/>
    </w:rPr>
  </w:style>
  <w:style w:type="character" w:styleId="Hyperlink">
    <w:name w:val="Hyperlink"/>
    <w:basedOn w:val="DefaultParagraphFont"/>
    <w:uiPriority w:val="99"/>
    <w:unhideWhenUsed/>
    <w:rsid w:val="00742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3384</Characters>
  <Application>Microsoft Office Word</Application>
  <DocSecurity>0</DocSecurity>
  <Lines>109</Lines>
  <Paragraphs>56</Paragraphs>
  <ScaleCrop>false</ScaleCrop>
  <Company>Author-it Software Corporation Ltd.</Company>
  <LinksUpToDate>false</LinksUpToDate>
  <CharactersWithSpaces>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CHCPRT026 Support the rights and safety of children and young people</dc:title>
  <dc:subject>Approved</dc:subject>
  <dc:creator>SkillsIQ</dc:creator>
  <cp:keywords>Release: 1</cp:keywords>
  <dc:description>Review Date: 12 April 2008</dc:description>
  <cp:lastModifiedBy>HSD_TPCMSd.prod</cp:lastModifiedBy>
  <cp:revision>3</cp:revision>
  <dcterms:created xsi:type="dcterms:W3CDTF">2023-07-01T04:36:00Z</dcterms:created>
  <dcterms:modified xsi:type="dcterms:W3CDTF">2023-07-01T04:36:00Z</dcterms:modified>
</cp:coreProperties>
</file>