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AAC" w:rsidP="00CF7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CHCPRT022 Develop, implement and monitor safety strategies in child protection work</w:t>
      </w:r>
      <w:r>
        <w:fldChar w:fldCharType="end"/>
      </w:r>
    </w:p>
    <w:p w:rsidR="00CF7AAC" w:rsidP="00CF7AAC">
      <w:pPr>
        <w:pStyle w:val="Version"/>
        <w:sectPr w:rsidSect="00201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576" w:rsidP="00201576">
      <w:pPr>
        <w:pStyle w:val="SuperHeading"/>
      </w:pPr>
      <w:r w:rsidRPr="00201576">
        <w:t>CHCPRT022 Develop, implement and monitor safety strategies in child protection work</w:t>
      </w:r>
    </w:p>
    <w:p w:rsidR="00000000" w:rsidRPr="00201576" w:rsidP="00201576">
      <w:pPr>
        <w:pStyle w:val="Heading1"/>
      </w:pPr>
      <w:bookmarkStart w:id="1" w:name="O_815723"/>
      <w:bookmarkEnd w:id="1"/>
      <w:r w:rsidRPr="002015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0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76" w:rsidP="00201576">
            <w:pPr>
              <w:pStyle w:val="BodyText"/>
            </w:pPr>
            <w:r w:rsidRPr="0020157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76">
            <w:pPr>
              <w:pStyle w:val="BodyText"/>
              <w:rPr>
                <w:lang w:val="en-NZ"/>
              </w:rPr>
            </w:pPr>
            <w:r w:rsidRPr="00201576">
              <w:rPr>
                <w:rStyle w:val="SpecialBold"/>
              </w:rPr>
              <w:t>Comments</w:t>
            </w:r>
          </w:p>
        </w:tc>
      </w:tr>
      <w:tr w:rsidTr="0020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76">
            <w:pPr>
              <w:pStyle w:val="BodyText"/>
              <w:rPr>
                <w:lang w:val="en-NZ"/>
              </w:rPr>
            </w:pPr>
            <w:r w:rsidRPr="0020157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76" w:rsidP="00201576">
            <w:pPr>
              <w:pStyle w:val="BodyText"/>
            </w:pPr>
            <w:r w:rsidRPr="00201576">
              <w:t xml:space="preserve">This version was released in </w:t>
            </w:r>
            <w:r w:rsidRPr="00201576">
              <w:rPr>
                <w:rStyle w:val="Emphasis"/>
              </w:rPr>
              <w:t>CHC Community Services Training Package</w:t>
            </w:r>
            <w:r w:rsidRPr="00201576">
              <w:t xml:space="preserve"> </w:t>
            </w:r>
            <w:r w:rsidRPr="00201576">
              <w:rPr>
                <w:rStyle w:val="Emphasis"/>
              </w:rPr>
              <w:t>release 3.0</w:t>
            </w:r>
            <w:r w:rsidRPr="00201576">
              <w:t xml:space="preserve"> and meets the requirements of the 2012 Standards for Training Packages.</w:t>
            </w:r>
          </w:p>
          <w:p w:rsidR="00000000" w:rsidRPr="00201576" w:rsidP="00201576">
            <w:pPr>
              <w:pStyle w:val="BodyText"/>
            </w:pPr>
            <w:r w:rsidRPr="00201576">
              <w:t>Significant changes to the elements and performance criteria. New evidence requirements for assessment including volume and frequency requirements. Significant change to knowledge evi</w:t>
            </w:r>
            <w:r w:rsidRPr="00201576">
              <w:t>dence.</w:t>
            </w:r>
          </w:p>
          <w:p w:rsidR="00000000" w:rsidRPr="00201576" w:rsidP="00201576">
            <w:pPr>
              <w:pStyle w:val="BodyText"/>
            </w:pPr>
            <w:r w:rsidRPr="00201576">
              <w:t>Supersedes CHCPROT703B</w:t>
            </w:r>
          </w:p>
        </w:tc>
      </w:tr>
    </w:tbl>
    <w:p w:rsidR="00000000" w:rsidRPr="00201576" w:rsidP="00201576">
      <w:pPr>
        <w:pStyle w:val="BodyText"/>
      </w:pPr>
    </w:p>
    <w:p w:rsidR="00000000" w:rsidRPr="00201576" w:rsidP="00201576">
      <w:pPr>
        <w:pStyle w:val="AllowPageBreak"/>
      </w:pPr>
    </w:p>
    <w:p w:rsidR="00000000" w:rsidRPr="00201576" w:rsidP="00201576">
      <w:pPr>
        <w:pStyle w:val="Heading1"/>
      </w:pPr>
      <w:bookmarkStart w:id="2" w:name="O_815724"/>
      <w:bookmarkEnd w:id="2"/>
      <w:r w:rsidRPr="00201576">
        <w:t>Application</w:t>
      </w:r>
    </w:p>
    <w:p w:rsidR="00000000" w:rsidRPr="00201576" w:rsidP="00CF7AAC">
      <w:pPr>
        <w:pStyle w:val="BodyText"/>
      </w:pPr>
      <w:r w:rsidRPr="00201576">
        <w:t>This unit describes the skills and knowledge required to establish, analyse and respond to risks to workers in child protection work through the development, implementation and monitoring of safe</w:t>
      </w:r>
      <w:r w:rsidRPr="00201576">
        <w:t>ty strategies.</w:t>
      </w:r>
    </w:p>
    <w:p w:rsidR="00000000" w:rsidRPr="00201576" w:rsidP="00CF7AAC">
      <w:pPr>
        <w:pStyle w:val="BodyText"/>
      </w:pPr>
      <w:r w:rsidRPr="00201576">
        <w:t xml:space="preserve">This unit applies to child protection workers who use advanced critical analysis, communication and evaluation skills to make professional judgements. </w:t>
      </w:r>
    </w:p>
    <w:p w:rsidR="00000000" w:rsidRPr="00CF7AAC" w:rsidP="00CF7AAC">
      <w:pPr>
        <w:pStyle w:val="BodyText"/>
        <w:rPr>
          <w:i/>
        </w:rPr>
      </w:pPr>
      <w:r w:rsidRPr="00CF7AAC">
        <w:rPr>
          <w:rStyle w:val="Emphasis"/>
        </w:rPr>
        <w:t>The skills in this unit must be applied in accordance with Commonwealth and State/Terri</w:t>
      </w:r>
      <w:r w:rsidRPr="00CF7AAC">
        <w:rPr>
          <w:rStyle w:val="Emphasis"/>
        </w:rPr>
        <w:t>tory legislation, Australian/New Zealand Standards and industry codes of practice.</w:t>
      </w:r>
    </w:p>
    <w:p w:rsidR="00000000" w:rsidRPr="00201576" w:rsidP="00201576">
      <w:pPr>
        <w:pStyle w:val="Heading1"/>
      </w:pPr>
      <w:bookmarkStart w:id="3" w:name="O_815728"/>
      <w:bookmarkEnd w:id="3"/>
      <w:r w:rsidRPr="002015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CF7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76" w:rsidP="00201576">
            <w:pPr>
              <w:pStyle w:val="BodyText"/>
            </w:pPr>
            <w:r w:rsidRPr="00201576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76">
            <w:pPr>
              <w:pStyle w:val="BodyText"/>
              <w:rPr>
                <w:lang w:val="en-NZ"/>
              </w:rPr>
            </w:pPr>
            <w:r w:rsidRPr="00201576">
              <w:rPr>
                <w:rStyle w:val="SpecialBold"/>
              </w:rPr>
              <w:t>PERFORMANCE CRITERIA</w:t>
            </w:r>
          </w:p>
        </w:tc>
      </w:tr>
      <w:tr w:rsidTr="00CF7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76" w:rsidP="00201576">
            <w:pPr>
              <w:pStyle w:val="BodyText"/>
            </w:pPr>
            <w:r w:rsidRPr="00201576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76">
            <w:pPr>
              <w:pStyle w:val="BodyText"/>
              <w:rPr>
                <w:lang w:val="en-NZ"/>
              </w:rPr>
            </w:pPr>
            <w:r w:rsidRPr="002015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7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76">
            <w:pPr>
              <w:pStyle w:val="BodyText"/>
              <w:rPr>
                <w:lang w:val="en-NZ"/>
              </w:rPr>
            </w:pPr>
            <w:r w:rsidRPr="00201576">
              <w:t>1. Establish risk or threats to team safety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76" w:rsidP="00201576">
            <w:pPr>
              <w:pStyle w:val="BodyText"/>
            </w:pPr>
            <w:r w:rsidRPr="00201576">
              <w:t>1.1 Source and analyse information on current and potential work requirements in terms of risk profile and existing</w:t>
            </w:r>
            <w:r w:rsidRPr="00201576">
              <w:t xml:space="preserve"> procedures</w:t>
            </w:r>
          </w:p>
          <w:p w:rsidR="00000000" w:rsidRPr="00201576" w:rsidP="00201576">
            <w:pPr>
              <w:pStyle w:val="BodyText"/>
            </w:pPr>
            <w:r w:rsidRPr="00201576">
              <w:t>1.2 Consider internal and external factors that impact on risks for workers</w:t>
            </w:r>
          </w:p>
          <w:p w:rsidR="00000000" w:rsidRPr="00201576" w:rsidP="00201576">
            <w:pPr>
              <w:pStyle w:val="BodyText"/>
            </w:pPr>
            <w:r w:rsidRPr="00201576">
              <w:t>1.3 Liaise with team to identify the likelihood and effects of potential and actual risks associated with child protection work in different contexts</w:t>
            </w:r>
          </w:p>
          <w:p w:rsidR="00000000" w:rsidRPr="00201576" w:rsidP="00201576">
            <w:pPr>
              <w:pStyle w:val="BodyText"/>
            </w:pPr>
            <w:r w:rsidRPr="00201576">
              <w:t>1.4 Document and r</w:t>
            </w:r>
            <w:r w:rsidRPr="00201576">
              <w:t>eport identified risks according to organisation policy and procedures</w:t>
            </w:r>
          </w:p>
          <w:p w:rsidR="00000000" w:rsidP="00201576">
            <w:pPr>
              <w:pStyle w:val="BodyText"/>
              <w:rPr>
                <w:lang w:val="en-NZ"/>
              </w:rPr>
            </w:pPr>
          </w:p>
        </w:tc>
      </w:tr>
      <w:tr w:rsidTr="00CF7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76">
            <w:pPr>
              <w:pStyle w:val="BodyText"/>
              <w:rPr>
                <w:lang w:val="en-NZ"/>
              </w:rPr>
            </w:pPr>
            <w:r w:rsidRPr="00201576">
              <w:t>2. Analyse risks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76" w:rsidP="00201576">
            <w:pPr>
              <w:pStyle w:val="BodyText"/>
            </w:pPr>
            <w:r w:rsidRPr="00201576">
              <w:t>2.1 Use the expertise, experience and knowledge of team members to collaboratively analyse risks</w:t>
            </w:r>
          </w:p>
          <w:p w:rsidR="00000000" w:rsidRPr="00201576" w:rsidP="00201576">
            <w:pPr>
              <w:pStyle w:val="BodyText"/>
            </w:pPr>
            <w:r w:rsidRPr="00201576">
              <w:t>2.2 Assess the likelihood of risks occurring based on critical analysis of case information and other internal and external factors</w:t>
            </w:r>
          </w:p>
          <w:p w:rsidR="00000000" w:rsidRPr="00201576" w:rsidP="00201576">
            <w:pPr>
              <w:pStyle w:val="BodyText"/>
            </w:pPr>
            <w:r w:rsidRPr="00201576">
              <w:t xml:space="preserve">2.3 Determine the scope and nature of impact or consequences if risks occur in order to inform strategy development and its </w:t>
            </w:r>
            <w:r w:rsidRPr="00201576">
              <w:t>priority</w:t>
            </w:r>
          </w:p>
          <w:p w:rsidR="00000000" w:rsidP="00201576">
            <w:pPr>
              <w:pStyle w:val="BodyText"/>
              <w:rPr>
                <w:lang w:val="en-NZ"/>
              </w:rPr>
            </w:pPr>
          </w:p>
        </w:tc>
      </w:tr>
      <w:tr w:rsidTr="00CF7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76">
            <w:pPr>
              <w:pStyle w:val="BodyText"/>
              <w:rPr>
                <w:lang w:val="en-NZ"/>
              </w:rPr>
            </w:pPr>
            <w:r w:rsidRPr="00201576">
              <w:t xml:space="preserve">3. Develop strategies to manage risks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76" w:rsidP="00201576">
            <w:pPr>
              <w:pStyle w:val="BodyText"/>
            </w:pPr>
            <w:r w:rsidRPr="00201576">
              <w:t>3.1 Determine collaboratively actions required to address identified risks and develop documented action plans with clear allocation of responsibilities</w:t>
            </w:r>
          </w:p>
          <w:p w:rsidR="00000000" w:rsidRPr="00201576" w:rsidP="00201576">
            <w:pPr>
              <w:pStyle w:val="BodyText"/>
            </w:pPr>
            <w:r w:rsidRPr="00201576">
              <w:t>3.2 Access and use best practice evidence in strategy</w:t>
            </w:r>
            <w:r w:rsidRPr="00201576">
              <w:t xml:space="preserve"> development</w:t>
            </w:r>
          </w:p>
          <w:p w:rsidR="00000000" w:rsidRPr="00201576" w:rsidP="00201576">
            <w:pPr>
              <w:pStyle w:val="BodyText"/>
            </w:pPr>
            <w:r w:rsidRPr="00201576">
              <w:t>3.3 Integrate established workplace health and safety procedures and risk management frameworks for critical incidents in child protection risk planning</w:t>
            </w:r>
          </w:p>
          <w:p w:rsidR="00000000" w:rsidRPr="00201576" w:rsidP="00201576">
            <w:pPr>
              <w:pStyle w:val="BodyText"/>
            </w:pPr>
            <w:r w:rsidRPr="00201576">
              <w:t>3.4 Discuss and agree on strategies that support and promote the resilience of team member</w:t>
            </w:r>
            <w:r w:rsidRPr="00201576">
              <w:t xml:space="preserve">s </w:t>
            </w:r>
          </w:p>
          <w:p w:rsidR="00000000" w:rsidRPr="00201576" w:rsidP="00201576">
            <w:pPr>
              <w:pStyle w:val="BodyText"/>
            </w:pPr>
            <w:r w:rsidRPr="00201576">
              <w:t>3.5 Include ongoing collaboration, health and safety meetings and use of supervisory framework</w:t>
            </w:r>
          </w:p>
          <w:p w:rsidR="00000000" w:rsidRPr="00201576" w:rsidP="00201576">
            <w:pPr>
              <w:pStyle w:val="BodyText"/>
            </w:pPr>
            <w:r w:rsidRPr="00201576">
              <w:t>3.6 Plan and document contingency responses in relation to unexpected risks</w:t>
            </w:r>
          </w:p>
          <w:p w:rsidR="00000000" w:rsidP="00201576">
            <w:pPr>
              <w:pStyle w:val="BodyText"/>
              <w:rPr>
                <w:lang w:val="en-NZ"/>
              </w:rPr>
            </w:pPr>
          </w:p>
        </w:tc>
      </w:tr>
      <w:tr w:rsidTr="00CF7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76">
            <w:pPr>
              <w:pStyle w:val="BodyText"/>
              <w:rPr>
                <w:lang w:val="en-NZ"/>
              </w:rPr>
            </w:pPr>
            <w:r w:rsidRPr="00201576">
              <w:t>4. Implement and monitor strategies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76" w:rsidP="00201576">
            <w:pPr>
              <w:pStyle w:val="BodyText"/>
            </w:pPr>
            <w:r w:rsidRPr="00201576">
              <w:t>4.1 Implement agreed strategies according to</w:t>
            </w:r>
            <w:r w:rsidRPr="00201576">
              <w:t xml:space="preserve"> organisation procedures</w:t>
            </w:r>
          </w:p>
          <w:p w:rsidR="00000000" w:rsidRPr="00201576" w:rsidP="00201576">
            <w:pPr>
              <w:pStyle w:val="BodyText"/>
            </w:pPr>
            <w:r w:rsidRPr="00201576">
              <w:t xml:space="preserve">4.2 Gather and assess proactively information from ongoing collaboration with team and address the need for changed approaches </w:t>
            </w:r>
          </w:p>
          <w:p w:rsidR="00000000" w:rsidRPr="00201576" w:rsidP="00201576">
            <w:pPr>
              <w:pStyle w:val="BodyText"/>
            </w:pPr>
            <w:r w:rsidRPr="00201576">
              <w:t>4.3 Recognise issues or concerns and assess the need for referral to internal or external support netwo</w:t>
            </w:r>
            <w:r w:rsidRPr="00201576">
              <w:t>rks</w:t>
            </w:r>
          </w:p>
          <w:p w:rsidR="00000000" w:rsidRPr="00201576" w:rsidP="00201576">
            <w:pPr>
              <w:pStyle w:val="BodyText"/>
            </w:pPr>
            <w:r w:rsidRPr="00201576">
              <w:t xml:space="preserve">4.4 Address complaints or breaches of legal or ethical </w:t>
            </w:r>
            <w:r w:rsidRPr="00201576">
              <w:t>requirements according to organisation policy</w:t>
            </w:r>
          </w:p>
          <w:p w:rsidR="00000000" w:rsidRPr="00201576" w:rsidP="00201576">
            <w:pPr>
              <w:pStyle w:val="BodyText"/>
            </w:pPr>
            <w:r w:rsidRPr="00201576">
              <w:t>4.5 Use critical incident debriefing processes and reflective learning to inform change to policy and procedures within scope of own role</w:t>
            </w:r>
          </w:p>
        </w:tc>
      </w:tr>
    </w:tbl>
    <w:p w:rsidR="00000000" w:rsidRPr="00201576" w:rsidP="00201576">
      <w:pPr>
        <w:pStyle w:val="BodyText"/>
      </w:pPr>
    </w:p>
    <w:p w:rsidR="00000000" w:rsidRPr="00201576" w:rsidP="00201576">
      <w:pPr>
        <w:pStyle w:val="AllowPageBreak"/>
      </w:pPr>
    </w:p>
    <w:p w:rsidR="00000000" w:rsidRPr="00201576" w:rsidP="00201576">
      <w:pPr>
        <w:pStyle w:val="Heading1"/>
      </w:pPr>
      <w:bookmarkStart w:id="4" w:name="O_815729"/>
      <w:bookmarkEnd w:id="4"/>
      <w:r w:rsidRPr="00201576">
        <w:t>Foundation Skills</w:t>
      </w:r>
    </w:p>
    <w:p w:rsidR="00000000" w:rsidRPr="00CF7AAC" w:rsidP="00CF7AAC">
      <w:pPr>
        <w:pStyle w:val="BodyText"/>
        <w:rPr>
          <w:i/>
        </w:rPr>
      </w:pPr>
      <w:r w:rsidRPr="00CF7AAC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201576" w:rsidP="00CF7AAC">
      <w:pPr>
        <w:pStyle w:val="BodyText"/>
      </w:pPr>
      <w:r w:rsidRPr="00201576">
        <w:t>Foundation skills essential to performance are explicit in the performance criteria of t</w:t>
      </w:r>
      <w:r w:rsidRPr="00201576">
        <w:t>his unit of competency.</w:t>
      </w:r>
    </w:p>
    <w:p w:rsidR="00000000" w:rsidRPr="00201576" w:rsidP="00201576">
      <w:pPr>
        <w:pStyle w:val="Heading1"/>
      </w:pPr>
      <w:bookmarkStart w:id="5" w:name="O_815731"/>
      <w:bookmarkEnd w:id="5"/>
      <w:r w:rsidRPr="00201576">
        <w:t>Unit Mapping Information</w:t>
      </w:r>
    </w:p>
    <w:p w:rsidR="00000000" w:rsidRPr="00201576" w:rsidP="00CF7AAC">
      <w:pPr>
        <w:pStyle w:val="BodyText"/>
      </w:pPr>
      <w:r w:rsidRPr="00201576">
        <w:t>No equivalent unit.</w:t>
      </w:r>
    </w:p>
    <w:p w:rsidR="00000000" w:rsidRPr="00201576" w:rsidP="00201576">
      <w:pPr>
        <w:pStyle w:val="Heading1"/>
      </w:pPr>
      <w:bookmarkStart w:id="6" w:name="O_815740"/>
      <w:bookmarkEnd w:id="6"/>
      <w:r w:rsidRPr="00201576">
        <w:t>Links</w:t>
      </w:r>
    </w:p>
    <w:p w:rsidR="00000000" w:rsidRPr="00201576" w:rsidP="00CF7AAC">
      <w:pPr>
        <w:pStyle w:val="BodyText"/>
      </w:pPr>
      <w:r w:rsidRPr="002015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270E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01576" w:rsidP="00201576"/>
    <w:sectPr w:rsidSect="002015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76" w:rsidRPr="00CF7AAC" w:rsidP="00CF7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AAC" w:rsidP="00201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AAC" w:rsidP="00201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F7AAC" w:rsidP="00201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576" w:rsidRPr="00CF7AAC" w:rsidP="00CF7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AAC" w:rsidRPr="002D2AF8" w:rsidP="00201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CHCPRT022 Develop, implement and monitor safety strategies in child protection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CF7AAC" w:rsidP="00201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576"/>
  </w:style>
  <w:style w:type="character" w:customStyle="1" w:styleId="Heading1Char">
    <w:name w:val="Heading 1 Char"/>
    <w:basedOn w:val="DefaultParagraphFont"/>
    <w:link w:val="Heading1"/>
    <w:rsid w:val="00201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5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5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01576"/>
    <w:rPr>
      <w:b/>
      <w:spacing w:val="0"/>
    </w:rPr>
  </w:style>
  <w:style w:type="character" w:styleId="Emphasis">
    <w:name w:val="Emphasis"/>
    <w:basedOn w:val="DefaultParagraphFont"/>
    <w:qFormat/>
    <w:rsid w:val="00201576"/>
    <w:rPr>
      <w:i/>
    </w:rPr>
  </w:style>
  <w:style w:type="paragraph" w:customStyle="1" w:styleId="SuperHeading">
    <w:name w:val="SuperHeading"/>
    <w:basedOn w:val="Normal"/>
    <w:rsid w:val="00201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5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5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15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1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15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1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5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1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576"/>
  </w:style>
  <w:style w:type="paragraph" w:styleId="TableofFigures">
    <w:name w:val="table of figures"/>
    <w:basedOn w:val="Normal"/>
    <w:next w:val="Normal"/>
    <w:semiHidden/>
    <w:rsid w:val="00201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5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1576"/>
    <w:rPr>
      <w:rFonts w:ascii="Wingdings" w:hAnsi="Wingdings"/>
    </w:rPr>
  </w:style>
  <w:style w:type="paragraph" w:customStyle="1" w:styleId="TableHeading">
    <w:name w:val="Table Heading"/>
    <w:basedOn w:val="HeadingBase"/>
    <w:rsid w:val="00201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576"/>
    <w:rPr>
      <w:color w:val="0033CC"/>
      <w:u w:val="none"/>
    </w:rPr>
  </w:style>
  <w:style w:type="paragraph" w:customStyle="1" w:styleId="BodyTextRight">
    <w:name w:val="Body Text Right"/>
    <w:basedOn w:val="BodyText"/>
    <w:rsid w:val="00201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5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576"/>
    <w:rPr>
      <w:sz w:val="32"/>
    </w:rPr>
  </w:style>
  <w:style w:type="paragraph" w:customStyle="1" w:styleId="HeadingProcedure">
    <w:name w:val="Heading Procedure"/>
    <w:basedOn w:val="HeadingBase"/>
    <w:next w:val="Normal"/>
    <w:rsid w:val="00201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576"/>
    <w:pPr>
      <w:spacing w:before="60" w:after="60"/>
    </w:pPr>
  </w:style>
  <w:style w:type="paragraph" w:styleId="ListContinue">
    <w:name w:val="List Continue"/>
    <w:basedOn w:val="List"/>
    <w:rsid w:val="00201576"/>
    <w:pPr>
      <w:ind w:firstLine="0"/>
    </w:pPr>
  </w:style>
  <w:style w:type="paragraph" w:customStyle="1" w:styleId="ListNote">
    <w:name w:val="List Note"/>
    <w:basedOn w:val="List"/>
    <w:rsid w:val="00201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576"/>
    <w:rPr>
      <w:rFonts w:ascii="Courier New" w:hAnsi="Courier New"/>
    </w:rPr>
  </w:style>
  <w:style w:type="paragraph" w:customStyle="1" w:styleId="NoteBullet">
    <w:name w:val="Note Bullet"/>
    <w:basedOn w:val="Note"/>
    <w:rsid w:val="00201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5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1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576"/>
    <w:rPr>
      <w:b/>
      <w:smallCaps/>
    </w:rPr>
  </w:style>
  <w:style w:type="paragraph" w:customStyle="1" w:styleId="TableListNumber">
    <w:name w:val="Table List Number"/>
    <w:basedOn w:val="ListNumber"/>
    <w:rsid w:val="00201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576"/>
    <w:pPr>
      <w:numPr>
        <w:numId w:val="7"/>
      </w:numPr>
    </w:pPr>
  </w:style>
  <w:style w:type="paragraph" w:customStyle="1" w:styleId="ListAlpha2">
    <w:name w:val="List Alpha 2"/>
    <w:basedOn w:val="List2"/>
    <w:rsid w:val="00201576"/>
    <w:pPr>
      <w:numPr>
        <w:numId w:val="6"/>
      </w:numPr>
    </w:pPr>
  </w:style>
  <w:style w:type="paragraph" w:styleId="List2">
    <w:name w:val="List 2"/>
    <w:basedOn w:val="BodyText"/>
    <w:rsid w:val="00201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5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5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5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1576"/>
    <w:pPr>
      <w:numPr>
        <w:numId w:val="2"/>
      </w:numPr>
    </w:pPr>
  </w:style>
  <w:style w:type="paragraph" w:styleId="ListContinue2">
    <w:name w:val="List Continue 2"/>
    <w:basedOn w:val="List2"/>
    <w:rsid w:val="00201576"/>
    <w:pPr>
      <w:ind w:firstLine="0"/>
    </w:pPr>
  </w:style>
  <w:style w:type="paragraph" w:styleId="ListContinue3">
    <w:name w:val="List Continue 3"/>
    <w:basedOn w:val="List3"/>
    <w:rsid w:val="00201576"/>
    <w:pPr>
      <w:ind w:left="1021" w:firstLine="0"/>
    </w:pPr>
  </w:style>
  <w:style w:type="paragraph" w:styleId="ListContinue4">
    <w:name w:val="List Continue 4"/>
    <w:basedOn w:val="List4"/>
    <w:rsid w:val="00201576"/>
    <w:pPr>
      <w:ind w:firstLine="0"/>
    </w:pPr>
  </w:style>
  <w:style w:type="paragraph" w:styleId="ListContinue5">
    <w:name w:val="List Continue 5"/>
    <w:basedOn w:val="List5"/>
    <w:rsid w:val="00201576"/>
    <w:pPr>
      <w:ind w:firstLine="0"/>
    </w:pPr>
  </w:style>
  <w:style w:type="paragraph" w:styleId="ListNumber3">
    <w:name w:val="List Number 3"/>
    <w:basedOn w:val="List3"/>
    <w:rsid w:val="00201576"/>
    <w:pPr>
      <w:numPr>
        <w:numId w:val="3"/>
      </w:numPr>
    </w:pPr>
  </w:style>
  <w:style w:type="paragraph" w:styleId="ListNumber4">
    <w:name w:val="List Number 4"/>
    <w:basedOn w:val="List4"/>
    <w:rsid w:val="00201576"/>
    <w:pPr>
      <w:numPr>
        <w:numId w:val="4"/>
      </w:numPr>
    </w:pPr>
  </w:style>
  <w:style w:type="paragraph" w:styleId="ListNumber5">
    <w:name w:val="List Number 5"/>
    <w:basedOn w:val="List5"/>
    <w:rsid w:val="00201576"/>
    <w:pPr>
      <w:numPr>
        <w:numId w:val="5"/>
      </w:numPr>
    </w:pPr>
  </w:style>
  <w:style w:type="paragraph" w:styleId="BlockText">
    <w:name w:val="Block Text"/>
    <w:basedOn w:val="Normal"/>
    <w:rsid w:val="00201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576"/>
    <w:rPr>
      <w:sz w:val="16"/>
      <w:vertAlign w:val="superscript"/>
    </w:rPr>
  </w:style>
  <w:style w:type="character" w:customStyle="1" w:styleId="Symbols">
    <w:name w:val="Symbols"/>
    <w:basedOn w:val="DefaultParagraphFont"/>
    <w:rsid w:val="00201576"/>
    <w:rPr>
      <w:rFonts w:ascii="Symbol" w:hAnsi="Symbol"/>
    </w:rPr>
  </w:style>
  <w:style w:type="character" w:customStyle="1" w:styleId="MenuOptions">
    <w:name w:val="Menu Options"/>
    <w:basedOn w:val="DefaultParagraphFont"/>
    <w:rsid w:val="00201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576"/>
    <w:rPr>
      <w:b/>
    </w:rPr>
  </w:style>
  <w:style w:type="character" w:customStyle="1" w:styleId="Underlined">
    <w:name w:val="Underlined"/>
    <w:basedOn w:val="DefaultParagraphFont"/>
    <w:rsid w:val="00201576"/>
    <w:rPr>
      <w:u w:val="single"/>
    </w:rPr>
  </w:style>
  <w:style w:type="paragraph" w:customStyle="1" w:styleId="TableBodyTextRight">
    <w:name w:val="Table Body Text Right"/>
    <w:basedOn w:val="TableBodyText"/>
    <w:rsid w:val="00201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576"/>
    <w:rPr>
      <w:sz w:val="18"/>
    </w:rPr>
  </w:style>
  <w:style w:type="paragraph" w:customStyle="1" w:styleId="BodySmallRight">
    <w:name w:val="Body Small Right"/>
    <w:basedOn w:val="BodyTextRight"/>
    <w:rsid w:val="00201576"/>
    <w:rPr>
      <w:sz w:val="18"/>
      <w:szCs w:val="18"/>
    </w:rPr>
  </w:style>
  <w:style w:type="paragraph" w:customStyle="1" w:styleId="MarginEdition">
    <w:name w:val="Margin Edition"/>
    <w:basedOn w:val="MarginNote"/>
    <w:rsid w:val="00201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576"/>
    <w:rPr>
      <w:sz w:val="2"/>
      <w:szCs w:val="2"/>
    </w:rPr>
  </w:style>
  <w:style w:type="character" w:customStyle="1" w:styleId="Small">
    <w:name w:val="Small"/>
    <w:basedOn w:val="DefaultParagraphFont"/>
    <w:rsid w:val="00201576"/>
    <w:rPr>
      <w:sz w:val="16"/>
    </w:rPr>
  </w:style>
  <w:style w:type="paragraph" w:customStyle="1" w:styleId="WideTable">
    <w:name w:val="Wide Table"/>
    <w:basedOn w:val="Normal"/>
    <w:rsid w:val="00201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576"/>
  </w:style>
  <w:style w:type="paragraph" w:styleId="Quote">
    <w:name w:val="Quote"/>
    <w:basedOn w:val="Heading1"/>
    <w:link w:val="QuoteChar"/>
    <w:qFormat/>
    <w:rsid w:val="00201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576"/>
    <w:pPr>
      <w:pageBreakBefore/>
    </w:pPr>
  </w:style>
  <w:style w:type="paragraph" w:customStyle="1" w:styleId="Border">
    <w:name w:val="Border"/>
    <w:basedOn w:val="Normal"/>
    <w:qFormat/>
    <w:rsid w:val="00201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576"/>
    <w:rPr>
      <w:u w:val="single"/>
    </w:rPr>
  </w:style>
  <w:style w:type="character" w:customStyle="1" w:styleId="BoldandItalics">
    <w:name w:val="Bold and Italics"/>
    <w:qFormat/>
    <w:rsid w:val="00201576"/>
    <w:rPr>
      <w:b/>
      <w:i/>
      <w:u w:val="none"/>
    </w:rPr>
  </w:style>
  <w:style w:type="paragraph" w:styleId="BalloonText">
    <w:name w:val="Balloon Text"/>
    <w:basedOn w:val="Normal"/>
    <w:link w:val="BalloonTextChar"/>
    <w:rsid w:val="00201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5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5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576"/>
    <w:pPr>
      <w:spacing w:before="0" w:after="0"/>
    </w:pPr>
  </w:style>
  <w:style w:type="paragraph" w:customStyle="1" w:styleId="BodyTextBold">
    <w:name w:val="Body Text Bold"/>
    <w:basedOn w:val="BodyText"/>
    <w:qFormat/>
    <w:rsid w:val="00201576"/>
    <w:rPr>
      <w:b/>
    </w:rPr>
  </w:style>
  <w:style w:type="character" w:styleId="Hyperlink">
    <w:name w:val="Hyperlink"/>
    <w:basedOn w:val="DefaultParagraphFont"/>
    <w:uiPriority w:val="99"/>
    <w:unhideWhenUsed/>
    <w:rsid w:val="00CF7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3543</Characters>
  <Application>Microsoft Office Word</Application>
  <DocSecurity>0</DocSecurity>
  <Lines>114</Lines>
  <Paragraphs>57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CHCPRT022 Develop, implement and monitor safety strategies in child protection work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2024-06-24T09:04:00Z</dcterms:created>
  <dcterms:modified xsi:type="dcterms:W3CDTF">2024-06-24T09:04:00Z</dcterms:modified>
</cp:coreProperties>
</file>