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9C7" w:rsidP="004069C7">
      <w:pPr>
        <w:pStyle w:val="Title"/>
      </w:pPr>
      <w:r>
        <w:fldChar w:fldCharType="begin"/>
      </w:r>
      <w:r>
        <w:instrText xml:space="preserve"> TITLE   \* MERGEFORMAT </w:instrText>
      </w:r>
      <w:r>
        <w:fldChar w:fldCharType="separate"/>
      </w:r>
      <w:r>
        <w:t>CHCPRT022 Develop, implement and monitor safety strategies in child protection work</w:t>
      </w:r>
      <w:r>
        <w:fldChar w:fldCharType="end"/>
      </w:r>
    </w:p>
    <w:p w:rsidR="004069C7" w:rsidP="004069C7">
      <w:pPr>
        <w:pStyle w:val="Version"/>
        <w:sectPr w:rsidSect="00BB4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CA7" w:rsidP="00BB4CA7">
      <w:pPr>
        <w:pStyle w:val="SuperHeading"/>
      </w:pPr>
      <w:r w:rsidRPr="00BB4CA7">
        <w:t>CHCPRT022 Develop, implement and monitor safety strategies in child protection work</w:t>
      </w:r>
    </w:p>
    <w:p w:rsidR="00000000" w:rsidRPr="00BB4CA7" w:rsidP="00BB4CA7">
      <w:pPr>
        <w:pStyle w:val="Heading1"/>
      </w:pPr>
      <w:bookmarkStart w:id="1" w:name="O_815723"/>
      <w:bookmarkEnd w:id="1"/>
      <w:r w:rsidRPr="00BB4CA7">
        <w:t>Modification History</w:t>
      </w:r>
    </w:p>
    <w:tbl>
      <w:tblPr>
        <w:tblW w:w="0" w:type="auto"/>
        <w:tblLayout w:type="fixed"/>
        <w:tblCellMar>
          <w:left w:w="62" w:type="dxa"/>
          <w:right w:w="62" w:type="dxa"/>
        </w:tblCellMar>
        <w:tblLook w:val="0000"/>
      </w:tblPr>
      <w:tblGrid>
        <w:gridCol w:w="2790"/>
        <w:gridCol w:w="6344"/>
      </w:tblGrid>
      <w:tr w:rsidTr="00BB4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CA7" w:rsidP="00BB4CA7">
            <w:pPr>
              <w:pStyle w:val="BodyText"/>
            </w:pPr>
            <w:r w:rsidRPr="00BB4C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CA7">
            <w:pPr>
              <w:pStyle w:val="BodyText"/>
              <w:rPr>
                <w:lang w:val="en-NZ"/>
              </w:rPr>
            </w:pPr>
            <w:r w:rsidRPr="00BB4CA7">
              <w:rPr>
                <w:rStyle w:val="SpecialBold"/>
              </w:rPr>
              <w:t>Comments</w:t>
            </w:r>
          </w:p>
        </w:tc>
      </w:tr>
      <w:tr w:rsidTr="00BB4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CA7">
            <w:pPr>
              <w:pStyle w:val="BodyText"/>
              <w:rPr>
                <w:lang w:val="en-NZ"/>
              </w:rPr>
            </w:pPr>
            <w:r w:rsidRPr="00BB4C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CA7" w:rsidP="00BB4CA7">
            <w:pPr>
              <w:pStyle w:val="BodyText"/>
            </w:pPr>
            <w:r w:rsidRPr="00BB4CA7">
              <w:t xml:space="preserve">This version was released in </w:t>
            </w:r>
            <w:r w:rsidRPr="00BB4CA7">
              <w:rPr>
                <w:rStyle w:val="Emphasis"/>
              </w:rPr>
              <w:t>CHC Community Services Training Package</w:t>
            </w:r>
            <w:r w:rsidRPr="00BB4CA7">
              <w:t xml:space="preserve"> </w:t>
            </w:r>
            <w:r w:rsidRPr="00BB4CA7">
              <w:rPr>
                <w:rStyle w:val="Emphasis"/>
              </w:rPr>
              <w:t>release 3.0</w:t>
            </w:r>
            <w:r w:rsidRPr="00BB4CA7">
              <w:t xml:space="preserve"> and meets the requirements of the 2012 Standards for Training Packages.</w:t>
            </w:r>
          </w:p>
          <w:p w:rsidR="00000000" w:rsidRPr="00BB4CA7" w:rsidP="00BB4CA7">
            <w:pPr>
              <w:pStyle w:val="BodyText"/>
            </w:pPr>
            <w:r w:rsidRPr="00BB4CA7">
              <w:t>Significant changes to the elements and performance criteria. New evidence requirements for assessment including volume and frequency requirements. Significant change to knowledge evi</w:t>
            </w:r>
            <w:r w:rsidRPr="00BB4CA7">
              <w:t>dence.</w:t>
            </w:r>
          </w:p>
          <w:p w:rsidR="00000000" w:rsidRPr="00BB4CA7" w:rsidP="00BB4CA7">
            <w:pPr>
              <w:pStyle w:val="BodyText"/>
            </w:pPr>
            <w:r w:rsidRPr="00BB4CA7">
              <w:t>Supersedes CHCPROT703B</w:t>
            </w:r>
          </w:p>
        </w:tc>
      </w:tr>
    </w:tbl>
    <w:p w:rsidR="00000000" w:rsidRPr="00BB4CA7" w:rsidP="00BB4CA7">
      <w:pPr>
        <w:pStyle w:val="BodyText"/>
      </w:pPr>
    </w:p>
    <w:p w:rsidR="00000000" w:rsidRPr="00BB4CA7" w:rsidP="00BB4CA7">
      <w:pPr>
        <w:pStyle w:val="AllowPageBreak"/>
      </w:pPr>
    </w:p>
    <w:p w:rsidR="00000000" w:rsidRPr="00BB4CA7" w:rsidP="00BB4CA7">
      <w:pPr>
        <w:pStyle w:val="Heading1"/>
      </w:pPr>
      <w:bookmarkStart w:id="2" w:name="O_815724"/>
      <w:bookmarkEnd w:id="2"/>
      <w:r w:rsidRPr="00BB4CA7">
        <w:t>Application</w:t>
      </w:r>
    </w:p>
    <w:p w:rsidR="00000000" w:rsidRPr="00BB4CA7" w:rsidP="004069C7">
      <w:pPr>
        <w:pStyle w:val="BodyText"/>
      </w:pPr>
      <w:r w:rsidRPr="00BB4CA7">
        <w:t>This unit describes the skills and knowledge required to establish, analyse and respond to risks to workers in child protection work through the development, implementation and monitoring of safe</w:t>
      </w:r>
      <w:r w:rsidRPr="00BB4CA7">
        <w:t>ty strategies.</w:t>
      </w:r>
    </w:p>
    <w:p w:rsidR="00000000" w:rsidRPr="00BB4CA7" w:rsidP="004069C7">
      <w:pPr>
        <w:pStyle w:val="BodyText"/>
      </w:pPr>
      <w:r w:rsidRPr="00BB4CA7">
        <w:t xml:space="preserve">This unit applies to child protection workers who use advanced critical analysis, communication and evaluation skills to make professional judgements. </w:t>
      </w:r>
    </w:p>
    <w:p w:rsidR="00000000" w:rsidRPr="004069C7" w:rsidP="004069C7">
      <w:pPr>
        <w:pStyle w:val="BodyText"/>
        <w:rPr>
          <w:i/>
        </w:rPr>
      </w:pPr>
      <w:r w:rsidRPr="004069C7">
        <w:rPr>
          <w:rStyle w:val="Emphasis"/>
        </w:rPr>
        <w:t>The skills in this unit must be applied in accordance with Commonwealth and State/Terri</w:t>
      </w:r>
      <w:r w:rsidRPr="004069C7">
        <w:rPr>
          <w:rStyle w:val="Emphasis"/>
        </w:rPr>
        <w:t>tory legislation, Australian/New Zealand Standards and industry codes of practice.</w:t>
      </w:r>
    </w:p>
    <w:p w:rsidR="00000000" w:rsidRPr="00BB4CA7" w:rsidP="00BB4CA7">
      <w:pPr>
        <w:pStyle w:val="Heading1"/>
      </w:pPr>
      <w:bookmarkStart w:id="3" w:name="O_815728"/>
      <w:bookmarkEnd w:id="3"/>
      <w:r w:rsidRPr="00BB4CA7">
        <w:t>Elements and Performance Criteria</w:t>
      </w:r>
    </w:p>
    <w:tbl>
      <w:tblPr>
        <w:tblW w:w="0" w:type="auto"/>
        <w:tblLayout w:type="fixed"/>
        <w:tblCellMar>
          <w:left w:w="62" w:type="dxa"/>
          <w:right w:w="62" w:type="dxa"/>
        </w:tblCellMar>
        <w:tblLook w:val="0000"/>
      </w:tblPr>
      <w:tblGrid>
        <w:gridCol w:w="3227"/>
        <w:gridCol w:w="34"/>
        <w:gridCol w:w="5670"/>
      </w:tblGrid>
      <w:tr w:rsidTr="004069C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B4CA7" w:rsidP="00BB4CA7">
            <w:pPr>
              <w:pStyle w:val="BodyText"/>
            </w:pPr>
            <w:r w:rsidRPr="00BB4CA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BB4CA7">
            <w:pPr>
              <w:pStyle w:val="BodyText"/>
              <w:rPr>
                <w:lang w:val="en-NZ"/>
              </w:rPr>
            </w:pPr>
            <w:r w:rsidRPr="00BB4CA7">
              <w:rPr>
                <w:rStyle w:val="SpecialBold"/>
              </w:rPr>
              <w:t>PERFORMANCE CRITERIA</w:t>
            </w:r>
          </w:p>
        </w:tc>
      </w:tr>
      <w:tr w:rsidTr="004069C7">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BB4CA7" w:rsidP="00BB4CA7">
            <w:pPr>
              <w:pStyle w:val="BodyText"/>
            </w:pPr>
            <w:r w:rsidRPr="00BB4CA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BB4CA7">
            <w:pPr>
              <w:pStyle w:val="BodyText"/>
              <w:rPr>
                <w:lang w:val="en-NZ"/>
              </w:rPr>
            </w:pPr>
            <w:r w:rsidRPr="00BB4CA7">
              <w:rPr>
                <w:rStyle w:val="Emphasis"/>
              </w:rPr>
              <w:t>Performance criteria describe the performance needed to demonstrate achievement of the element.</w:t>
            </w:r>
          </w:p>
        </w:tc>
      </w:tr>
      <w:tr w:rsidTr="004069C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4CA7">
            <w:pPr>
              <w:pStyle w:val="BodyText"/>
              <w:rPr>
                <w:lang w:val="en-NZ"/>
              </w:rPr>
            </w:pPr>
            <w:r w:rsidRPr="00BB4CA7">
              <w:t>1. Establish risk or threats to team safety</w:t>
            </w:r>
          </w:p>
        </w:tc>
        <w:tc>
          <w:tcPr>
            <w:tcW w:w="5704" w:type="dxa"/>
            <w:gridSpan w:val="2"/>
            <w:tcBorders>
              <w:top w:val="nil"/>
              <w:left w:val="nil"/>
              <w:bottom w:val="nil"/>
              <w:right w:val="nil"/>
            </w:tcBorders>
            <w:tcMar>
              <w:top w:w="0" w:type="dxa"/>
              <w:left w:w="62" w:type="dxa"/>
              <w:bottom w:w="0" w:type="dxa"/>
              <w:right w:w="62" w:type="dxa"/>
            </w:tcMar>
          </w:tcPr>
          <w:p w:rsidR="00000000" w:rsidRPr="00BB4CA7" w:rsidP="00BB4CA7">
            <w:pPr>
              <w:pStyle w:val="BodyText"/>
            </w:pPr>
            <w:r w:rsidRPr="00BB4CA7">
              <w:t>1.1 Source and analyse information on current and potential work requirements in terms of risk profile and existing</w:t>
            </w:r>
            <w:r w:rsidRPr="00BB4CA7">
              <w:t xml:space="preserve"> procedures</w:t>
            </w:r>
          </w:p>
          <w:p w:rsidR="00000000" w:rsidRPr="00BB4CA7" w:rsidP="00BB4CA7">
            <w:pPr>
              <w:pStyle w:val="BodyText"/>
            </w:pPr>
            <w:r w:rsidRPr="00BB4CA7">
              <w:t>1.2 Consider internal and external factors that impact on risks for workers</w:t>
            </w:r>
          </w:p>
          <w:p w:rsidR="00000000" w:rsidRPr="00BB4CA7" w:rsidP="00BB4CA7">
            <w:pPr>
              <w:pStyle w:val="BodyText"/>
            </w:pPr>
            <w:r w:rsidRPr="00BB4CA7">
              <w:t>1.3 Liaise with team to identify the likelihood and effects of potential and actual risks associated with child protection work in different contexts</w:t>
            </w:r>
          </w:p>
          <w:p w:rsidR="00000000" w:rsidRPr="00BB4CA7" w:rsidP="00BB4CA7">
            <w:pPr>
              <w:pStyle w:val="BodyText"/>
            </w:pPr>
            <w:r w:rsidRPr="00BB4CA7">
              <w:t>1.4 Document and r</w:t>
            </w:r>
            <w:r w:rsidRPr="00BB4CA7">
              <w:t>eport identified risks according to organisation policy and procedures</w:t>
            </w:r>
          </w:p>
          <w:p w:rsidR="00000000" w:rsidP="00BB4CA7">
            <w:pPr>
              <w:pStyle w:val="BodyText"/>
              <w:rPr>
                <w:lang w:val="en-NZ"/>
              </w:rPr>
            </w:pPr>
          </w:p>
        </w:tc>
      </w:tr>
      <w:tr w:rsidTr="004069C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4CA7">
            <w:pPr>
              <w:pStyle w:val="BodyText"/>
              <w:rPr>
                <w:lang w:val="en-NZ"/>
              </w:rPr>
            </w:pPr>
            <w:r w:rsidRPr="00BB4CA7">
              <w:t>2. Analyse risks</w:t>
            </w:r>
          </w:p>
        </w:tc>
        <w:tc>
          <w:tcPr>
            <w:tcW w:w="5704" w:type="dxa"/>
            <w:gridSpan w:val="2"/>
            <w:tcBorders>
              <w:top w:val="nil"/>
              <w:left w:val="nil"/>
              <w:bottom w:val="nil"/>
              <w:right w:val="nil"/>
            </w:tcBorders>
            <w:tcMar>
              <w:top w:w="0" w:type="dxa"/>
              <w:left w:w="62" w:type="dxa"/>
              <w:bottom w:w="0" w:type="dxa"/>
              <w:right w:w="62" w:type="dxa"/>
            </w:tcMar>
          </w:tcPr>
          <w:p w:rsidR="00000000" w:rsidRPr="00BB4CA7" w:rsidP="00BB4CA7">
            <w:pPr>
              <w:pStyle w:val="BodyText"/>
            </w:pPr>
            <w:r w:rsidRPr="00BB4CA7">
              <w:t>2.1 Use the expertise, experience and knowledge of team members to collaboratively analyse risks</w:t>
            </w:r>
          </w:p>
          <w:p w:rsidR="00000000" w:rsidRPr="00BB4CA7" w:rsidP="00BB4CA7">
            <w:pPr>
              <w:pStyle w:val="BodyText"/>
            </w:pPr>
            <w:r w:rsidRPr="00BB4CA7">
              <w:t>2.2 Assess the likelihood of risks occurring based on critical analysis of case information and other internal and external factors</w:t>
            </w:r>
          </w:p>
          <w:p w:rsidR="00000000" w:rsidRPr="00BB4CA7" w:rsidP="00BB4CA7">
            <w:pPr>
              <w:pStyle w:val="BodyText"/>
            </w:pPr>
            <w:r w:rsidRPr="00BB4CA7">
              <w:t xml:space="preserve">2.3 Determine the scope and nature of impact or consequences if risks occur in order to inform strategy development and its </w:t>
            </w:r>
            <w:r w:rsidRPr="00BB4CA7">
              <w:t>priority</w:t>
            </w:r>
          </w:p>
          <w:p w:rsidR="00000000" w:rsidP="00BB4CA7">
            <w:pPr>
              <w:pStyle w:val="BodyText"/>
              <w:rPr>
                <w:lang w:val="en-NZ"/>
              </w:rPr>
            </w:pPr>
          </w:p>
        </w:tc>
      </w:tr>
      <w:tr w:rsidTr="004069C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4CA7">
            <w:pPr>
              <w:pStyle w:val="BodyText"/>
              <w:rPr>
                <w:lang w:val="en-NZ"/>
              </w:rPr>
            </w:pPr>
            <w:r w:rsidRPr="00BB4CA7">
              <w:t xml:space="preserve">3. Develop strategies to manage risks </w:t>
            </w:r>
          </w:p>
        </w:tc>
        <w:tc>
          <w:tcPr>
            <w:tcW w:w="5704" w:type="dxa"/>
            <w:gridSpan w:val="2"/>
            <w:tcBorders>
              <w:top w:val="nil"/>
              <w:left w:val="nil"/>
              <w:bottom w:val="nil"/>
              <w:right w:val="nil"/>
            </w:tcBorders>
            <w:tcMar>
              <w:top w:w="0" w:type="dxa"/>
              <w:left w:w="62" w:type="dxa"/>
              <w:bottom w:w="0" w:type="dxa"/>
              <w:right w:w="62" w:type="dxa"/>
            </w:tcMar>
          </w:tcPr>
          <w:p w:rsidR="00000000" w:rsidRPr="00BB4CA7" w:rsidP="00BB4CA7">
            <w:pPr>
              <w:pStyle w:val="BodyText"/>
            </w:pPr>
            <w:r w:rsidRPr="00BB4CA7">
              <w:t>3.1 Determine collaboratively actions required to address identified risks and develop documented action plans with clear allocation of responsibilities</w:t>
            </w:r>
          </w:p>
          <w:p w:rsidR="00000000" w:rsidRPr="00BB4CA7" w:rsidP="00BB4CA7">
            <w:pPr>
              <w:pStyle w:val="BodyText"/>
            </w:pPr>
            <w:r w:rsidRPr="00BB4CA7">
              <w:t>3.2 Access and use best practice evidence in strategy</w:t>
            </w:r>
            <w:r w:rsidRPr="00BB4CA7">
              <w:t xml:space="preserve"> development</w:t>
            </w:r>
          </w:p>
          <w:p w:rsidR="00000000" w:rsidRPr="00BB4CA7" w:rsidP="00BB4CA7">
            <w:pPr>
              <w:pStyle w:val="BodyText"/>
            </w:pPr>
            <w:r w:rsidRPr="00BB4CA7">
              <w:t>3.3 Integrate established workplace health and safety procedures and risk management frameworks for critical incidents in child protection risk planning</w:t>
            </w:r>
          </w:p>
          <w:p w:rsidR="00000000" w:rsidRPr="00BB4CA7" w:rsidP="00BB4CA7">
            <w:pPr>
              <w:pStyle w:val="BodyText"/>
            </w:pPr>
            <w:r w:rsidRPr="00BB4CA7">
              <w:t>3.4 Discuss and agree on strategies that support and promote the resilience of team member</w:t>
            </w:r>
            <w:r w:rsidRPr="00BB4CA7">
              <w:t xml:space="preserve">s </w:t>
            </w:r>
          </w:p>
          <w:p w:rsidR="00000000" w:rsidRPr="00BB4CA7" w:rsidP="00BB4CA7">
            <w:pPr>
              <w:pStyle w:val="BodyText"/>
            </w:pPr>
            <w:r w:rsidRPr="00BB4CA7">
              <w:t>3.5 Include ongoing collaboration, health and safety meetings and use of supervisory framework</w:t>
            </w:r>
          </w:p>
          <w:p w:rsidR="00000000" w:rsidRPr="00BB4CA7" w:rsidP="00BB4CA7">
            <w:pPr>
              <w:pStyle w:val="BodyText"/>
            </w:pPr>
            <w:r w:rsidRPr="00BB4CA7">
              <w:t>3.6 Plan and document contingency responses in relation to unexpected risks</w:t>
            </w:r>
          </w:p>
          <w:p w:rsidR="00000000" w:rsidP="00BB4CA7">
            <w:pPr>
              <w:pStyle w:val="BodyText"/>
              <w:rPr>
                <w:lang w:val="en-NZ"/>
              </w:rPr>
            </w:pPr>
          </w:p>
        </w:tc>
      </w:tr>
      <w:tr w:rsidTr="004069C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4CA7">
            <w:pPr>
              <w:pStyle w:val="BodyText"/>
              <w:rPr>
                <w:lang w:val="en-NZ"/>
              </w:rPr>
            </w:pPr>
            <w:r w:rsidRPr="00BB4CA7">
              <w:t>4. Implement and monitor strategies</w:t>
            </w:r>
          </w:p>
        </w:tc>
        <w:tc>
          <w:tcPr>
            <w:tcW w:w="5704" w:type="dxa"/>
            <w:gridSpan w:val="2"/>
            <w:tcBorders>
              <w:top w:val="nil"/>
              <w:left w:val="nil"/>
              <w:bottom w:val="nil"/>
              <w:right w:val="nil"/>
            </w:tcBorders>
            <w:tcMar>
              <w:top w:w="0" w:type="dxa"/>
              <w:left w:w="62" w:type="dxa"/>
              <w:bottom w:w="0" w:type="dxa"/>
              <w:right w:w="62" w:type="dxa"/>
            </w:tcMar>
          </w:tcPr>
          <w:p w:rsidR="00000000" w:rsidRPr="00BB4CA7" w:rsidP="00BB4CA7">
            <w:pPr>
              <w:pStyle w:val="BodyText"/>
            </w:pPr>
            <w:r w:rsidRPr="00BB4CA7">
              <w:t>4.1 Implement agreed strategies according to</w:t>
            </w:r>
            <w:r w:rsidRPr="00BB4CA7">
              <w:t xml:space="preserve"> organisation procedures</w:t>
            </w:r>
          </w:p>
          <w:p w:rsidR="00000000" w:rsidRPr="00BB4CA7" w:rsidP="00BB4CA7">
            <w:pPr>
              <w:pStyle w:val="BodyText"/>
            </w:pPr>
            <w:r w:rsidRPr="00BB4CA7">
              <w:t xml:space="preserve">4.2 Gather and assess proactively information from ongoing collaboration with team and address the need for changed approaches </w:t>
            </w:r>
          </w:p>
          <w:p w:rsidR="00000000" w:rsidRPr="00BB4CA7" w:rsidP="00BB4CA7">
            <w:pPr>
              <w:pStyle w:val="BodyText"/>
            </w:pPr>
            <w:r w:rsidRPr="00BB4CA7">
              <w:t>4.3 Recognise issues or concerns and assess the need for referral to internal or external support netwo</w:t>
            </w:r>
            <w:r w:rsidRPr="00BB4CA7">
              <w:t>rks</w:t>
            </w:r>
          </w:p>
          <w:p w:rsidR="00000000" w:rsidRPr="00BB4CA7" w:rsidP="00BB4CA7">
            <w:pPr>
              <w:pStyle w:val="BodyText"/>
            </w:pPr>
            <w:r w:rsidRPr="00BB4CA7">
              <w:t xml:space="preserve">4.4 Address complaints or breaches of legal or ethical </w:t>
            </w:r>
            <w:r w:rsidRPr="00BB4CA7">
              <w:t>requirements according to organisation policy</w:t>
            </w:r>
          </w:p>
          <w:p w:rsidR="00000000" w:rsidRPr="00BB4CA7" w:rsidP="00BB4CA7">
            <w:pPr>
              <w:pStyle w:val="BodyText"/>
            </w:pPr>
            <w:r w:rsidRPr="00BB4CA7">
              <w:t>4.5 Use critical incident debriefing processes and reflective learning to inform change to policy and procedures within scope of own role</w:t>
            </w:r>
          </w:p>
        </w:tc>
      </w:tr>
    </w:tbl>
    <w:p w:rsidR="00000000" w:rsidRPr="00BB4CA7" w:rsidP="00BB4CA7">
      <w:pPr>
        <w:pStyle w:val="BodyText"/>
      </w:pPr>
    </w:p>
    <w:p w:rsidR="00000000" w:rsidRPr="00BB4CA7" w:rsidP="00BB4CA7">
      <w:pPr>
        <w:pStyle w:val="AllowPageBreak"/>
      </w:pPr>
    </w:p>
    <w:p w:rsidR="00000000" w:rsidRPr="00BB4CA7" w:rsidP="00BB4CA7">
      <w:pPr>
        <w:pStyle w:val="Heading1"/>
      </w:pPr>
      <w:bookmarkStart w:id="4" w:name="O_815729"/>
      <w:bookmarkEnd w:id="4"/>
      <w:r w:rsidRPr="00BB4CA7">
        <w:t>Foundation Skills</w:t>
      </w:r>
    </w:p>
    <w:p w:rsidR="00000000" w:rsidRPr="004069C7" w:rsidP="004069C7">
      <w:pPr>
        <w:pStyle w:val="BodyText"/>
        <w:rPr>
          <w:i/>
        </w:rPr>
      </w:pPr>
      <w:r w:rsidRPr="004069C7">
        <w:rPr>
          <w:rStyle w:val="Emphasis"/>
        </w:rPr>
        <w:t>The Foundation Skills describe those required skills (language, literacy, numeracy and employment skills) that are essential to performance.</w:t>
      </w:r>
    </w:p>
    <w:p w:rsidR="00000000" w:rsidRPr="00BB4CA7" w:rsidP="004069C7">
      <w:pPr>
        <w:pStyle w:val="BodyText"/>
      </w:pPr>
      <w:r w:rsidRPr="00BB4CA7">
        <w:t>Foundation skills essential to performance are explicit in the performance criteria of t</w:t>
      </w:r>
      <w:r w:rsidRPr="00BB4CA7">
        <w:t>his unit of competency.</w:t>
      </w:r>
    </w:p>
    <w:p w:rsidR="00000000" w:rsidRPr="00BB4CA7" w:rsidP="00BB4CA7">
      <w:pPr>
        <w:pStyle w:val="Heading1"/>
      </w:pPr>
      <w:bookmarkStart w:id="5" w:name="O_815731"/>
      <w:bookmarkEnd w:id="5"/>
      <w:r w:rsidRPr="00BB4CA7">
        <w:t>Unit Mapping Information</w:t>
      </w:r>
    </w:p>
    <w:p w:rsidR="00000000" w:rsidRPr="00BB4CA7" w:rsidP="004069C7">
      <w:pPr>
        <w:pStyle w:val="BodyText"/>
      </w:pPr>
      <w:r w:rsidRPr="00BB4CA7">
        <w:t>No equivalent unit.</w:t>
      </w:r>
    </w:p>
    <w:p w:rsidR="00000000" w:rsidRPr="00BB4CA7" w:rsidP="00BB4CA7">
      <w:pPr>
        <w:pStyle w:val="Heading1"/>
      </w:pPr>
      <w:bookmarkStart w:id="6" w:name="O_815740"/>
      <w:bookmarkEnd w:id="6"/>
      <w:r w:rsidRPr="00BB4CA7">
        <w:t>Links</w:t>
      </w:r>
    </w:p>
    <w:p w:rsidR="00000000" w:rsidRPr="00BB4CA7" w:rsidP="004069C7">
      <w:pPr>
        <w:pStyle w:val="BodyText"/>
      </w:pPr>
      <w:r w:rsidRPr="00BB4CA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0AA7">
        <w:rPr>
          <w:rStyle w:val="Hyperlink"/>
        </w:rPr>
        <w:t>https://vetnet.gov.au/Pages/TrainingDocs.aspx?q=5e0c25cc-3d9d-4b43-80d3-bd22cc4f1e53</w:t>
      </w:r>
      <w:r>
        <w:fldChar w:fldCharType="end"/>
      </w:r>
    </w:p>
    <w:p w:rsidR="00000000" w:rsidRPr="00BB4CA7" w:rsidP="004069C7">
      <w:pPr>
        <w:pStyle w:val="BodyText"/>
        <w:sectPr w:rsidSect="00BB4CA7">
          <w:headerReference w:type="default" r:id="rId10"/>
          <w:footerReference w:type="default" r:id="rId11"/>
          <w:pgSz w:w="11908" w:h="16833"/>
          <w:pgMar w:top="1702" w:right="1418" w:bottom="1702" w:left="1418" w:header="992" w:footer="992" w:gutter="0"/>
          <w:cols w:space="720"/>
          <w:noEndnote/>
          <w:docGrid w:linePitch="299"/>
        </w:sectPr>
      </w:pPr>
    </w:p>
    <w:p w:rsidR="00000000" w:rsidRPr="00BB4CA7" w:rsidP="00BB4CA7">
      <w:pPr>
        <w:pStyle w:val="SuperHeading"/>
      </w:pPr>
      <w:r w:rsidRPr="00BB4CA7">
        <w:t>Assessment Requirements for CHCPRT022 Develop, implement and monitor safety strategies in child protection work</w:t>
      </w:r>
    </w:p>
    <w:p w:rsidR="00000000" w:rsidRPr="00BB4CA7" w:rsidP="00BB4CA7">
      <w:pPr>
        <w:pStyle w:val="Heading1"/>
      </w:pPr>
      <w:bookmarkStart w:id="7" w:name="O_815734"/>
      <w:bookmarkEnd w:id="7"/>
      <w:r w:rsidRPr="00BB4CA7">
        <w:t>Modification History</w:t>
      </w:r>
    </w:p>
    <w:tbl>
      <w:tblPr>
        <w:tblW w:w="0" w:type="auto"/>
        <w:tblLayout w:type="fixed"/>
        <w:tblCellMar>
          <w:left w:w="62" w:type="dxa"/>
          <w:right w:w="62" w:type="dxa"/>
        </w:tblCellMar>
        <w:tblLook w:val="0000"/>
      </w:tblPr>
      <w:tblGrid>
        <w:gridCol w:w="2790"/>
        <w:gridCol w:w="6344"/>
      </w:tblGrid>
      <w:tr w:rsidTr="00BB4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CA7" w:rsidP="00BB4CA7">
            <w:pPr>
              <w:pStyle w:val="BodyText"/>
            </w:pPr>
            <w:r w:rsidRPr="00BB4C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CA7">
            <w:pPr>
              <w:pStyle w:val="BodyText"/>
              <w:rPr>
                <w:lang w:val="en-NZ"/>
              </w:rPr>
            </w:pPr>
            <w:r w:rsidRPr="00BB4CA7">
              <w:rPr>
                <w:rStyle w:val="SpecialBold"/>
              </w:rPr>
              <w:t>Comments</w:t>
            </w:r>
          </w:p>
        </w:tc>
      </w:tr>
      <w:tr w:rsidTr="00BB4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CA7">
            <w:pPr>
              <w:pStyle w:val="BodyText"/>
              <w:rPr>
                <w:lang w:val="en-NZ"/>
              </w:rPr>
            </w:pPr>
            <w:r w:rsidRPr="00BB4C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CA7" w:rsidP="00BB4CA7">
            <w:pPr>
              <w:pStyle w:val="BodyText"/>
            </w:pPr>
            <w:r w:rsidRPr="00BB4CA7">
              <w:t xml:space="preserve">This version was released in </w:t>
            </w:r>
            <w:r w:rsidRPr="00BB4CA7">
              <w:rPr>
                <w:rStyle w:val="Emphasis"/>
              </w:rPr>
              <w:t>CHC Community Services Training Package</w:t>
            </w:r>
            <w:r w:rsidRPr="00BB4CA7">
              <w:t xml:space="preserve"> </w:t>
            </w:r>
            <w:r w:rsidRPr="00BB4CA7">
              <w:rPr>
                <w:rStyle w:val="Emphasis"/>
              </w:rPr>
              <w:t>release 3.0</w:t>
            </w:r>
            <w:r w:rsidRPr="00BB4CA7">
              <w:t xml:space="preserve"> and meets the requirements of the 2012 Standards for Training Packages.</w:t>
            </w:r>
          </w:p>
          <w:p w:rsidR="00000000" w:rsidRPr="00BB4CA7" w:rsidP="00BB4CA7">
            <w:pPr>
              <w:pStyle w:val="BodyText"/>
            </w:pPr>
            <w:r w:rsidRPr="00BB4CA7">
              <w:t>Significant changes to the elements and performance criteria. New evidence requirements for assessment including volume and frequenc</w:t>
            </w:r>
            <w:r w:rsidRPr="00BB4CA7">
              <w:t>y requirements. Significant change to knowledge evidence.</w:t>
            </w:r>
          </w:p>
          <w:p w:rsidR="00000000" w:rsidRPr="00BB4CA7" w:rsidP="00BB4CA7">
            <w:pPr>
              <w:pStyle w:val="BodyText"/>
            </w:pPr>
            <w:r w:rsidRPr="00BB4CA7">
              <w:t>Supersedes CHCPROT703B</w:t>
            </w:r>
          </w:p>
        </w:tc>
      </w:tr>
    </w:tbl>
    <w:p w:rsidR="00000000" w:rsidRPr="00BB4CA7" w:rsidP="00BB4CA7">
      <w:pPr>
        <w:pStyle w:val="BodyText"/>
      </w:pPr>
    </w:p>
    <w:p w:rsidR="00000000" w:rsidRPr="00BB4CA7" w:rsidP="00BB4CA7">
      <w:pPr>
        <w:pStyle w:val="AllowPageBreak"/>
      </w:pPr>
    </w:p>
    <w:p w:rsidR="00000000" w:rsidRPr="00BB4CA7" w:rsidP="00BB4CA7">
      <w:pPr>
        <w:pStyle w:val="Heading1"/>
      </w:pPr>
      <w:bookmarkStart w:id="8" w:name="O_815736"/>
      <w:bookmarkEnd w:id="8"/>
      <w:r w:rsidRPr="00BB4CA7">
        <w:t>Performance Evidence</w:t>
      </w:r>
    </w:p>
    <w:p w:rsidR="00000000" w:rsidRPr="00BB4CA7" w:rsidP="004069C7">
      <w:pPr>
        <w:pStyle w:val="BodyText"/>
      </w:pPr>
      <w:r w:rsidRPr="00BB4CA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B4CA7" w:rsidP="00BB4CA7">
      <w:pPr>
        <w:pStyle w:val="ListBullet"/>
      </w:pPr>
      <w:r w:rsidRPr="00BB4CA7">
        <w:t>performed th</w:t>
      </w:r>
      <w:r w:rsidRPr="00BB4CA7">
        <w:t xml:space="preserve">e activities outlined in the performance criteria of this unit in the workplace </w:t>
      </w:r>
    </w:p>
    <w:p w:rsidR="00000000" w:rsidRPr="00BB4CA7" w:rsidP="00BB4CA7">
      <w:pPr>
        <w:pStyle w:val="ListBullet"/>
      </w:pPr>
      <w:r w:rsidRPr="00BB4CA7">
        <w:t>collaboratively analysed risks with a team across at least 10 different case situations</w:t>
      </w:r>
    </w:p>
    <w:p w:rsidR="00000000" w:rsidRPr="00BB4CA7" w:rsidP="00BB4CA7">
      <w:pPr>
        <w:pStyle w:val="ListBullet"/>
      </w:pPr>
      <w:r w:rsidRPr="00BB4CA7">
        <w:t>developed strategies to address common work health and safety (WHS) issues for child pr</w:t>
      </w:r>
      <w:r w:rsidRPr="00BB4CA7">
        <w:t>otection workers, including:</w:t>
      </w:r>
    </w:p>
    <w:p w:rsidR="00000000" w:rsidRPr="00BB4CA7" w:rsidP="00BB4CA7">
      <w:pPr>
        <w:pStyle w:val="ListBullet2"/>
      </w:pPr>
      <w:r w:rsidRPr="00BB4CA7">
        <w:t>vicarious trauma</w:t>
      </w:r>
    </w:p>
    <w:p w:rsidR="00000000" w:rsidRPr="00BB4CA7" w:rsidP="00BB4CA7">
      <w:pPr>
        <w:pStyle w:val="ListBullet2"/>
      </w:pPr>
      <w:r w:rsidRPr="00BB4CA7">
        <w:t>compassion fatigue</w:t>
      </w:r>
    </w:p>
    <w:p w:rsidR="00000000" w:rsidRPr="00BB4CA7" w:rsidP="00BB4CA7">
      <w:pPr>
        <w:pStyle w:val="ListBullet2"/>
      </w:pPr>
      <w:r w:rsidRPr="00BB4CA7">
        <w:t>stress</w:t>
      </w:r>
    </w:p>
    <w:p w:rsidR="00000000" w:rsidRPr="00BB4CA7" w:rsidP="00BB4CA7">
      <w:pPr>
        <w:pStyle w:val="ListBullet"/>
      </w:pPr>
      <w:r w:rsidRPr="00BB4CA7">
        <w:t>developed strategies that include documented approaches to all of the following work contexts:</w:t>
      </w:r>
    </w:p>
    <w:p w:rsidR="00000000" w:rsidRPr="00BB4CA7" w:rsidP="00BB4CA7">
      <w:pPr>
        <w:pStyle w:val="ListBullet2"/>
      </w:pPr>
      <w:r w:rsidRPr="00BB4CA7">
        <w:t>home visits</w:t>
      </w:r>
    </w:p>
    <w:p w:rsidR="00000000" w:rsidRPr="00BB4CA7" w:rsidP="00BB4CA7">
      <w:pPr>
        <w:pStyle w:val="ListBullet2"/>
      </w:pPr>
      <w:r w:rsidRPr="00BB4CA7">
        <w:t>after hours work</w:t>
      </w:r>
    </w:p>
    <w:p w:rsidR="00000000" w:rsidRPr="00BB4CA7" w:rsidP="00BB4CA7">
      <w:pPr>
        <w:pStyle w:val="ListBullet2"/>
      </w:pPr>
      <w:r w:rsidRPr="00BB4CA7">
        <w:t>child risk assessments</w:t>
      </w:r>
    </w:p>
    <w:p w:rsidR="00000000" w:rsidRPr="00BB4CA7" w:rsidP="00BB4CA7">
      <w:pPr>
        <w:pStyle w:val="ListBullet2"/>
      </w:pPr>
      <w:r w:rsidRPr="00BB4CA7">
        <w:t>engagement with high risk clients</w:t>
      </w:r>
    </w:p>
    <w:p w:rsidR="00000000" w:rsidRPr="00BB4CA7" w:rsidP="00BB4CA7">
      <w:pPr>
        <w:pStyle w:val="ListBullet2"/>
      </w:pPr>
      <w:r w:rsidRPr="00BB4CA7">
        <w:t>supervised contacts</w:t>
      </w:r>
    </w:p>
    <w:p w:rsidR="00000000" w:rsidRPr="00BB4CA7" w:rsidP="00BB4CA7">
      <w:pPr>
        <w:pStyle w:val="ListBullet2"/>
      </w:pPr>
      <w:r w:rsidRPr="00BB4CA7">
        <w:t>critical incident occurrences</w:t>
      </w:r>
    </w:p>
    <w:p w:rsidR="00000000" w:rsidRPr="00BB4CA7" w:rsidP="00BB4CA7">
      <w:pPr>
        <w:pStyle w:val="ListBullet2"/>
      </w:pPr>
      <w:r w:rsidRPr="00BB4CA7">
        <w:t>debriefing requirements</w:t>
      </w:r>
    </w:p>
    <w:p w:rsidR="00000000" w:rsidRPr="00BB4CA7" w:rsidP="00BB4CA7">
      <w:pPr>
        <w:pStyle w:val="ListBullet"/>
      </w:pPr>
      <w:r w:rsidRPr="00BB4CA7">
        <w:t>addressed a diverse range of challenges associated with risk to workers in a child protection context according to organisation procedures, including all of the following:</w:t>
      </w:r>
    </w:p>
    <w:p w:rsidR="00000000" w:rsidRPr="00BB4CA7" w:rsidP="00BB4CA7">
      <w:pPr>
        <w:pStyle w:val="ListBullet2"/>
      </w:pPr>
      <w:r w:rsidRPr="00BB4CA7">
        <w:t>breaches</w:t>
      </w:r>
      <w:r w:rsidRPr="00BB4CA7">
        <w:t xml:space="preserve"> of legal and ethical requirements</w:t>
      </w:r>
    </w:p>
    <w:p w:rsidR="00000000" w:rsidRPr="00BB4CA7" w:rsidP="00BB4CA7">
      <w:pPr>
        <w:pStyle w:val="ListBullet2"/>
      </w:pPr>
      <w:r w:rsidRPr="00BB4CA7">
        <w:t>complaints</w:t>
      </w:r>
    </w:p>
    <w:p w:rsidR="00000000" w:rsidRPr="00BB4CA7" w:rsidP="00BB4CA7">
      <w:pPr>
        <w:pStyle w:val="ListBullet2"/>
      </w:pPr>
      <w:r w:rsidRPr="00BB4CA7">
        <w:t>critical incidents.</w:t>
      </w:r>
    </w:p>
    <w:p w:rsidR="00000000" w:rsidRPr="00BB4CA7" w:rsidP="00BB4CA7">
      <w:pPr>
        <w:pStyle w:val="AllowPageBreak"/>
      </w:pPr>
    </w:p>
    <w:p w:rsidR="00000000" w:rsidRPr="00BB4CA7" w:rsidP="00BB4CA7">
      <w:pPr>
        <w:pStyle w:val="Heading1"/>
      </w:pPr>
      <w:bookmarkStart w:id="9" w:name="O_815737"/>
      <w:bookmarkEnd w:id="9"/>
      <w:r w:rsidRPr="00BB4CA7">
        <w:t>Knowledge Evidence</w:t>
      </w:r>
    </w:p>
    <w:p w:rsidR="00000000" w:rsidRPr="00BB4CA7" w:rsidP="004069C7">
      <w:pPr>
        <w:pStyle w:val="BodyText"/>
      </w:pPr>
      <w:r w:rsidRPr="00BB4CA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B4CA7">
        <w:t>of:</w:t>
      </w:r>
    </w:p>
    <w:p w:rsidR="00000000" w:rsidRPr="00BB4CA7" w:rsidP="00BB4CA7">
      <w:pPr>
        <w:pStyle w:val="ListBullet"/>
      </w:pPr>
      <w:r w:rsidRPr="00BB4CA7">
        <w:t>legal and ethical considerations for safety planning in child protection work, and how these are applied in organisations and individual practice:</w:t>
      </w:r>
    </w:p>
    <w:p w:rsidR="00000000" w:rsidRPr="00BB4CA7" w:rsidP="00BB4CA7">
      <w:pPr>
        <w:pStyle w:val="ListBullet2"/>
      </w:pPr>
      <w:r w:rsidRPr="00BB4CA7">
        <w:t xml:space="preserve">codes of conduct </w:t>
      </w:r>
    </w:p>
    <w:p w:rsidR="00000000" w:rsidRPr="00BB4CA7" w:rsidP="00BB4CA7">
      <w:pPr>
        <w:pStyle w:val="ListBullet2"/>
      </w:pPr>
      <w:r w:rsidRPr="00BB4CA7">
        <w:t xml:space="preserve">duty of care </w:t>
      </w:r>
    </w:p>
    <w:p w:rsidR="00000000" w:rsidRPr="00BB4CA7" w:rsidP="00BB4CA7">
      <w:pPr>
        <w:pStyle w:val="ListBullet2"/>
      </w:pPr>
      <w:r w:rsidRPr="00BB4CA7">
        <w:t xml:space="preserve">records management </w:t>
      </w:r>
    </w:p>
    <w:p w:rsidR="00000000" w:rsidRPr="00BB4CA7" w:rsidP="00BB4CA7">
      <w:pPr>
        <w:pStyle w:val="ListBullet2"/>
      </w:pPr>
      <w:r w:rsidRPr="00BB4CA7">
        <w:t>rights and responsibilities of workers, employers a</w:t>
      </w:r>
      <w:r w:rsidRPr="00BB4CA7">
        <w:t>nd clients</w:t>
      </w:r>
    </w:p>
    <w:p w:rsidR="00000000" w:rsidRPr="00BB4CA7" w:rsidP="00BB4CA7">
      <w:pPr>
        <w:pStyle w:val="ListBullet2"/>
      </w:pPr>
      <w:r w:rsidRPr="00BB4CA7">
        <w:t>work role boundaries – responsibilities and limitations</w:t>
      </w:r>
    </w:p>
    <w:p w:rsidR="00000000" w:rsidRPr="00BB4CA7" w:rsidP="00BB4CA7">
      <w:pPr>
        <w:pStyle w:val="ListBullet2"/>
      </w:pPr>
      <w:r w:rsidRPr="00BB4CA7">
        <w:t>WHS, including:</w:t>
      </w:r>
    </w:p>
    <w:p w:rsidR="00000000" w:rsidRPr="00BB4CA7" w:rsidP="00BB4CA7">
      <w:pPr>
        <w:pStyle w:val="ListBullet3"/>
      </w:pPr>
      <w:r w:rsidRPr="00BB4CA7">
        <w:t>procedures when working away from the immediate workplace</w:t>
      </w:r>
    </w:p>
    <w:p w:rsidR="00000000" w:rsidRPr="00BB4CA7" w:rsidP="00BB4CA7">
      <w:pPr>
        <w:pStyle w:val="ListBullet3"/>
      </w:pPr>
      <w:r w:rsidRPr="00BB4CA7">
        <w:t>WHS requirements and responsibilities</w:t>
      </w:r>
    </w:p>
    <w:p w:rsidR="00000000" w:rsidRPr="00BB4CA7" w:rsidP="00BB4CA7">
      <w:pPr>
        <w:pStyle w:val="ListBullet"/>
      </w:pPr>
      <w:r w:rsidRPr="00BB4CA7">
        <w:t>processes for risk management in child protection, including:</w:t>
      </w:r>
    </w:p>
    <w:p w:rsidR="00000000" w:rsidRPr="00BB4CA7" w:rsidP="00BB4CA7">
      <w:pPr>
        <w:pStyle w:val="ListBullet2"/>
      </w:pPr>
      <w:r w:rsidRPr="00BB4CA7">
        <w:t>critical analysis processes and other methods for analysing risk</w:t>
      </w:r>
    </w:p>
    <w:p w:rsidR="00000000" w:rsidRPr="00BB4CA7" w:rsidP="00BB4CA7">
      <w:pPr>
        <w:pStyle w:val="ListBullet2"/>
      </w:pPr>
      <w:r w:rsidRPr="00BB4CA7">
        <w:t>responding to complexity</w:t>
      </w:r>
    </w:p>
    <w:p w:rsidR="00000000" w:rsidRPr="00BB4CA7" w:rsidP="00BB4CA7">
      <w:pPr>
        <w:pStyle w:val="ListBullet2"/>
      </w:pPr>
      <w:r w:rsidRPr="00BB4CA7">
        <w:t>use of organisation supervisory framework</w:t>
      </w:r>
    </w:p>
    <w:p w:rsidR="00000000" w:rsidRPr="00BB4CA7" w:rsidP="00BB4CA7">
      <w:pPr>
        <w:pStyle w:val="ListBullet2"/>
      </w:pPr>
      <w:r w:rsidRPr="00BB4CA7">
        <w:t>links between risk management and work health and safety</w:t>
      </w:r>
    </w:p>
    <w:p w:rsidR="00000000" w:rsidRPr="00BB4CA7" w:rsidP="00BB4CA7">
      <w:pPr>
        <w:pStyle w:val="ListBullet"/>
      </w:pPr>
      <w:r w:rsidRPr="00BB4CA7">
        <w:t>theoretical frameworks and best practice evidence that support risk management planning</w:t>
      </w:r>
    </w:p>
    <w:p w:rsidR="00000000" w:rsidRPr="00BB4CA7" w:rsidP="00BB4CA7">
      <w:pPr>
        <w:pStyle w:val="ListBullet"/>
      </w:pPr>
      <w:r w:rsidRPr="00BB4CA7">
        <w:t>types of risks that apply to workers in the child protection context, the likelihood of those risks and the effects of the following:</w:t>
      </w:r>
    </w:p>
    <w:p w:rsidR="00000000" w:rsidRPr="00BB4CA7" w:rsidP="00BB4CA7">
      <w:pPr>
        <w:pStyle w:val="ListBullet2"/>
      </w:pPr>
      <w:r w:rsidRPr="00BB4CA7">
        <w:t>vicarious trauma</w:t>
      </w:r>
    </w:p>
    <w:p w:rsidR="00000000" w:rsidRPr="00BB4CA7" w:rsidP="00BB4CA7">
      <w:pPr>
        <w:pStyle w:val="ListBullet2"/>
      </w:pPr>
      <w:r w:rsidRPr="00BB4CA7">
        <w:t>fatigue/burn-out</w:t>
      </w:r>
    </w:p>
    <w:p w:rsidR="00000000" w:rsidRPr="00BB4CA7" w:rsidP="00BB4CA7">
      <w:pPr>
        <w:pStyle w:val="ListBullet2"/>
      </w:pPr>
      <w:r w:rsidRPr="00BB4CA7">
        <w:t>stress</w:t>
      </w:r>
    </w:p>
    <w:p w:rsidR="00000000" w:rsidRPr="00BB4CA7" w:rsidP="00BB4CA7">
      <w:pPr>
        <w:pStyle w:val="ListBullet"/>
      </w:pPr>
      <w:r w:rsidRPr="00BB4CA7">
        <w:t>strategies that support team member resilience and minimise risks, including:</w:t>
      </w:r>
    </w:p>
    <w:p w:rsidR="00000000" w:rsidRPr="00BB4CA7" w:rsidP="00BB4CA7">
      <w:pPr>
        <w:pStyle w:val="ListBullet2"/>
      </w:pPr>
      <w:r w:rsidRPr="00BB4CA7">
        <w:t>employee assistance programs</w:t>
      </w:r>
    </w:p>
    <w:p w:rsidR="00000000" w:rsidRPr="00BB4CA7" w:rsidP="00BB4CA7">
      <w:pPr>
        <w:pStyle w:val="ListBullet2"/>
      </w:pPr>
      <w:r w:rsidRPr="00BB4CA7">
        <w:t>team activities, both formal and informal</w:t>
      </w:r>
    </w:p>
    <w:p w:rsidR="00000000" w:rsidRPr="00BB4CA7" w:rsidP="00BB4CA7">
      <w:pPr>
        <w:pStyle w:val="ListBullet2"/>
      </w:pPr>
      <w:r w:rsidRPr="00BB4CA7">
        <w:t>supervision</w:t>
      </w:r>
    </w:p>
    <w:p w:rsidR="00000000" w:rsidRPr="00BB4CA7" w:rsidP="00BB4CA7">
      <w:pPr>
        <w:pStyle w:val="ListBullet"/>
      </w:pPr>
      <w:r w:rsidRPr="00BB4CA7">
        <w:t>documentation and organisation information systems and tools to be used for safety a</w:t>
      </w:r>
      <w:r w:rsidRPr="00BB4CA7">
        <w:t>ssessment in child protection teams</w:t>
      </w:r>
    </w:p>
    <w:p w:rsidR="00000000" w:rsidRPr="00BB4CA7" w:rsidP="00BB4CA7">
      <w:pPr>
        <w:pStyle w:val="ListBullet"/>
      </w:pPr>
      <w:r w:rsidRPr="00BB4CA7">
        <w:t>critical incident reporting procedures.</w:t>
      </w:r>
    </w:p>
    <w:p w:rsidR="00000000" w:rsidRPr="00BB4CA7" w:rsidP="00BB4CA7">
      <w:pPr>
        <w:pStyle w:val="AllowPageBreak"/>
      </w:pPr>
    </w:p>
    <w:p w:rsidR="00000000" w:rsidRPr="00BB4CA7" w:rsidP="00BB4CA7">
      <w:pPr>
        <w:pStyle w:val="Heading1"/>
      </w:pPr>
      <w:bookmarkStart w:id="10" w:name="O_815738"/>
      <w:bookmarkEnd w:id="10"/>
      <w:r w:rsidRPr="00BB4CA7">
        <w:t>Assessment Conditions</w:t>
      </w:r>
    </w:p>
    <w:p w:rsidR="00000000" w:rsidRPr="00BB4CA7" w:rsidP="004069C7">
      <w:pPr>
        <w:pStyle w:val="BodyText"/>
      </w:pPr>
      <w:r w:rsidRPr="00BB4CA7">
        <w:t>Skills must have been demonstrated in the workplace with the addition of simulations and scenarios where the full range of contexts and situations have not been provided in the workplace. The following conditions must be met for this unit:</w:t>
      </w:r>
    </w:p>
    <w:p w:rsidR="00000000" w:rsidRPr="00BB4CA7" w:rsidP="00BB4CA7">
      <w:pPr>
        <w:pStyle w:val="ListBullet"/>
      </w:pPr>
      <w:r w:rsidRPr="00BB4CA7">
        <w:t>use of suitable</w:t>
      </w:r>
      <w:r w:rsidRPr="00BB4CA7">
        <w:t xml:space="preserve"> facilities, equipment and resources, including:</w:t>
      </w:r>
    </w:p>
    <w:p w:rsidR="00000000" w:rsidRPr="00BB4CA7" w:rsidP="00BB4CA7">
      <w:pPr>
        <w:pStyle w:val="ListBullet2"/>
      </w:pPr>
      <w:r w:rsidRPr="00BB4CA7">
        <w:t>case information</w:t>
      </w:r>
    </w:p>
    <w:p w:rsidR="00000000" w:rsidRPr="00BB4CA7" w:rsidP="00BB4CA7">
      <w:pPr>
        <w:pStyle w:val="ListBullet2"/>
      </w:pPr>
      <w:r w:rsidRPr="00BB4CA7">
        <w:t>organisation policies and procedures</w:t>
      </w:r>
    </w:p>
    <w:p w:rsidR="00000000" w:rsidRPr="00BB4CA7" w:rsidP="00BB4CA7">
      <w:pPr>
        <w:pStyle w:val="ListBullet"/>
      </w:pPr>
      <w:r w:rsidRPr="00BB4CA7">
        <w:t>modelling of industry operating conditions, including scenarios that involve complex interactions with others.</w:t>
      </w:r>
    </w:p>
    <w:p w:rsidR="00000000" w:rsidRPr="00BB4CA7" w:rsidP="00BB4CA7">
      <w:pPr>
        <w:pStyle w:val="BodyText"/>
      </w:pPr>
    </w:p>
    <w:p w:rsidR="00000000" w:rsidRPr="00BB4CA7" w:rsidP="004069C7">
      <w:pPr>
        <w:pStyle w:val="BodyText"/>
      </w:pPr>
      <w:r w:rsidRPr="00BB4CA7">
        <w:t>Assessors must satisfy the Standards fo</w:t>
      </w:r>
      <w:r w:rsidRPr="00BB4CA7">
        <w:t>r Registered Training Organisations (RTOs) 2015/AQTF mandatory competency requirements for assessors.</w:t>
      </w:r>
    </w:p>
    <w:p w:rsidR="00000000" w:rsidRPr="00BB4CA7" w:rsidP="00BB4CA7">
      <w:pPr>
        <w:pStyle w:val="Heading1"/>
      </w:pPr>
      <w:bookmarkStart w:id="11" w:name="O_815741"/>
      <w:bookmarkEnd w:id="11"/>
      <w:r w:rsidRPr="00BB4CA7">
        <w:t>Links</w:t>
      </w:r>
    </w:p>
    <w:p w:rsidR="00000000" w:rsidRPr="00BB4CA7" w:rsidP="004069C7">
      <w:pPr>
        <w:pStyle w:val="BodyText"/>
      </w:pPr>
      <w:r w:rsidRPr="00BB4CA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0AA7">
        <w:rPr>
          <w:rStyle w:val="Hyperlink"/>
        </w:rPr>
        <w:t>https://vetnet.gov.au/Pages/TrainingDocs.aspx?q=5e0c25cc-3d9d-4b43-80d3-bd22cc4f1e53</w:t>
      </w:r>
      <w:r>
        <w:fldChar w:fldCharType="end"/>
      </w:r>
    </w:p>
    <w:p w:rsidR="00000000" w:rsidRPr="00BB4CA7" w:rsidP="00BB4CA7"/>
    <w:sectPr w:rsidSect="00BB4C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rsidRPr="004069C7" w:rsidP="00406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C7" w:rsidP="00BB4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9C7" w:rsidP="00BB4C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069C7" w:rsidP="00BB4C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rsidP="00BB4CA7">
    <w:pPr>
      <w:pStyle w:val="Footer"/>
      <w:framePr w:wrap="around"/>
    </w:pPr>
    <w:r>
      <w:fldChar w:fldCharType="begin"/>
    </w:r>
    <w:r>
      <w:instrText xml:space="preserve"> DOCPROPERTY  Subject  \* MERGEFORMAT </w:instrText>
    </w:r>
    <w:r>
      <w:fldChar w:fldCharType="separate"/>
    </w:r>
    <w:r w:rsidR="004069C7">
      <w:t>Approved</w:t>
    </w:r>
    <w:r w:rsidR="004069C7">
      <w:fldChar w:fldCharType="end"/>
    </w:r>
    <w:r>
      <w:tab/>
      <w:t xml:space="preserve">Page </w:t>
    </w:r>
    <w:r>
      <w:fldChar w:fldCharType="begin"/>
    </w:r>
    <w:r>
      <w:instrText xml:space="preserve"> PAGE  \* Arabic  \* MERGEFORMAT </w:instrText>
    </w:r>
    <w:r>
      <w:fldChar w:fldCharType="separate"/>
    </w:r>
    <w:r w:rsidR="004069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69C7">
      <w:rPr>
        <w:noProof/>
      </w:rPr>
      <w:t>4</w:t>
    </w:r>
    <w:r>
      <w:rPr>
        <w:noProof/>
      </w:rPr>
      <w:fldChar w:fldCharType="end"/>
    </w:r>
  </w:p>
  <w:p w:rsidR="00BB4CA7" w:rsidP="00BB4CA7">
    <w:pPr>
      <w:pStyle w:val="Footer"/>
      <w:framePr w:wrap="around"/>
    </w:pPr>
    <w:r>
      <w:t xml:space="preserve">© Commonwealth of Australia, </w:t>
    </w:r>
    <w:r>
      <w:fldChar w:fldCharType="begin"/>
    </w:r>
    <w:r>
      <w:instrText xml:space="preserve"> DATE  \@ "yyyy"  \* MERGEFORMAT </w:instrText>
    </w:r>
    <w:r>
      <w:fldChar w:fldCharType="separate"/>
    </w:r>
    <w:r w:rsidR="004069C7">
      <w:rPr>
        <w:noProof/>
      </w:rPr>
      <w:t>2025</w:t>
    </w:r>
    <w:r>
      <w:fldChar w:fldCharType="end"/>
    </w:r>
    <w:r>
      <w:tab/>
    </w:r>
    <w:r>
      <w:fldChar w:fldCharType="begin"/>
    </w:r>
    <w:r>
      <w:instrText xml:space="preserve"> DOCPROPERTY  Author  \* MERGEFORMAT </w:instrText>
    </w:r>
    <w:r>
      <w:fldChar w:fldCharType="separate"/>
    </w:r>
    <w:r w:rsidR="004069C7">
      <w:t>HumanAbility</w:t>
    </w:r>
    <w:r w:rsidR="004069C7">
      <w:fldChar w:fldCharType="end"/>
    </w:r>
  </w:p>
  <w:p w:rsidR="00BB4CA7" w:rsidP="00BB4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CA7" w:rsidRPr="004069C7" w:rsidP="00406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C7" w:rsidRPr="002D2AF8" w:rsidP="00BB4CA7">
    <w:pPr>
      <w:pStyle w:val="Header"/>
      <w:framePr w:wrap="around"/>
    </w:pPr>
    <w:r>
      <w:fldChar w:fldCharType="begin"/>
    </w:r>
    <w:r>
      <w:instrText xml:space="preserve"> TITLE   \* MERGEFORMAT </w:instrText>
    </w:r>
    <w:r>
      <w:fldChar w:fldCharType="separate"/>
    </w:r>
    <w:r>
      <w:t>CHCPRT022 Develop, implement and monitor safety strategies in child protection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69C7" w:rsidP="00BB4C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A7" w:rsidRPr="002D2AF8" w:rsidP="00BB4CA7">
    <w:pPr>
      <w:pStyle w:val="Header"/>
      <w:framePr w:wrap="around"/>
    </w:pPr>
    <w:r>
      <w:fldChar w:fldCharType="begin"/>
    </w:r>
    <w:r>
      <w:instrText xml:space="preserve"> TITLE   \* MERGEFORMAT </w:instrText>
    </w:r>
    <w:r>
      <w:fldChar w:fldCharType="separate"/>
    </w:r>
    <w:r w:rsidR="004069C7">
      <w:t>CHCPRT022 Develop, implement and monitor safety strategies in child protection work</w:t>
    </w:r>
    <w:r w:rsidR="004069C7">
      <w:fldChar w:fldCharType="end"/>
    </w:r>
    <w:r>
      <w:tab/>
      <w:t xml:space="preserve">Date this document was generated: </w:t>
    </w:r>
    <w:r>
      <w:fldChar w:fldCharType="begin"/>
    </w:r>
    <w:r>
      <w:instrText xml:space="preserve"> CREATEDATE  \@ "d MMMM yyyy"  \* MERGEFORMAT </w:instrText>
    </w:r>
    <w:r>
      <w:fldChar w:fldCharType="separate"/>
    </w:r>
    <w:r w:rsidR="004069C7">
      <w:rPr>
        <w:noProof/>
      </w:rPr>
      <w:t>2 March 2025</w:t>
    </w:r>
    <w:r>
      <w:fldChar w:fldCharType="end"/>
    </w:r>
  </w:p>
  <w:p w:rsidR="00BB4CA7" w:rsidP="00BB4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02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68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2C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CA7"/>
    <w:pPr>
      <w:spacing w:before="360" w:after="60"/>
      <w:outlineLvl w:val="0"/>
    </w:pPr>
    <w:rPr>
      <w:sz w:val="32"/>
    </w:rPr>
  </w:style>
  <w:style w:type="paragraph" w:styleId="Heading2">
    <w:name w:val="heading 2"/>
    <w:basedOn w:val="HeadingBase"/>
    <w:next w:val="BodyText"/>
    <w:link w:val="Heading2Char"/>
    <w:qFormat/>
    <w:rsid w:val="00BB4CA7"/>
    <w:pPr>
      <w:keepLines/>
      <w:spacing w:before="240" w:after="120"/>
      <w:outlineLvl w:val="1"/>
    </w:pPr>
    <w:rPr>
      <w:sz w:val="28"/>
      <w:szCs w:val="40"/>
    </w:rPr>
  </w:style>
  <w:style w:type="paragraph" w:styleId="Heading3">
    <w:name w:val="heading 3"/>
    <w:basedOn w:val="HeadingBase"/>
    <w:next w:val="BodyText"/>
    <w:link w:val="Heading3Char"/>
    <w:qFormat/>
    <w:rsid w:val="00BB4CA7"/>
    <w:pPr>
      <w:spacing w:before="180" w:after="120"/>
      <w:outlineLvl w:val="2"/>
    </w:pPr>
    <w:rPr>
      <w:spacing w:val="-10"/>
      <w:kern w:val="32"/>
    </w:rPr>
  </w:style>
  <w:style w:type="paragraph" w:styleId="Heading4">
    <w:name w:val="heading 4"/>
    <w:basedOn w:val="HeadingBase"/>
    <w:next w:val="BodyText"/>
    <w:link w:val="Heading4Char"/>
    <w:qFormat/>
    <w:rsid w:val="00BB4CA7"/>
    <w:pPr>
      <w:spacing w:before="160" w:after="120"/>
      <w:outlineLvl w:val="3"/>
    </w:pPr>
    <w:rPr>
      <w:sz w:val="22"/>
    </w:rPr>
  </w:style>
  <w:style w:type="paragraph" w:styleId="Heading5">
    <w:name w:val="heading 5"/>
    <w:basedOn w:val="HeadingBase"/>
    <w:next w:val="Normal"/>
    <w:link w:val="Heading5Char"/>
    <w:qFormat/>
    <w:rsid w:val="00BB4CA7"/>
    <w:pPr>
      <w:spacing w:before="80"/>
      <w:outlineLvl w:val="4"/>
    </w:pPr>
    <w:rPr>
      <w:color w:val="918585"/>
      <w:sz w:val="20"/>
    </w:rPr>
  </w:style>
  <w:style w:type="paragraph" w:styleId="Heading6">
    <w:name w:val="heading 6"/>
    <w:basedOn w:val="HeadingBase"/>
    <w:next w:val="Normal"/>
    <w:link w:val="Heading6Char"/>
    <w:qFormat/>
    <w:rsid w:val="00BB4CA7"/>
    <w:pPr>
      <w:spacing w:before="60"/>
      <w:outlineLvl w:val="5"/>
    </w:pPr>
    <w:rPr>
      <w:color w:val="918585"/>
      <w:sz w:val="20"/>
    </w:rPr>
  </w:style>
  <w:style w:type="paragraph" w:styleId="Heading7">
    <w:name w:val="heading 7"/>
    <w:basedOn w:val="Normal"/>
    <w:next w:val="Normal"/>
    <w:link w:val="Heading7Char"/>
    <w:qFormat/>
    <w:rsid w:val="00BB4CA7"/>
    <w:pPr>
      <w:ind w:left="720"/>
      <w:outlineLvl w:val="6"/>
    </w:pPr>
    <w:rPr>
      <w:i/>
    </w:rPr>
  </w:style>
  <w:style w:type="paragraph" w:styleId="Heading8">
    <w:name w:val="heading 8"/>
    <w:basedOn w:val="Normal"/>
    <w:next w:val="Normal"/>
    <w:link w:val="Heading8Char"/>
    <w:qFormat/>
    <w:rsid w:val="00BB4CA7"/>
    <w:pPr>
      <w:ind w:left="720"/>
      <w:outlineLvl w:val="7"/>
    </w:pPr>
    <w:rPr>
      <w:i/>
    </w:rPr>
  </w:style>
  <w:style w:type="paragraph" w:styleId="Heading9">
    <w:name w:val="heading 9"/>
    <w:basedOn w:val="Normal"/>
    <w:next w:val="Normal"/>
    <w:link w:val="Heading9Char"/>
    <w:qFormat/>
    <w:rsid w:val="00BB4CA7"/>
    <w:pPr>
      <w:ind w:left="720"/>
      <w:outlineLvl w:val="8"/>
    </w:pPr>
    <w:rPr>
      <w:i/>
    </w:rPr>
  </w:style>
  <w:style w:type="character" w:default="1" w:styleId="DefaultParagraphFont">
    <w:name w:val="Default Paragraph Font"/>
    <w:uiPriority w:val="1"/>
    <w:unhideWhenUsed/>
    <w:rsid w:val="00BB4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CA7"/>
  </w:style>
  <w:style w:type="character" w:customStyle="1" w:styleId="Heading1Char">
    <w:name w:val="Heading 1 Char"/>
    <w:basedOn w:val="DefaultParagraphFont"/>
    <w:link w:val="Heading1"/>
    <w:rsid w:val="00BB4CA7"/>
    <w:rPr>
      <w:rFonts w:ascii="Times New Roman" w:eastAsia="Times New Roman" w:hAnsi="Times New Roman" w:cs="Times New Roman"/>
      <w:b/>
      <w:sz w:val="32"/>
      <w:szCs w:val="20"/>
      <w:lang w:eastAsia="en-US"/>
    </w:rPr>
  </w:style>
  <w:style w:type="paragraph" w:styleId="BodyText">
    <w:name w:val="Body Text"/>
    <w:basedOn w:val="Normal"/>
    <w:link w:val="BodyTextChar"/>
    <w:rsid w:val="00BB4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CA7"/>
    <w:rPr>
      <w:rFonts w:ascii="Times New Roman" w:eastAsia="Times New Roman" w:hAnsi="Times New Roman" w:cs="Times New Roman"/>
      <w:sz w:val="24"/>
      <w:lang w:eastAsia="en-US"/>
    </w:rPr>
  </w:style>
  <w:style w:type="paragraph" w:styleId="ListBullet">
    <w:name w:val="List Bullet"/>
    <w:basedOn w:val="List"/>
    <w:rsid w:val="00BB4CA7"/>
    <w:pPr>
      <w:numPr>
        <w:numId w:val="13"/>
      </w:numPr>
      <w:tabs>
        <w:tab w:val="clear" w:pos="340"/>
      </w:tabs>
      <w:spacing w:before="40" w:after="40"/>
    </w:pPr>
  </w:style>
  <w:style w:type="character" w:customStyle="1" w:styleId="SpecialBold">
    <w:name w:val="Special Bold"/>
    <w:basedOn w:val="DefaultParagraphFont"/>
    <w:rsid w:val="00BB4CA7"/>
    <w:rPr>
      <w:b/>
      <w:spacing w:val="0"/>
    </w:rPr>
  </w:style>
  <w:style w:type="paragraph" w:styleId="ListBullet2">
    <w:name w:val="List Bullet 2"/>
    <w:basedOn w:val="List2"/>
    <w:rsid w:val="00BB4CA7"/>
    <w:pPr>
      <w:numPr>
        <w:numId w:val="14"/>
      </w:numPr>
      <w:tabs>
        <w:tab w:val="clear" w:pos="680"/>
      </w:tabs>
    </w:pPr>
  </w:style>
  <w:style w:type="character" w:styleId="Emphasis">
    <w:name w:val="Emphasis"/>
    <w:basedOn w:val="DefaultParagraphFont"/>
    <w:qFormat/>
    <w:rsid w:val="00BB4CA7"/>
    <w:rPr>
      <w:i/>
    </w:rPr>
  </w:style>
  <w:style w:type="paragraph" w:customStyle="1" w:styleId="SuperHeading">
    <w:name w:val="SuperHeading"/>
    <w:basedOn w:val="Normal"/>
    <w:rsid w:val="00BB4CA7"/>
    <w:pPr>
      <w:spacing w:before="240" w:after="120"/>
      <w:outlineLvl w:val="0"/>
    </w:pPr>
    <w:rPr>
      <w:rFonts w:ascii="Times New Roman" w:hAnsi="Times New Roman"/>
      <w:b/>
      <w:sz w:val="32"/>
    </w:rPr>
  </w:style>
  <w:style w:type="paragraph" w:customStyle="1" w:styleId="AllowPageBreak">
    <w:name w:val="AllowPageBreak"/>
    <w:rsid w:val="00BB4C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4CA7"/>
    <w:pPr>
      <w:numPr>
        <w:numId w:val="3"/>
      </w:numPr>
      <w:tabs>
        <w:tab w:val="clear" w:pos="1021"/>
      </w:tabs>
      <w:ind w:left="1037" w:hanging="357"/>
    </w:pPr>
  </w:style>
  <w:style w:type="character" w:customStyle="1" w:styleId="Heading2Char">
    <w:name w:val="Heading 2 Char"/>
    <w:basedOn w:val="DefaultParagraphFont"/>
    <w:link w:val="Heading2"/>
    <w:rsid w:val="00BB4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CA7"/>
    <w:rPr>
      <w:rFonts w:ascii="Courier New" w:eastAsia="Times New Roman" w:hAnsi="Courier New" w:cs="Times New Roman"/>
      <w:i/>
      <w:szCs w:val="20"/>
      <w:lang w:eastAsia="en-US"/>
    </w:rPr>
  </w:style>
  <w:style w:type="paragraph" w:customStyle="1" w:styleId="HeadingBase">
    <w:name w:val="Heading Base"/>
    <w:rsid w:val="00BB4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CA7"/>
    <w:pPr>
      <w:tabs>
        <w:tab w:val="right" w:leader="dot" w:pos="9072"/>
      </w:tabs>
      <w:ind w:left="567"/>
    </w:pPr>
    <w:rPr>
      <w:szCs w:val="22"/>
    </w:rPr>
  </w:style>
  <w:style w:type="paragraph" w:customStyle="1" w:styleId="TOCBase">
    <w:name w:val="TOC Base"/>
    <w:rsid w:val="00BB4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CA7"/>
    <w:pPr>
      <w:tabs>
        <w:tab w:val="right" w:leader="dot" w:pos="9072"/>
      </w:tabs>
      <w:spacing w:before="40" w:after="40"/>
      <w:ind w:left="284"/>
    </w:pPr>
    <w:rPr>
      <w:rFonts w:ascii="Times New Roman" w:hAnsi="Times New Roman"/>
    </w:rPr>
  </w:style>
  <w:style w:type="paragraph" w:styleId="TOC1">
    <w:name w:val="toc 1"/>
    <w:basedOn w:val="TOCBase"/>
    <w:next w:val="Normal"/>
    <w:rsid w:val="00BB4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CA7"/>
    <w:rPr>
      <w:rFonts w:ascii="Times New Roman" w:eastAsia="Times New Roman" w:hAnsi="Times New Roman" w:cs="Times New Roman"/>
      <w:sz w:val="16"/>
      <w:lang w:eastAsia="en-US"/>
    </w:rPr>
  </w:style>
  <w:style w:type="paragraph" w:styleId="Title">
    <w:name w:val="Title"/>
    <w:basedOn w:val="HeadingBase"/>
    <w:link w:val="TitleChar"/>
    <w:qFormat/>
    <w:rsid w:val="00BB4CA7"/>
    <w:pPr>
      <w:spacing w:before="5040"/>
      <w:jc w:val="center"/>
    </w:pPr>
    <w:rPr>
      <w:sz w:val="48"/>
      <w:szCs w:val="72"/>
      <w:lang w:val="en-US"/>
    </w:rPr>
  </w:style>
  <w:style w:type="character" w:customStyle="1" w:styleId="TitleChar">
    <w:name w:val="Title Char"/>
    <w:basedOn w:val="DefaultParagraphFont"/>
    <w:link w:val="Title"/>
    <w:rsid w:val="00BB4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CA7"/>
    <w:pPr>
      <w:tabs>
        <w:tab w:val="left" w:pos="3600"/>
        <w:tab w:val="left" w:pos="3958"/>
      </w:tabs>
    </w:pPr>
  </w:style>
  <w:style w:type="paragraph" w:styleId="List">
    <w:name w:val="List"/>
    <w:basedOn w:val="BodyText"/>
    <w:next w:val="BodyText"/>
    <w:rsid w:val="00BB4CA7"/>
    <w:pPr>
      <w:tabs>
        <w:tab w:val="left" w:pos="340"/>
      </w:tabs>
      <w:spacing w:before="60" w:after="60"/>
      <w:ind w:left="340" w:hanging="340"/>
    </w:pPr>
  </w:style>
  <w:style w:type="paragraph" w:customStyle="1" w:styleId="Note">
    <w:name w:val="Note"/>
    <w:basedOn w:val="BodyText"/>
    <w:rsid w:val="00BB4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CA7"/>
    <w:pPr>
      <w:framePr w:wrap="auto" w:hAnchor="text" w:y="6049"/>
    </w:pPr>
    <w:rPr>
      <w:color w:val="000000"/>
      <w:sz w:val="40"/>
    </w:rPr>
  </w:style>
  <w:style w:type="paragraph" w:customStyle="1" w:styleId="TOCTitle">
    <w:name w:val="TOCTitle"/>
    <w:basedOn w:val="Heading1"/>
    <w:rsid w:val="00BB4CA7"/>
    <w:pPr>
      <w:spacing w:after="240"/>
      <w:jc w:val="center"/>
      <w:outlineLvl w:val="9"/>
    </w:pPr>
    <w:rPr>
      <w:caps/>
    </w:rPr>
  </w:style>
  <w:style w:type="paragraph" w:customStyle="1" w:styleId="Version">
    <w:name w:val="Version"/>
    <w:rsid w:val="00BB4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CA7"/>
    <w:pPr>
      <w:keepNext w:val="0"/>
      <w:tabs>
        <w:tab w:val="right" w:pos="4176"/>
      </w:tabs>
      <w:ind w:left="198" w:hanging="198"/>
    </w:pPr>
    <w:rPr>
      <w:rFonts w:ascii="Garamond" w:hAnsi="Garamond"/>
    </w:rPr>
  </w:style>
  <w:style w:type="paragraph" w:styleId="IndexHeading">
    <w:name w:val="index heading"/>
    <w:basedOn w:val="Normal"/>
    <w:next w:val="Index1"/>
    <w:semiHidden/>
    <w:rsid w:val="00BB4CA7"/>
    <w:pPr>
      <w:spacing w:before="120" w:after="120"/>
    </w:pPr>
    <w:rPr>
      <w:rFonts w:ascii="Arial" w:hAnsi="Arial"/>
      <w:b/>
      <w:color w:val="918585"/>
      <w:sz w:val="24"/>
    </w:rPr>
  </w:style>
  <w:style w:type="paragraph" w:styleId="Header">
    <w:name w:val="header"/>
    <w:basedOn w:val="Normal"/>
    <w:link w:val="HeaderChar"/>
    <w:rsid w:val="00BB4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CA7"/>
    <w:rPr>
      <w:rFonts w:ascii="Times New Roman" w:eastAsia="Times New Roman" w:hAnsi="Times New Roman" w:cs="Times New Roman"/>
      <w:sz w:val="16"/>
      <w:szCs w:val="20"/>
      <w:lang w:val="en-GB" w:eastAsia="en-US"/>
    </w:rPr>
  </w:style>
  <w:style w:type="paragraph" w:customStyle="1" w:styleId="Chapter">
    <w:name w:val="Chapter"/>
    <w:basedOn w:val="Normal"/>
    <w:rsid w:val="00BB4CA7"/>
    <w:pPr>
      <w:spacing w:before="240"/>
    </w:pPr>
    <w:rPr>
      <w:rFonts w:ascii="Times New Roman" w:hAnsi="Times New Roman"/>
      <w:smallCaps/>
      <w:spacing w:val="80"/>
      <w:sz w:val="28"/>
    </w:rPr>
  </w:style>
  <w:style w:type="paragraph" w:customStyle="1" w:styleId="InChapter">
    <w:name w:val="InChapter"/>
    <w:basedOn w:val="Heading3"/>
    <w:rsid w:val="00BB4CA7"/>
    <w:pPr>
      <w:spacing w:after="240"/>
      <w:outlineLvl w:val="9"/>
    </w:pPr>
    <w:rPr>
      <w:noProof/>
    </w:rPr>
  </w:style>
  <w:style w:type="paragraph" w:styleId="Index2">
    <w:name w:val="index 2"/>
    <w:basedOn w:val="Normal"/>
    <w:next w:val="Normal"/>
    <w:semiHidden/>
    <w:rsid w:val="00BB4CA7"/>
    <w:pPr>
      <w:tabs>
        <w:tab w:val="right" w:pos="4176"/>
      </w:tabs>
      <w:ind w:left="568" w:hanging="284"/>
    </w:pPr>
    <w:rPr>
      <w:rFonts w:ascii="Garamond" w:hAnsi="Garamond"/>
    </w:rPr>
  </w:style>
  <w:style w:type="paragraph" w:customStyle="1" w:styleId="Byline">
    <w:name w:val="Byline"/>
    <w:rsid w:val="00BB4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CA7"/>
    <w:pPr>
      <w:tabs>
        <w:tab w:val="clear" w:pos="3600"/>
        <w:tab w:val="clear" w:pos="3958"/>
      </w:tabs>
      <w:jc w:val="right"/>
    </w:pPr>
  </w:style>
  <w:style w:type="paragraph" w:styleId="Caption">
    <w:name w:val="caption"/>
    <w:basedOn w:val="BodyText"/>
    <w:next w:val="Normal"/>
    <w:qFormat/>
    <w:rsid w:val="00BB4CA7"/>
    <w:pPr>
      <w:framePr w:w="2268" w:hSpace="181" w:vSpace="181" w:wrap="around" w:vAnchor="text" w:hAnchor="page" w:x="1135" w:y="285" w:anchorLock="1"/>
    </w:pPr>
    <w:rPr>
      <w:i/>
    </w:rPr>
  </w:style>
  <w:style w:type="paragraph" w:customStyle="1" w:styleId="MiniTOCTitle">
    <w:name w:val="MiniTOCTitle"/>
    <w:basedOn w:val="Heading4"/>
    <w:rsid w:val="00BB4CA7"/>
    <w:pPr>
      <w:spacing w:before="240"/>
      <w:outlineLvl w:val="9"/>
    </w:pPr>
    <w:rPr>
      <w:noProof/>
      <w:sz w:val="24"/>
    </w:rPr>
  </w:style>
  <w:style w:type="paragraph" w:customStyle="1" w:styleId="MiniTOCItem">
    <w:name w:val="MiniTOCItem"/>
    <w:basedOn w:val="ListBullet"/>
    <w:rsid w:val="00BB4CA7"/>
    <w:pPr>
      <w:numPr>
        <w:numId w:val="0"/>
      </w:numPr>
      <w:tabs>
        <w:tab w:val="right" w:leader="dot" w:pos="6521"/>
      </w:tabs>
      <w:spacing w:before="0" w:after="0"/>
    </w:pPr>
  </w:style>
  <w:style w:type="paragraph" w:customStyle="1" w:styleId="TOFTitle">
    <w:name w:val="TOFTitle"/>
    <w:basedOn w:val="TOCTitle"/>
    <w:rsid w:val="00BB4CA7"/>
  </w:style>
  <w:style w:type="paragraph" w:styleId="TableofFigures">
    <w:name w:val="table of figures"/>
    <w:basedOn w:val="Normal"/>
    <w:next w:val="Normal"/>
    <w:semiHidden/>
    <w:rsid w:val="00BB4CA7"/>
    <w:pPr>
      <w:tabs>
        <w:tab w:val="right" w:leader="dot" w:pos="9072"/>
      </w:tabs>
      <w:ind w:left="970" w:hanging="403"/>
    </w:pPr>
    <w:rPr>
      <w:rFonts w:ascii="Times New Roman" w:hAnsi="Times New Roman"/>
      <w:b/>
    </w:rPr>
  </w:style>
  <w:style w:type="paragraph" w:styleId="ListNumber">
    <w:name w:val="List Number"/>
    <w:basedOn w:val="List"/>
    <w:rsid w:val="00BB4CA7"/>
    <w:pPr>
      <w:numPr>
        <w:numId w:val="16"/>
      </w:numPr>
      <w:tabs>
        <w:tab w:val="clear" w:pos="340"/>
      </w:tabs>
    </w:pPr>
  </w:style>
  <w:style w:type="character" w:customStyle="1" w:styleId="WingdingSymbols">
    <w:name w:val="Wingding Symbols"/>
    <w:rsid w:val="00BB4CA7"/>
    <w:rPr>
      <w:rFonts w:ascii="Wingdings" w:hAnsi="Wingdings"/>
    </w:rPr>
  </w:style>
  <w:style w:type="paragraph" w:customStyle="1" w:styleId="TableHeading">
    <w:name w:val="Table Heading"/>
    <w:basedOn w:val="HeadingBase"/>
    <w:rsid w:val="00BB4CA7"/>
    <w:pPr>
      <w:keepLines/>
      <w:pBdr>
        <w:bottom w:val="single" w:sz="6" w:space="1" w:color="918585"/>
      </w:pBdr>
      <w:spacing w:before="240"/>
    </w:pPr>
  </w:style>
  <w:style w:type="character" w:customStyle="1" w:styleId="HotSpot">
    <w:name w:val="HotSpot"/>
    <w:rsid w:val="00BB4CA7"/>
    <w:rPr>
      <w:color w:val="0033CC"/>
      <w:u w:val="none"/>
    </w:rPr>
  </w:style>
  <w:style w:type="paragraph" w:customStyle="1" w:styleId="BodyTextRight">
    <w:name w:val="Body Text Right"/>
    <w:basedOn w:val="BodyText"/>
    <w:rsid w:val="00BB4CA7"/>
    <w:pPr>
      <w:spacing w:before="0" w:after="0"/>
      <w:jc w:val="right"/>
    </w:pPr>
  </w:style>
  <w:style w:type="paragraph" w:styleId="Index3">
    <w:name w:val="index 3"/>
    <w:basedOn w:val="ListNumber2"/>
    <w:next w:val="Normal"/>
    <w:semiHidden/>
    <w:rsid w:val="00BB4CA7"/>
    <w:pPr>
      <w:numPr>
        <w:numId w:val="0"/>
      </w:numPr>
      <w:tabs>
        <w:tab w:val="right" w:leader="dot" w:pos="4176"/>
      </w:tabs>
    </w:pPr>
  </w:style>
  <w:style w:type="paragraph" w:styleId="ListNumber2">
    <w:name w:val="List Number 2"/>
    <w:basedOn w:val="List2"/>
    <w:rsid w:val="00BB4CA7"/>
    <w:pPr>
      <w:numPr>
        <w:numId w:val="11"/>
      </w:numPr>
      <w:tabs>
        <w:tab w:val="clear" w:pos="1060"/>
      </w:tabs>
    </w:pPr>
  </w:style>
  <w:style w:type="paragraph" w:customStyle="1" w:styleId="MarginNote">
    <w:name w:val="Margin Note"/>
    <w:basedOn w:val="BodyText"/>
    <w:rsid w:val="00BB4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CA7"/>
    <w:rPr>
      <w:sz w:val="32"/>
    </w:rPr>
  </w:style>
  <w:style w:type="paragraph" w:customStyle="1" w:styleId="HeadingProcedure">
    <w:name w:val="Heading Procedure"/>
    <w:basedOn w:val="HeadingBase"/>
    <w:next w:val="Normal"/>
    <w:rsid w:val="00BB4CA7"/>
    <w:pPr>
      <w:tabs>
        <w:tab w:val="left" w:pos="0"/>
      </w:tabs>
      <w:spacing w:before="120" w:after="60"/>
    </w:pPr>
    <w:rPr>
      <w:i/>
      <w:color w:val="918585"/>
      <w:sz w:val="22"/>
    </w:rPr>
  </w:style>
  <w:style w:type="paragraph" w:customStyle="1" w:styleId="TableBodyText">
    <w:name w:val="Table Body Text"/>
    <w:basedOn w:val="BodyText"/>
    <w:rsid w:val="00BB4CA7"/>
    <w:pPr>
      <w:spacing w:before="60" w:after="60"/>
    </w:pPr>
  </w:style>
  <w:style w:type="paragraph" w:styleId="ListContinue">
    <w:name w:val="List Continue"/>
    <w:basedOn w:val="List"/>
    <w:rsid w:val="00BB4CA7"/>
    <w:pPr>
      <w:ind w:firstLine="0"/>
    </w:pPr>
  </w:style>
  <w:style w:type="paragraph" w:customStyle="1" w:styleId="ListNote">
    <w:name w:val="List Note"/>
    <w:basedOn w:val="List"/>
    <w:rsid w:val="00BB4CA7"/>
    <w:pPr>
      <w:pBdr>
        <w:top w:val="single" w:sz="6" w:space="2" w:color="918585"/>
        <w:bottom w:val="single" w:sz="6" w:space="2" w:color="918585"/>
      </w:pBdr>
      <w:tabs>
        <w:tab w:val="left" w:pos="1021"/>
      </w:tabs>
      <w:ind w:firstLine="0"/>
    </w:pPr>
  </w:style>
  <w:style w:type="paragraph" w:customStyle="1" w:styleId="Warning">
    <w:name w:val="Warning"/>
    <w:basedOn w:val="BodyText"/>
    <w:rsid w:val="00BB4CA7"/>
    <w:pPr>
      <w:shd w:val="clear" w:color="auto" w:fill="D9D9D9"/>
      <w:tabs>
        <w:tab w:val="left" w:pos="992"/>
      </w:tabs>
      <w:ind w:left="119" w:right="119"/>
    </w:pPr>
    <w:rPr>
      <w:sz w:val="20"/>
    </w:rPr>
  </w:style>
  <w:style w:type="paragraph" w:customStyle="1" w:styleId="MarginIcons">
    <w:name w:val="Margin Icons"/>
    <w:basedOn w:val="BodyText"/>
    <w:rsid w:val="00BB4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CA7"/>
    <w:rPr>
      <w:rFonts w:ascii="Courier New" w:hAnsi="Courier New"/>
    </w:rPr>
  </w:style>
  <w:style w:type="paragraph" w:customStyle="1" w:styleId="NoteBullet">
    <w:name w:val="Note Bullet"/>
    <w:basedOn w:val="Note"/>
    <w:rsid w:val="00BB4CA7"/>
    <w:pPr>
      <w:tabs>
        <w:tab w:val="clear" w:pos="680"/>
      </w:tabs>
      <w:spacing w:before="60" w:after="60"/>
    </w:pPr>
  </w:style>
  <w:style w:type="paragraph" w:customStyle="1" w:styleId="SubHeading2">
    <w:name w:val="SubHeading2"/>
    <w:basedOn w:val="HeadingBase"/>
    <w:rsid w:val="00BB4CA7"/>
    <w:pPr>
      <w:spacing w:before="240" w:after="60"/>
    </w:pPr>
    <w:rPr>
      <w:sz w:val="20"/>
    </w:rPr>
  </w:style>
  <w:style w:type="paragraph" w:customStyle="1" w:styleId="SubHeading1">
    <w:name w:val="SubHeading1"/>
    <w:basedOn w:val="HeadingBase"/>
    <w:rsid w:val="00BB4CA7"/>
    <w:pPr>
      <w:spacing w:before="240" w:after="60"/>
    </w:pPr>
    <w:rPr>
      <w:color w:val="918585"/>
      <w:sz w:val="22"/>
    </w:rPr>
  </w:style>
  <w:style w:type="paragraph" w:customStyle="1" w:styleId="SideHeading">
    <w:name w:val="Side Heading"/>
    <w:basedOn w:val="HeadingBase"/>
    <w:rsid w:val="00BB4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CA7"/>
    <w:pPr>
      <w:numPr>
        <w:numId w:val="12"/>
      </w:numPr>
    </w:pPr>
  </w:style>
  <w:style w:type="paragraph" w:styleId="PlainText">
    <w:name w:val="Plain Text"/>
    <w:basedOn w:val="Normal"/>
    <w:link w:val="PlainTextChar"/>
    <w:rsid w:val="00BB4CA7"/>
    <w:rPr>
      <w:sz w:val="20"/>
    </w:rPr>
  </w:style>
  <w:style w:type="character" w:customStyle="1" w:styleId="PlainTextChar">
    <w:name w:val="Plain Text Char"/>
    <w:basedOn w:val="DefaultParagraphFont"/>
    <w:link w:val="PlainText"/>
    <w:rsid w:val="00BB4CA7"/>
    <w:rPr>
      <w:rFonts w:ascii="Courier New" w:eastAsia="Times New Roman" w:hAnsi="Courier New" w:cs="Times New Roman"/>
      <w:sz w:val="20"/>
      <w:szCs w:val="20"/>
      <w:lang w:eastAsia="en-US"/>
    </w:rPr>
  </w:style>
  <w:style w:type="character" w:customStyle="1" w:styleId="MenuOption">
    <w:name w:val="Menu Option"/>
    <w:basedOn w:val="DefaultParagraphFont"/>
    <w:rsid w:val="00BB4CA7"/>
    <w:rPr>
      <w:b/>
      <w:smallCaps/>
    </w:rPr>
  </w:style>
  <w:style w:type="paragraph" w:customStyle="1" w:styleId="TableListNumber">
    <w:name w:val="Table List Number"/>
    <w:basedOn w:val="ListNumber"/>
    <w:rsid w:val="00BB4CA7"/>
    <w:pPr>
      <w:numPr>
        <w:numId w:val="0"/>
      </w:numPr>
    </w:pPr>
  </w:style>
  <w:style w:type="paragraph" w:styleId="TOC4">
    <w:name w:val="toc 4"/>
    <w:basedOn w:val="TOCBase"/>
    <w:next w:val="Normal"/>
    <w:semiHidden/>
    <w:rsid w:val="00BB4CA7"/>
    <w:pPr>
      <w:tabs>
        <w:tab w:val="right" w:leader="dot" w:pos="9071"/>
      </w:tabs>
      <w:ind w:left="1701"/>
    </w:pPr>
  </w:style>
  <w:style w:type="paragraph" w:customStyle="1" w:styleId="ListAlpha">
    <w:name w:val="List Alpha"/>
    <w:basedOn w:val="List"/>
    <w:rsid w:val="00BB4CA7"/>
    <w:pPr>
      <w:numPr>
        <w:numId w:val="10"/>
      </w:numPr>
    </w:pPr>
  </w:style>
  <w:style w:type="paragraph" w:customStyle="1" w:styleId="ListAlpha2">
    <w:name w:val="List Alpha 2"/>
    <w:basedOn w:val="List2"/>
    <w:rsid w:val="00BB4CA7"/>
    <w:pPr>
      <w:numPr>
        <w:numId w:val="9"/>
      </w:numPr>
    </w:pPr>
  </w:style>
  <w:style w:type="paragraph" w:styleId="List2">
    <w:name w:val="List 2"/>
    <w:basedOn w:val="BodyText"/>
    <w:rsid w:val="00BB4CA7"/>
    <w:pPr>
      <w:tabs>
        <w:tab w:val="left" w:pos="680"/>
      </w:tabs>
      <w:spacing w:before="60" w:after="60"/>
      <w:ind w:left="680" w:hanging="340"/>
    </w:pPr>
  </w:style>
  <w:style w:type="paragraph" w:styleId="List3">
    <w:name w:val="List 3"/>
    <w:basedOn w:val="BodyText"/>
    <w:rsid w:val="00BB4CA7"/>
    <w:pPr>
      <w:tabs>
        <w:tab w:val="left" w:pos="1021"/>
      </w:tabs>
      <w:spacing w:before="60" w:after="60"/>
      <w:ind w:left="1020" w:hanging="340"/>
    </w:pPr>
  </w:style>
  <w:style w:type="paragraph" w:styleId="List4">
    <w:name w:val="List 4"/>
    <w:basedOn w:val="BodyText"/>
    <w:rsid w:val="00BB4CA7"/>
    <w:pPr>
      <w:tabs>
        <w:tab w:val="left" w:pos="1361"/>
      </w:tabs>
      <w:spacing w:before="60" w:after="60"/>
      <w:ind w:left="1361" w:hanging="340"/>
    </w:pPr>
  </w:style>
  <w:style w:type="paragraph" w:styleId="List5">
    <w:name w:val="List 5"/>
    <w:basedOn w:val="BodyText"/>
    <w:rsid w:val="00BB4CA7"/>
    <w:pPr>
      <w:tabs>
        <w:tab w:val="left" w:pos="1701"/>
      </w:tabs>
      <w:spacing w:before="60" w:after="60"/>
      <w:ind w:left="1701" w:hanging="340"/>
    </w:pPr>
  </w:style>
  <w:style w:type="paragraph" w:styleId="ListBullet4">
    <w:name w:val="List Bullet 4"/>
    <w:basedOn w:val="List4"/>
    <w:rsid w:val="00BB4CA7"/>
    <w:pPr>
      <w:numPr>
        <w:numId w:val="4"/>
      </w:numPr>
      <w:tabs>
        <w:tab w:val="clear" w:pos="1361"/>
      </w:tabs>
    </w:pPr>
  </w:style>
  <w:style w:type="paragraph" w:styleId="ListBullet5">
    <w:name w:val="List Bullet 5"/>
    <w:basedOn w:val="List5"/>
    <w:rsid w:val="00BB4CA7"/>
    <w:pPr>
      <w:numPr>
        <w:numId w:val="5"/>
      </w:numPr>
    </w:pPr>
  </w:style>
  <w:style w:type="paragraph" w:styleId="ListContinue2">
    <w:name w:val="List Continue 2"/>
    <w:basedOn w:val="List2"/>
    <w:rsid w:val="00BB4CA7"/>
    <w:pPr>
      <w:ind w:firstLine="0"/>
    </w:pPr>
  </w:style>
  <w:style w:type="paragraph" w:styleId="ListContinue3">
    <w:name w:val="List Continue 3"/>
    <w:basedOn w:val="List3"/>
    <w:rsid w:val="00BB4CA7"/>
    <w:pPr>
      <w:ind w:left="1021" w:firstLine="0"/>
    </w:pPr>
  </w:style>
  <w:style w:type="paragraph" w:styleId="ListContinue4">
    <w:name w:val="List Continue 4"/>
    <w:basedOn w:val="List4"/>
    <w:rsid w:val="00BB4CA7"/>
    <w:pPr>
      <w:ind w:firstLine="0"/>
    </w:pPr>
  </w:style>
  <w:style w:type="paragraph" w:styleId="ListContinue5">
    <w:name w:val="List Continue 5"/>
    <w:basedOn w:val="List5"/>
    <w:rsid w:val="00BB4CA7"/>
    <w:pPr>
      <w:ind w:firstLine="0"/>
    </w:pPr>
  </w:style>
  <w:style w:type="paragraph" w:styleId="ListNumber3">
    <w:name w:val="List Number 3"/>
    <w:basedOn w:val="List3"/>
    <w:rsid w:val="00BB4CA7"/>
    <w:pPr>
      <w:numPr>
        <w:numId w:val="6"/>
      </w:numPr>
    </w:pPr>
  </w:style>
  <w:style w:type="paragraph" w:styleId="ListNumber4">
    <w:name w:val="List Number 4"/>
    <w:basedOn w:val="List4"/>
    <w:rsid w:val="00BB4CA7"/>
    <w:pPr>
      <w:numPr>
        <w:numId w:val="7"/>
      </w:numPr>
    </w:pPr>
  </w:style>
  <w:style w:type="paragraph" w:styleId="ListNumber5">
    <w:name w:val="List Number 5"/>
    <w:basedOn w:val="List5"/>
    <w:rsid w:val="00BB4CA7"/>
    <w:pPr>
      <w:numPr>
        <w:numId w:val="8"/>
      </w:numPr>
    </w:pPr>
  </w:style>
  <w:style w:type="paragraph" w:styleId="BlockText">
    <w:name w:val="Block Text"/>
    <w:basedOn w:val="Normal"/>
    <w:rsid w:val="00BB4CA7"/>
    <w:pPr>
      <w:spacing w:after="120"/>
      <w:ind w:left="1440" w:right="1440"/>
    </w:pPr>
  </w:style>
  <w:style w:type="character" w:customStyle="1" w:styleId="Subscript">
    <w:name w:val="Subscript"/>
    <w:basedOn w:val="DefaultParagraphFont"/>
    <w:rsid w:val="00BB4CA7"/>
    <w:rPr>
      <w:sz w:val="16"/>
      <w:vertAlign w:val="subscript"/>
    </w:rPr>
  </w:style>
  <w:style w:type="character" w:customStyle="1" w:styleId="Superscript">
    <w:name w:val="Superscript"/>
    <w:basedOn w:val="DefaultParagraphFont"/>
    <w:rsid w:val="00BB4CA7"/>
    <w:rPr>
      <w:sz w:val="16"/>
      <w:vertAlign w:val="superscript"/>
    </w:rPr>
  </w:style>
  <w:style w:type="character" w:customStyle="1" w:styleId="Symbols">
    <w:name w:val="Symbols"/>
    <w:basedOn w:val="DefaultParagraphFont"/>
    <w:rsid w:val="00BB4CA7"/>
    <w:rPr>
      <w:rFonts w:ascii="Symbol" w:hAnsi="Symbol"/>
    </w:rPr>
  </w:style>
  <w:style w:type="character" w:customStyle="1" w:styleId="MenuOptions">
    <w:name w:val="Menu Options"/>
    <w:basedOn w:val="DefaultParagraphFont"/>
    <w:rsid w:val="00BB4CA7"/>
    <w:rPr>
      <w:rFonts w:ascii="Arial Narrow" w:hAnsi="Arial Narrow"/>
      <w:smallCaps/>
    </w:rPr>
  </w:style>
  <w:style w:type="character" w:customStyle="1" w:styleId="Buttons">
    <w:name w:val="Buttons"/>
    <w:basedOn w:val="DefaultParagraphFont"/>
    <w:rsid w:val="00BB4CA7"/>
    <w:rPr>
      <w:b/>
    </w:rPr>
  </w:style>
  <w:style w:type="character" w:customStyle="1" w:styleId="Underlined">
    <w:name w:val="Underlined"/>
    <w:basedOn w:val="DefaultParagraphFont"/>
    <w:rsid w:val="00BB4CA7"/>
    <w:rPr>
      <w:u w:val="single"/>
    </w:rPr>
  </w:style>
  <w:style w:type="paragraph" w:customStyle="1" w:styleId="TableBodyTextRight">
    <w:name w:val="Table Body Text Right"/>
    <w:basedOn w:val="TableBodyText"/>
    <w:rsid w:val="00BB4CA7"/>
    <w:pPr>
      <w:widowControl w:val="0"/>
      <w:autoSpaceDE w:val="0"/>
      <w:autoSpaceDN w:val="0"/>
      <w:adjustRightInd w:val="0"/>
      <w:jc w:val="right"/>
    </w:pPr>
    <w:rPr>
      <w:rFonts w:cs="Arial"/>
      <w:szCs w:val="18"/>
    </w:rPr>
  </w:style>
  <w:style w:type="paragraph" w:customStyle="1" w:styleId="CopyrightText">
    <w:name w:val="Copyright Text"/>
    <w:basedOn w:val="BodyText"/>
    <w:rsid w:val="00BB4CA7"/>
    <w:rPr>
      <w:sz w:val="18"/>
    </w:rPr>
  </w:style>
  <w:style w:type="paragraph" w:customStyle="1" w:styleId="BodySmallRight">
    <w:name w:val="Body Small Right"/>
    <w:basedOn w:val="BodyTextRight"/>
    <w:rsid w:val="00BB4CA7"/>
    <w:rPr>
      <w:sz w:val="18"/>
      <w:szCs w:val="18"/>
    </w:rPr>
  </w:style>
  <w:style w:type="paragraph" w:customStyle="1" w:styleId="MarginEdition">
    <w:name w:val="Margin Edition"/>
    <w:basedOn w:val="MarginNote"/>
    <w:rsid w:val="00BB4CA7"/>
    <w:pPr>
      <w:spacing w:before="0" w:after="0"/>
    </w:pPr>
    <w:rPr>
      <w:rFonts w:ascii="Times New Roman" w:hAnsi="Times New Roman"/>
      <w:color w:val="999999"/>
    </w:rPr>
  </w:style>
  <w:style w:type="paragraph" w:customStyle="1" w:styleId="Spacer">
    <w:name w:val="Spacer"/>
    <w:basedOn w:val="Normal"/>
    <w:rsid w:val="00BB4CA7"/>
    <w:rPr>
      <w:sz w:val="2"/>
      <w:szCs w:val="2"/>
    </w:rPr>
  </w:style>
  <w:style w:type="character" w:customStyle="1" w:styleId="Small">
    <w:name w:val="Small"/>
    <w:basedOn w:val="DefaultParagraphFont"/>
    <w:rsid w:val="00BB4CA7"/>
    <w:rPr>
      <w:sz w:val="16"/>
    </w:rPr>
  </w:style>
  <w:style w:type="paragraph" w:customStyle="1" w:styleId="WideTable">
    <w:name w:val="Wide Table"/>
    <w:basedOn w:val="Normal"/>
    <w:rsid w:val="00BB4CA7"/>
    <w:pPr>
      <w:ind w:left="-1418"/>
    </w:pPr>
    <w:rPr>
      <w:sz w:val="2"/>
      <w:szCs w:val="2"/>
    </w:rPr>
  </w:style>
  <w:style w:type="character" w:styleId="PageNumber">
    <w:name w:val="page number"/>
    <w:basedOn w:val="DefaultParagraphFont"/>
    <w:rsid w:val="00BB4CA7"/>
  </w:style>
  <w:style w:type="paragraph" w:styleId="Quote">
    <w:name w:val="Quote"/>
    <w:basedOn w:val="Heading1"/>
    <w:link w:val="QuoteChar"/>
    <w:qFormat/>
    <w:rsid w:val="00BB4CA7"/>
    <w:rPr>
      <w:b w:val="0"/>
      <w:sz w:val="72"/>
      <w:szCs w:val="72"/>
      <w:lang w:val="en-NZ"/>
    </w:rPr>
  </w:style>
  <w:style w:type="character" w:customStyle="1" w:styleId="QuoteChar">
    <w:name w:val="Quote Char"/>
    <w:basedOn w:val="DefaultParagraphFont"/>
    <w:link w:val="Quote"/>
    <w:rsid w:val="00BB4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CA7"/>
    <w:pPr>
      <w:pageBreakBefore/>
    </w:pPr>
  </w:style>
  <w:style w:type="paragraph" w:customStyle="1" w:styleId="Border">
    <w:name w:val="Border"/>
    <w:basedOn w:val="Normal"/>
    <w:qFormat/>
    <w:rsid w:val="00BB4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CA7"/>
    <w:rPr>
      <w:b/>
      <w:bCs/>
      <w:i/>
      <w:iCs/>
      <w:color w:val="auto"/>
    </w:rPr>
  </w:style>
  <w:style w:type="paragraph" w:styleId="IntenseQuote">
    <w:name w:val="Intense Quote"/>
    <w:basedOn w:val="Normal"/>
    <w:next w:val="Normal"/>
    <w:link w:val="IntenseQuoteChar"/>
    <w:uiPriority w:val="30"/>
    <w:qFormat/>
    <w:rsid w:val="00BB4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CA7"/>
    <w:rPr>
      <w:smallCaps/>
      <w:color w:val="auto"/>
      <w:u w:val="single"/>
    </w:rPr>
  </w:style>
  <w:style w:type="character" w:styleId="IntenseReference">
    <w:name w:val="Intense Reference"/>
    <w:basedOn w:val="DefaultParagraphFont"/>
    <w:uiPriority w:val="32"/>
    <w:qFormat/>
    <w:rsid w:val="00BB4CA7"/>
    <w:rPr>
      <w:b/>
      <w:bCs/>
      <w:smallCaps/>
      <w:color w:val="auto"/>
      <w:spacing w:val="5"/>
      <w:u w:val="single"/>
    </w:rPr>
  </w:style>
  <w:style w:type="paragraph" w:customStyle="1" w:styleId="2ColumnHeading">
    <w:name w:val="2Column Heading"/>
    <w:basedOn w:val="BodyText"/>
    <w:qFormat/>
    <w:rsid w:val="00BB4CA7"/>
    <w:pPr>
      <w:spacing w:after="60"/>
      <w:ind w:left="-2268"/>
    </w:pPr>
    <w:rPr>
      <w:b/>
    </w:rPr>
  </w:style>
  <w:style w:type="paragraph" w:customStyle="1" w:styleId="Heading1TOC">
    <w:name w:val="Heading1 TOC"/>
    <w:basedOn w:val="Normal"/>
    <w:qFormat/>
    <w:rsid w:val="00BB4CA7"/>
    <w:pPr>
      <w:spacing w:before="240" w:after="120"/>
    </w:pPr>
    <w:rPr>
      <w:rFonts w:ascii="Times New Roman" w:hAnsi="Times New Roman"/>
      <w:b/>
      <w:sz w:val="32"/>
    </w:rPr>
  </w:style>
  <w:style w:type="paragraph" w:customStyle="1" w:styleId="Heading2TOC">
    <w:name w:val="Heading2 TOC"/>
    <w:basedOn w:val="Normal"/>
    <w:qFormat/>
    <w:rsid w:val="00BB4CA7"/>
    <w:pPr>
      <w:spacing w:before="240" w:after="60"/>
    </w:pPr>
    <w:rPr>
      <w:rFonts w:ascii="Times New Roman" w:hAnsi="Times New Roman"/>
      <w:b/>
      <w:sz w:val="28"/>
    </w:rPr>
  </w:style>
  <w:style w:type="character" w:customStyle="1" w:styleId="Underline">
    <w:name w:val="Underline"/>
    <w:basedOn w:val="DefaultParagraphFont"/>
    <w:qFormat/>
    <w:rsid w:val="00BB4CA7"/>
    <w:rPr>
      <w:u w:val="single"/>
    </w:rPr>
  </w:style>
  <w:style w:type="character" w:customStyle="1" w:styleId="BoldandItalics">
    <w:name w:val="Bold and Italics"/>
    <w:qFormat/>
    <w:rsid w:val="00BB4CA7"/>
    <w:rPr>
      <w:b/>
      <w:i/>
      <w:u w:val="none"/>
    </w:rPr>
  </w:style>
  <w:style w:type="paragraph" w:styleId="BalloonText">
    <w:name w:val="Balloon Text"/>
    <w:basedOn w:val="Normal"/>
    <w:link w:val="BalloonTextChar"/>
    <w:rsid w:val="00BB4CA7"/>
    <w:rPr>
      <w:rFonts w:ascii="Tahoma" w:hAnsi="Tahoma" w:cs="Tahoma"/>
      <w:sz w:val="16"/>
      <w:szCs w:val="16"/>
    </w:rPr>
  </w:style>
  <w:style w:type="character" w:customStyle="1" w:styleId="BalloonTextChar">
    <w:name w:val="Balloon Text Char"/>
    <w:basedOn w:val="DefaultParagraphFont"/>
    <w:link w:val="BalloonText"/>
    <w:rsid w:val="00BB4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CA7"/>
    <w:rPr>
      <w:b/>
      <w:color w:val="660033"/>
      <w:spacing w:val="0"/>
    </w:rPr>
  </w:style>
  <w:style w:type="paragraph" w:customStyle="1" w:styleId="Nameditemlist">
    <w:name w:val="Named item list"/>
    <w:basedOn w:val="BodyText"/>
    <w:qFormat/>
    <w:rsid w:val="00BB4CA7"/>
    <w:pPr>
      <w:tabs>
        <w:tab w:val="left" w:pos="2835"/>
      </w:tabs>
      <w:ind w:left="2835" w:hanging="2835"/>
    </w:pPr>
  </w:style>
  <w:style w:type="paragraph" w:customStyle="1" w:styleId="BodyTextnopadding">
    <w:name w:val="Body Text no padding"/>
    <w:basedOn w:val="BodyText"/>
    <w:qFormat/>
    <w:rsid w:val="00BB4CA7"/>
    <w:pPr>
      <w:spacing w:before="0" w:after="0"/>
    </w:pPr>
  </w:style>
  <w:style w:type="paragraph" w:customStyle="1" w:styleId="BodyTextBold">
    <w:name w:val="Body Text Bold"/>
    <w:basedOn w:val="BodyText"/>
    <w:qFormat/>
    <w:rsid w:val="00BB4CA7"/>
    <w:rPr>
      <w:b/>
    </w:rPr>
  </w:style>
  <w:style w:type="character" w:styleId="Hyperlink">
    <w:name w:val="Hyperlink"/>
    <w:basedOn w:val="DefaultParagraphFont"/>
    <w:uiPriority w:val="99"/>
    <w:unhideWhenUsed/>
    <w:rsid w:val="00406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Words>
  <Characters>7071</Characters>
  <Application>Microsoft Office Word</Application>
  <DocSecurity>0</DocSecurity>
  <Lines>207</Lines>
  <Paragraphs>131</Paragraphs>
  <ScaleCrop>false</ScaleCrop>
  <Company>Author-it Software Corporation Ltd.</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CHCPRT022 Develop, implement and monitor safety strategies in child protection work</dc:title>
  <dc:subject>Approved</dc:subject>
  <dc:creator>HumanAbility</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