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490" w:rsidP="00886490">
      <w:pPr>
        <w:pStyle w:val="Title"/>
      </w:pPr>
      <w:r>
        <w:fldChar w:fldCharType="begin"/>
      </w:r>
      <w:r>
        <w:instrText xml:space="preserve"> TITLE   \* MERGEFORMAT </w:instrText>
      </w:r>
      <w:r>
        <w:fldChar w:fldCharType="separate"/>
      </w:r>
      <w:r>
        <w:t>CHCPRT020 Manage complex child protection risk assessments and case strategies</w:t>
      </w:r>
      <w:r>
        <w:fldChar w:fldCharType="end"/>
      </w:r>
    </w:p>
    <w:p w:rsidR="00886490" w:rsidP="00886490">
      <w:pPr>
        <w:pStyle w:val="Version"/>
        <w:sectPr w:rsidSect="00BA59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59E0" w:rsidP="00BA59E0">
      <w:pPr>
        <w:pStyle w:val="SuperHeading"/>
      </w:pPr>
      <w:r w:rsidRPr="00BA59E0">
        <w:t>CHCPRT020 Manage complex child protection risk assessments and case strategies</w:t>
      </w:r>
    </w:p>
    <w:p w:rsidR="00000000" w:rsidRPr="00BA59E0" w:rsidP="00BA59E0">
      <w:pPr>
        <w:pStyle w:val="Heading1"/>
      </w:pPr>
      <w:bookmarkStart w:id="1" w:name="O_815649"/>
      <w:bookmarkEnd w:id="1"/>
      <w:r w:rsidRPr="00BA59E0">
        <w:t>Modification History</w:t>
      </w:r>
    </w:p>
    <w:tbl>
      <w:tblPr>
        <w:tblW w:w="0" w:type="auto"/>
        <w:tblLayout w:type="fixed"/>
        <w:tblCellMar>
          <w:left w:w="62" w:type="dxa"/>
          <w:right w:w="62" w:type="dxa"/>
        </w:tblCellMar>
        <w:tblLook w:val="0000"/>
      </w:tblPr>
      <w:tblGrid>
        <w:gridCol w:w="2790"/>
        <w:gridCol w:w="6344"/>
      </w:tblGrid>
      <w:tr w:rsidTr="00BA59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9E0" w:rsidP="00BA59E0">
            <w:pPr>
              <w:pStyle w:val="BodyText"/>
            </w:pPr>
            <w:r w:rsidRPr="00BA59E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9E0">
            <w:pPr>
              <w:pStyle w:val="BodyText"/>
              <w:rPr>
                <w:lang w:val="en-NZ"/>
              </w:rPr>
            </w:pPr>
            <w:r w:rsidRPr="00BA59E0">
              <w:rPr>
                <w:rStyle w:val="SpecialBold"/>
              </w:rPr>
              <w:t>Comments</w:t>
            </w:r>
          </w:p>
        </w:tc>
      </w:tr>
      <w:tr w:rsidTr="00BA59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9E0">
            <w:pPr>
              <w:pStyle w:val="BodyText"/>
              <w:rPr>
                <w:lang w:val="en-NZ"/>
              </w:rPr>
            </w:pPr>
            <w:r w:rsidRPr="00BA59E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9E0" w:rsidP="00BA59E0">
            <w:pPr>
              <w:pStyle w:val="BodyText"/>
            </w:pPr>
            <w:r w:rsidRPr="00BA59E0">
              <w:t xml:space="preserve">This version was released in </w:t>
            </w:r>
            <w:r w:rsidRPr="00BA59E0">
              <w:rPr>
                <w:rStyle w:val="Emphasis"/>
              </w:rPr>
              <w:t>CHC Community Services Training Package</w:t>
            </w:r>
            <w:r w:rsidRPr="00BA59E0">
              <w:t xml:space="preserve"> </w:t>
            </w:r>
            <w:r w:rsidRPr="00BA59E0">
              <w:rPr>
                <w:rStyle w:val="Emphasis"/>
              </w:rPr>
              <w:t>release 3.0</w:t>
            </w:r>
            <w:r w:rsidRPr="00BA59E0">
              <w:t xml:space="preserve"> and meets the requirements of </w:t>
            </w:r>
            <w:r w:rsidRPr="00BA59E0">
              <w:t>the 2012 Standards for Training Packages.</w:t>
            </w:r>
          </w:p>
          <w:p w:rsidR="00000000" w:rsidRPr="00BA59E0" w:rsidP="00BA59E0">
            <w:pPr>
              <w:pStyle w:val="BodyText"/>
            </w:pPr>
            <w:r w:rsidRPr="00BA59E0">
              <w:t>Significant changes to the elements and performance criteria. New evidence requirements for assessment including volume and frequency requirements. Significant change to knowledge evidence.</w:t>
            </w:r>
          </w:p>
          <w:p w:rsidR="00000000" w:rsidRPr="00BA59E0" w:rsidP="00BA59E0">
            <w:pPr>
              <w:pStyle w:val="BodyText"/>
            </w:pPr>
            <w:r w:rsidRPr="00BA59E0">
              <w:t>Supersedes CHCPROT701A</w:t>
            </w:r>
          </w:p>
        </w:tc>
      </w:tr>
    </w:tbl>
    <w:p w:rsidR="00000000" w:rsidRPr="00BA59E0" w:rsidP="00BA59E0">
      <w:pPr>
        <w:pStyle w:val="BodyText"/>
      </w:pPr>
    </w:p>
    <w:p w:rsidR="00000000" w:rsidRPr="00BA59E0" w:rsidP="00BA59E0">
      <w:pPr>
        <w:pStyle w:val="AllowPageBreak"/>
      </w:pPr>
    </w:p>
    <w:p w:rsidR="00000000" w:rsidRPr="00BA59E0" w:rsidP="00BA59E0">
      <w:pPr>
        <w:pStyle w:val="Heading1"/>
      </w:pPr>
      <w:bookmarkStart w:id="2" w:name="O_815650"/>
      <w:bookmarkEnd w:id="2"/>
      <w:r w:rsidRPr="00BA59E0">
        <w:t>Application</w:t>
      </w:r>
    </w:p>
    <w:p w:rsidR="00000000" w:rsidRPr="00BA59E0" w:rsidP="00886490">
      <w:pPr>
        <w:pStyle w:val="BodyText"/>
      </w:pPr>
      <w:r w:rsidRPr="00BA59E0">
        <w:t>This unit describes the skills and knowledge required to plan responses to reports of risk, gather and analyse information to inform the determination of risk, and then monitor the actions resulting from the assessment.</w:t>
      </w:r>
    </w:p>
    <w:p w:rsidR="00000000" w:rsidRPr="00BA59E0" w:rsidP="00886490">
      <w:pPr>
        <w:pStyle w:val="BodyText"/>
      </w:pPr>
      <w:r w:rsidRPr="00BA59E0">
        <w:t xml:space="preserve">This </w:t>
      </w:r>
      <w:r w:rsidRPr="00BA59E0">
        <w:t>unit applies to child protection workers who use advanced critical analysis, communication and evaluation skills to make professional judgements about risks and resulting strategies in child protection work.</w:t>
      </w:r>
    </w:p>
    <w:p w:rsidR="00000000" w:rsidRPr="00886490" w:rsidP="00886490">
      <w:pPr>
        <w:pStyle w:val="BodyText"/>
        <w:rPr>
          <w:i/>
        </w:rPr>
      </w:pPr>
      <w:r w:rsidRPr="00886490">
        <w:rPr>
          <w:rStyle w:val="Emphasis"/>
        </w:rPr>
        <w:t>The skills in this unit must be applied in acco</w:t>
      </w:r>
      <w:r w:rsidRPr="00886490">
        <w:rPr>
          <w:rStyle w:val="Emphasis"/>
        </w:rPr>
        <w:t>rdance with Commonwealth and State/Territory legislation, Australian/New Zealand Standards and industry codes of practice.</w:t>
      </w:r>
    </w:p>
    <w:p w:rsidR="00000000" w:rsidRPr="00BA59E0" w:rsidP="00BA59E0">
      <w:pPr>
        <w:pStyle w:val="Heading1"/>
      </w:pPr>
      <w:bookmarkStart w:id="3" w:name="O_815654"/>
      <w:bookmarkEnd w:id="3"/>
      <w:r w:rsidRPr="00BA59E0">
        <w:t>Elements and Performance Criteria</w:t>
      </w:r>
    </w:p>
    <w:tbl>
      <w:tblPr>
        <w:tblW w:w="0" w:type="auto"/>
        <w:tblLayout w:type="fixed"/>
        <w:tblCellMar>
          <w:left w:w="62" w:type="dxa"/>
          <w:right w:w="62" w:type="dxa"/>
        </w:tblCellMar>
        <w:tblLook w:val="0000"/>
      </w:tblPr>
      <w:tblGrid>
        <w:gridCol w:w="3227"/>
        <w:gridCol w:w="34"/>
        <w:gridCol w:w="5670"/>
      </w:tblGrid>
      <w:tr w:rsidTr="00886490">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BA59E0" w:rsidP="00BA59E0">
            <w:pPr>
              <w:pStyle w:val="BodyText"/>
            </w:pPr>
            <w:r w:rsidRPr="00BA59E0">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BA59E0">
            <w:pPr>
              <w:pStyle w:val="BodyText"/>
              <w:rPr>
                <w:lang w:val="en-NZ"/>
              </w:rPr>
            </w:pPr>
            <w:r w:rsidRPr="00BA59E0">
              <w:rPr>
                <w:rStyle w:val="SpecialBold"/>
              </w:rPr>
              <w:t>PERFORMANCE CRITERIA</w:t>
            </w:r>
          </w:p>
        </w:tc>
      </w:tr>
      <w:tr w:rsidTr="00886490">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BA59E0" w:rsidP="00BA59E0">
            <w:pPr>
              <w:pStyle w:val="BodyText"/>
            </w:pPr>
            <w:r w:rsidRPr="00BA59E0">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BA59E0">
            <w:pPr>
              <w:pStyle w:val="BodyText"/>
              <w:rPr>
                <w:lang w:val="en-NZ"/>
              </w:rPr>
            </w:pPr>
            <w:r w:rsidRPr="00BA59E0">
              <w:rPr>
                <w:rStyle w:val="Emphasis"/>
              </w:rPr>
              <w:t>Performance criteria describe the performance needed to demonstrate achievement of the element.</w:t>
            </w:r>
          </w:p>
        </w:tc>
      </w:tr>
      <w:tr w:rsidTr="0088649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A59E0">
            <w:pPr>
              <w:pStyle w:val="BodyText"/>
              <w:rPr>
                <w:lang w:val="en-NZ"/>
              </w:rPr>
            </w:pPr>
            <w:r w:rsidRPr="00BA59E0">
              <w:t>1. Plan response</w:t>
            </w:r>
          </w:p>
        </w:tc>
        <w:tc>
          <w:tcPr>
            <w:tcW w:w="5704" w:type="dxa"/>
            <w:gridSpan w:val="2"/>
            <w:tcBorders>
              <w:top w:val="nil"/>
              <w:left w:val="nil"/>
              <w:bottom w:val="nil"/>
              <w:right w:val="nil"/>
            </w:tcBorders>
            <w:tcMar>
              <w:top w:w="0" w:type="dxa"/>
              <w:left w:w="62" w:type="dxa"/>
              <w:bottom w:w="0" w:type="dxa"/>
              <w:right w:w="62" w:type="dxa"/>
            </w:tcMar>
          </w:tcPr>
          <w:p w:rsidR="00000000" w:rsidRPr="00BA59E0" w:rsidP="00BA59E0">
            <w:pPr>
              <w:pStyle w:val="BodyText"/>
            </w:pPr>
            <w:r w:rsidRPr="00BA59E0">
              <w:t xml:space="preserve">1.1 Access and critically analyse existing reports and other information to inform planning </w:t>
            </w:r>
          </w:p>
          <w:p w:rsidR="00000000" w:rsidRPr="00BA59E0" w:rsidP="00BA59E0">
            <w:pPr>
              <w:pStyle w:val="BodyText"/>
            </w:pPr>
            <w:r w:rsidRPr="00BA59E0">
              <w:t>1.2 Determine and respond to required legal frame</w:t>
            </w:r>
            <w:r w:rsidRPr="00BA59E0">
              <w:t xml:space="preserve">works and processes </w:t>
            </w:r>
          </w:p>
          <w:p w:rsidR="00000000" w:rsidRPr="00BA59E0" w:rsidP="00BA59E0">
            <w:pPr>
              <w:pStyle w:val="BodyText"/>
            </w:pPr>
            <w:r w:rsidRPr="00BA59E0">
              <w:t>1.3 Establish timeframes for response, make assessment of immediate risk to any and all parties and implement actions accordingly</w:t>
            </w:r>
          </w:p>
          <w:p w:rsidR="00000000" w:rsidRPr="00BA59E0" w:rsidP="00BA59E0">
            <w:pPr>
              <w:pStyle w:val="BodyText"/>
            </w:pPr>
            <w:r w:rsidRPr="00BA59E0">
              <w:t>1.4 Determine and establish internal and external collaborative arrangements within established protocols</w:t>
            </w:r>
            <w:r w:rsidRPr="00BA59E0">
              <w:t xml:space="preserve"> and guidelines</w:t>
            </w:r>
          </w:p>
          <w:p w:rsidR="00000000" w:rsidRPr="00BA59E0" w:rsidP="00BA59E0">
            <w:pPr>
              <w:pStyle w:val="BodyText"/>
            </w:pPr>
            <w:r w:rsidRPr="00BA59E0">
              <w:t xml:space="preserve">1.5 Anticipate and negotiate resources required </w:t>
            </w:r>
          </w:p>
          <w:p w:rsidR="00000000" w:rsidRPr="00BA59E0" w:rsidP="00BA59E0">
            <w:pPr>
              <w:pStyle w:val="BodyText"/>
            </w:pPr>
            <w:r w:rsidRPr="00BA59E0">
              <w:t>1.6 Develop and document plan for assessment/investigation in the context of organisation requirements</w:t>
            </w:r>
          </w:p>
          <w:p w:rsidR="00000000" w:rsidRPr="00BA59E0" w:rsidP="00BA59E0">
            <w:pPr>
              <w:pStyle w:val="BodyText"/>
            </w:pPr>
            <w:r w:rsidRPr="00BA59E0">
              <w:t>1.7 Advise other workers about their role using established procedures and protocols</w:t>
            </w:r>
          </w:p>
          <w:p w:rsidR="00000000" w:rsidP="00BA59E0">
            <w:pPr>
              <w:pStyle w:val="BodyText"/>
              <w:rPr>
                <w:lang w:val="en-NZ"/>
              </w:rPr>
            </w:pPr>
          </w:p>
        </w:tc>
      </w:tr>
      <w:tr w:rsidTr="0088649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A59E0">
            <w:pPr>
              <w:pStyle w:val="BodyText"/>
              <w:rPr>
                <w:lang w:val="en-NZ"/>
              </w:rPr>
            </w:pPr>
            <w:r w:rsidRPr="00BA59E0">
              <w:t>2. Gather information about the risk or actual harm</w:t>
            </w:r>
          </w:p>
        </w:tc>
        <w:tc>
          <w:tcPr>
            <w:tcW w:w="5704" w:type="dxa"/>
            <w:gridSpan w:val="2"/>
            <w:tcBorders>
              <w:top w:val="nil"/>
              <w:left w:val="nil"/>
              <w:bottom w:val="nil"/>
              <w:right w:val="nil"/>
            </w:tcBorders>
            <w:tcMar>
              <w:top w:w="0" w:type="dxa"/>
              <w:left w:w="62" w:type="dxa"/>
              <w:bottom w:w="0" w:type="dxa"/>
              <w:right w:w="62" w:type="dxa"/>
            </w:tcMar>
          </w:tcPr>
          <w:p w:rsidR="00000000" w:rsidRPr="00BA59E0" w:rsidP="00BA59E0">
            <w:pPr>
              <w:pStyle w:val="BodyText"/>
            </w:pPr>
            <w:r w:rsidRPr="00BA59E0">
              <w:t>2.1 Make an informed judgement, based on review of initial information, about the scope, depth and sources of information required to inform determination</w:t>
            </w:r>
          </w:p>
          <w:p w:rsidR="00000000" w:rsidRPr="00BA59E0" w:rsidP="00BA59E0">
            <w:pPr>
              <w:pStyle w:val="BodyText"/>
            </w:pPr>
            <w:r w:rsidRPr="00BA59E0">
              <w:t>2.2 Source and gather information holistically ba</w:t>
            </w:r>
            <w:r w:rsidRPr="00BA59E0">
              <w:t xml:space="preserve">sed on an endorsed model of risk assessment </w:t>
            </w:r>
          </w:p>
          <w:p w:rsidR="00000000" w:rsidRPr="00BA59E0" w:rsidP="00BA59E0">
            <w:pPr>
              <w:pStyle w:val="BodyText"/>
            </w:pPr>
            <w:r w:rsidRPr="00BA59E0">
              <w:t>2.3 Consult with internal and external colleagues and source information about previous history, supports or interventions provided</w:t>
            </w:r>
          </w:p>
          <w:p w:rsidR="00000000" w:rsidRPr="00BA59E0" w:rsidP="00BA59E0">
            <w:pPr>
              <w:pStyle w:val="BodyText"/>
            </w:pPr>
            <w:r w:rsidRPr="00BA59E0">
              <w:t>2.4 Seek information from parents/caregivers regarding the alleged concerns and</w:t>
            </w:r>
            <w:r w:rsidRPr="00BA59E0">
              <w:t xml:space="preserve"> incorporate into the assessment of risk</w:t>
            </w:r>
          </w:p>
          <w:p w:rsidR="00000000" w:rsidRPr="00BA59E0" w:rsidP="00BA59E0">
            <w:pPr>
              <w:pStyle w:val="BodyText"/>
            </w:pPr>
            <w:r w:rsidRPr="00BA59E0">
              <w:t>2.5 Observe and review the child’s development and behaviour</w:t>
            </w:r>
          </w:p>
          <w:p w:rsidR="00000000" w:rsidRPr="00BA59E0" w:rsidP="00BA59E0">
            <w:pPr>
              <w:pStyle w:val="BodyText"/>
            </w:pPr>
            <w:r w:rsidRPr="00BA59E0">
              <w:t>2.6 Identify and document information about the broader cultural, economic and social context that contribute to risk or protection</w:t>
            </w:r>
          </w:p>
          <w:p w:rsidR="00000000" w:rsidRPr="00BA59E0" w:rsidP="00BA59E0">
            <w:pPr>
              <w:pStyle w:val="BodyText"/>
            </w:pPr>
            <w:r w:rsidRPr="00BA59E0">
              <w:t>2.7 Organise and overs</w:t>
            </w:r>
            <w:r w:rsidRPr="00BA59E0">
              <w:t>ee specialist assessments according to individual case requirements</w:t>
            </w:r>
          </w:p>
          <w:p w:rsidR="00000000" w:rsidP="00BA59E0">
            <w:pPr>
              <w:pStyle w:val="BodyText"/>
              <w:rPr>
                <w:lang w:val="en-NZ"/>
              </w:rPr>
            </w:pPr>
          </w:p>
        </w:tc>
      </w:tr>
      <w:tr w:rsidTr="0088649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A59E0">
            <w:pPr>
              <w:pStyle w:val="BodyText"/>
              <w:rPr>
                <w:lang w:val="en-NZ"/>
              </w:rPr>
            </w:pPr>
            <w:r w:rsidRPr="00BA59E0">
              <w:t xml:space="preserve">3. Analyse information </w:t>
            </w:r>
          </w:p>
        </w:tc>
        <w:tc>
          <w:tcPr>
            <w:tcW w:w="5704" w:type="dxa"/>
            <w:gridSpan w:val="2"/>
            <w:tcBorders>
              <w:top w:val="nil"/>
              <w:left w:val="nil"/>
              <w:bottom w:val="nil"/>
              <w:right w:val="nil"/>
            </w:tcBorders>
            <w:tcMar>
              <w:top w:w="0" w:type="dxa"/>
              <w:left w:w="62" w:type="dxa"/>
              <w:bottom w:w="0" w:type="dxa"/>
              <w:right w:w="62" w:type="dxa"/>
            </w:tcMar>
          </w:tcPr>
          <w:p w:rsidR="00000000" w:rsidRPr="00BA59E0" w:rsidP="00BA59E0">
            <w:pPr>
              <w:pStyle w:val="BodyText"/>
            </w:pPr>
            <w:r w:rsidRPr="00BA59E0">
              <w:t>3.1 Critically analyse information in the context of the organisation’s assessment model and the tools used</w:t>
            </w:r>
          </w:p>
          <w:p w:rsidR="00000000" w:rsidRPr="00BA59E0" w:rsidP="00BA59E0">
            <w:pPr>
              <w:pStyle w:val="BodyText"/>
            </w:pPr>
            <w:r w:rsidRPr="00BA59E0">
              <w:t>3.2 Confer and collaborate with colleagues about deter</w:t>
            </w:r>
            <w:r w:rsidRPr="00BA59E0">
              <w:t>minations of immediate and long term risks to the child</w:t>
            </w:r>
          </w:p>
          <w:p w:rsidR="00000000" w:rsidRPr="00BA59E0" w:rsidP="00BA59E0">
            <w:pPr>
              <w:pStyle w:val="BodyText"/>
            </w:pPr>
            <w:r w:rsidRPr="00BA59E0">
              <w:t xml:space="preserve">3.3 Recognise and respond to situations requiring </w:t>
            </w:r>
            <w:r w:rsidRPr="00BA59E0">
              <w:t>specialised expertise and make referrals to other organisations following established procedures</w:t>
            </w:r>
          </w:p>
          <w:p w:rsidR="00000000" w:rsidRPr="00BA59E0" w:rsidP="00BA59E0">
            <w:pPr>
              <w:pStyle w:val="BodyText"/>
            </w:pPr>
            <w:r w:rsidRPr="00BA59E0">
              <w:t xml:space="preserve">3.4 Make a professional judgement about the assessed </w:t>
            </w:r>
            <w:r w:rsidRPr="00BA59E0">
              <w:t>levels of risk, harm and wellbeing according to the model being used, organisation and legal requirements</w:t>
            </w:r>
          </w:p>
          <w:p w:rsidR="00000000" w:rsidRPr="00BA59E0" w:rsidP="00BA59E0">
            <w:pPr>
              <w:pStyle w:val="BodyText"/>
            </w:pPr>
            <w:r w:rsidRPr="00BA59E0">
              <w:t>3.5 Document the outcome of the assessment and decisions made, including substantiated rationale</w:t>
            </w:r>
          </w:p>
          <w:p w:rsidR="00000000" w:rsidP="00BA59E0">
            <w:pPr>
              <w:pStyle w:val="BodyText"/>
              <w:rPr>
                <w:lang w:val="en-NZ"/>
              </w:rPr>
            </w:pPr>
          </w:p>
        </w:tc>
      </w:tr>
      <w:tr w:rsidTr="0088649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BA59E0" w:rsidP="00BA59E0">
            <w:pPr>
              <w:pStyle w:val="BodyText"/>
            </w:pPr>
            <w:r w:rsidRPr="00BA59E0">
              <w:t>4. Develop case strategies</w:t>
            </w:r>
          </w:p>
          <w:p w:rsidR="00000000" w:rsidRPr="00BA59E0" w:rsidP="00BA59E0">
            <w:pPr>
              <w:pStyle w:val="BodyText"/>
            </w:pPr>
          </w:p>
          <w:p w:rsidR="00000000">
            <w:pPr>
              <w:pStyle w:val="BodyText"/>
              <w:keepLines w:val="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BA59E0" w:rsidP="00BA59E0">
            <w:pPr>
              <w:pStyle w:val="BodyText"/>
            </w:pPr>
            <w:r w:rsidRPr="00BA59E0">
              <w:t>4.1 Prepare recommenda</w:t>
            </w:r>
            <w:r w:rsidRPr="00BA59E0">
              <w:t>tions for action consistent with the assessed risk/need and available resources</w:t>
            </w:r>
          </w:p>
          <w:p w:rsidR="00000000" w:rsidRPr="00BA59E0" w:rsidP="00BA59E0">
            <w:pPr>
              <w:pStyle w:val="BodyText"/>
            </w:pPr>
            <w:r w:rsidRPr="00BA59E0">
              <w:t>4.2 Confer and collaborate with colleagues to develop actions that best meet the needs of the individual child</w:t>
            </w:r>
          </w:p>
          <w:p w:rsidR="00000000" w:rsidRPr="00BA59E0" w:rsidP="00BA59E0">
            <w:pPr>
              <w:pStyle w:val="BodyText"/>
            </w:pPr>
            <w:r w:rsidRPr="00BA59E0">
              <w:t>4.3 Involve the child/</w:t>
            </w:r>
            <w:r w:rsidRPr="00BA59E0">
              <w:t>young person and family in the decision-making processes according to case requirements, and provide information through the process</w:t>
            </w:r>
          </w:p>
          <w:p w:rsidR="00000000" w:rsidRPr="00BA59E0" w:rsidP="00BA59E0">
            <w:pPr>
              <w:pStyle w:val="BodyText"/>
            </w:pPr>
            <w:r w:rsidRPr="00BA59E0">
              <w:t>4.4 Develop case documentation according to organisation procedures, legal requirements and scope of own authority</w:t>
            </w:r>
          </w:p>
          <w:p w:rsidR="00000000" w:rsidRPr="00BA59E0" w:rsidP="00BA59E0">
            <w:pPr>
              <w:pStyle w:val="BodyText"/>
            </w:pPr>
            <w:r w:rsidRPr="00BA59E0">
              <w:t>4.5 Inco</w:t>
            </w:r>
            <w:r w:rsidRPr="00BA59E0">
              <w:t>rporate regular review mechanisms according to legislative and organisation requirements</w:t>
            </w:r>
          </w:p>
          <w:p w:rsidR="00000000" w:rsidP="00BA59E0">
            <w:pPr>
              <w:pStyle w:val="BodyText"/>
              <w:rPr>
                <w:lang w:val="en-NZ"/>
              </w:rPr>
            </w:pPr>
          </w:p>
        </w:tc>
      </w:tr>
      <w:tr w:rsidTr="0088649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A59E0">
            <w:pPr>
              <w:pStyle w:val="BodyText"/>
              <w:rPr>
                <w:lang w:val="en-NZ"/>
              </w:rPr>
            </w:pPr>
            <w:r w:rsidRPr="00BA59E0">
              <w:t>5. Monitor and evaluate case strategies</w:t>
            </w:r>
          </w:p>
        </w:tc>
        <w:tc>
          <w:tcPr>
            <w:tcW w:w="5704" w:type="dxa"/>
            <w:gridSpan w:val="2"/>
            <w:tcBorders>
              <w:top w:val="nil"/>
              <w:left w:val="nil"/>
              <w:bottom w:val="nil"/>
              <w:right w:val="nil"/>
            </w:tcBorders>
            <w:tcMar>
              <w:top w:w="0" w:type="dxa"/>
              <w:left w:w="62" w:type="dxa"/>
              <w:bottom w:w="0" w:type="dxa"/>
              <w:right w:w="62" w:type="dxa"/>
            </w:tcMar>
          </w:tcPr>
          <w:p w:rsidR="00000000" w:rsidRPr="00BA59E0" w:rsidP="00BA59E0">
            <w:pPr>
              <w:pStyle w:val="BodyText"/>
            </w:pPr>
            <w:r w:rsidRPr="00BA59E0">
              <w:t>5.1 Monitor actions taken according to agreed case requirements</w:t>
            </w:r>
          </w:p>
          <w:p w:rsidR="00000000" w:rsidRPr="00BA59E0" w:rsidP="00BA59E0">
            <w:pPr>
              <w:pStyle w:val="BodyText"/>
            </w:pPr>
            <w:r w:rsidRPr="00BA59E0">
              <w:t xml:space="preserve">5.2 Regularly assess and review developmental needs of child </w:t>
            </w:r>
            <w:r w:rsidRPr="00BA59E0">
              <w:t>or young person, including health, education, social and emotional needs</w:t>
            </w:r>
          </w:p>
          <w:p w:rsidR="00000000" w:rsidRPr="00BA59E0" w:rsidP="00BA59E0">
            <w:pPr>
              <w:pStyle w:val="BodyText"/>
            </w:pPr>
            <w:r w:rsidRPr="00BA59E0">
              <w:t xml:space="preserve">5.3 Facilitate processes for engaging children/young people and families in problem solving </w:t>
            </w:r>
          </w:p>
          <w:p w:rsidR="00000000" w:rsidRPr="00BA59E0" w:rsidP="00BA59E0">
            <w:pPr>
              <w:pStyle w:val="BodyText"/>
            </w:pPr>
            <w:r w:rsidRPr="00BA59E0">
              <w:t>5.4 Provide opportunities, both formal and informal, for child/young person, to meet in pr</w:t>
            </w:r>
            <w:r w:rsidRPr="00BA59E0">
              <w:t>ivate with case worker and talk about their situation</w:t>
            </w:r>
          </w:p>
          <w:p w:rsidR="00000000" w:rsidRPr="00BA59E0" w:rsidP="00BA59E0">
            <w:pPr>
              <w:pStyle w:val="BodyText"/>
            </w:pPr>
            <w:r w:rsidRPr="00BA59E0">
              <w:t>5.5 Provide information to parents/family or significant others about progress of child or young person</w:t>
            </w:r>
          </w:p>
          <w:p w:rsidR="00000000" w:rsidRPr="00BA59E0" w:rsidP="00BA59E0">
            <w:pPr>
              <w:pStyle w:val="BodyText"/>
            </w:pPr>
            <w:r w:rsidRPr="00BA59E0">
              <w:t>5.6 Use evaluation of individual cases to inform learning and future work planning</w:t>
            </w:r>
          </w:p>
        </w:tc>
      </w:tr>
    </w:tbl>
    <w:p w:rsidR="00000000" w:rsidRPr="00BA59E0" w:rsidP="00BA59E0">
      <w:pPr>
        <w:pStyle w:val="BodyText"/>
      </w:pPr>
    </w:p>
    <w:p w:rsidR="00000000" w:rsidRPr="00BA59E0" w:rsidP="00BA59E0">
      <w:pPr>
        <w:pStyle w:val="AllowPageBreak"/>
      </w:pPr>
    </w:p>
    <w:p w:rsidR="00000000" w:rsidRPr="00BA59E0" w:rsidP="00BA59E0">
      <w:pPr>
        <w:pStyle w:val="Heading1"/>
      </w:pPr>
      <w:bookmarkStart w:id="4" w:name="O_815655"/>
      <w:bookmarkEnd w:id="4"/>
      <w:r w:rsidRPr="00BA59E0">
        <w:t>Foundation Skills</w:t>
      </w:r>
    </w:p>
    <w:p w:rsidR="00000000" w:rsidRPr="00886490" w:rsidP="00886490">
      <w:pPr>
        <w:pStyle w:val="BodyText"/>
        <w:rPr>
          <w:i/>
        </w:rPr>
      </w:pPr>
      <w:r w:rsidRPr="00886490">
        <w:rPr>
          <w:rStyle w:val="Emphasis"/>
        </w:rPr>
        <w:t>The Foundation Skills describe those required skills (language, literacy, numeracy and employment skills) that are essential to performance.</w:t>
      </w:r>
    </w:p>
    <w:p w:rsidR="00000000" w:rsidRPr="00BA59E0" w:rsidP="00886490">
      <w:pPr>
        <w:pStyle w:val="BodyText"/>
      </w:pPr>
      <w:r w:rsidRPr="00BA59E0">
        <w:t xml:space="preserve">Foundation skills essential to performance are explicit in the performance criteria of this </w:t>
      </w:r>
      <w:r w:rsidRPr="00BA59E0">
        <w:t>unit of competency.</w:t>
      </w:r>
    </w:p>
    <w:p w:rsidR="00000000" w:rsidRPr="00BA59E0" w:rsidP="00BA59E0">
      <w:pPr>
        <w:pStyle w:val="Heading1"/>
      </w:pPr>
      <w:bookmarkStart w:id="5" w:name="O_815657"/>
      <w:bookmarkEnd w:id="5"/>
      <w:r w:rsidRPr="00BA59E0">
        <w:t>Unit Mapping Information</w:t>
      </w:r>
    </w:p>
    <w:p w:rsidR="00000000" w:rsidRPr="00BA59E0" w:rsidP="00886490">
      <w:pPr>
        <w:pStyle w:val="BodyText"/>
      </w:pPr>
      <w:r w:rsidRPr="00BA59E0">
        <w:t>No equivalent unit.</w:t>
      </w:r>
    </w:p>
    <w:p w:rsidR="00000000" w:rsidRPr="00BA59E0" w:rsidP="00BA59E0">
      <w:pPr>
        <w:pStyle w:val="Heading1"/>
      </w:pPr>
      <w:bookmarkStart w:id="6" w:name="O_815664"/>
      <w:bookmarkEnd w:id="6"/>
      <w:r w:rsidRPr="00BA59E0">
        <w:t>Links</w:t>
      </w:r>
    </w:p>
    <w:p w:rsidR="00000000" w:rsidRPr="00BA59E0" w:rsidP="00886490">
      <w:pPr>
        <w:pStyle w:val="BodyText"/>
      </w:pPr>
      <w:r w:rsidRPr="00BA59E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95FF2">
        <w:rPr>
          <w:rStyle w:val="Hyperlink"/>
        </w:rPr>
        <w:t>https://vetnet.gov.au/Pages/TrainingDocs.aspx?q=5e0c25cc-3d9d-4b43-80d3-bd22cc4f1e53</w:t>
      </w:r>
      <w:r>
        <w:fldChar w:fldCharType="end"/>
      </w:r>
    </w:p>
    <w:p w:rsidR="00000000" w:rsidRPr="00BA59E0" w:rsidP="00BA59E0"/>
    <w:sectPr w:rsidSect="00BA59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E0" w:rsidRPr="00886490" w:rsidP="008864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490" w:rsidP="00BA59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6490" w:rsidP="00BA59E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86490" w:rsidP="00BA59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4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59E0" w:rsidRPr="00886490" w:rsidP="008864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490" w:rsidRPr="002D2AF8" w:rsidP="00BA59E0">
    <w:pPr>
      <w:pStyle w:val="Header"/>
      <w:framePr w:wrap="around"/>
    </w:pPr>
    <w:r>
      <w:fldChar w:fldCharType="begin"/>
    </w:r>
    <w:r>
      <w:instrText xml:space="preserve"> TITLE   \* MERGEFORMAT </w:instrText>
    </w:r>
    <w:r>
      <w:fldChar w:fldCharType="separate"/>
    </w:r>
    <w:r>
      <w:t>CHCPRT020 Manage complex child protection risk assessments and case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86490" w:rsidP="00BA59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9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59E0"/>
    <w:pPr>
      <w:spacing w:before="360" w:after="60"/>
      <w:outlineLvl w:val="0"/>
    </w:pPr>
    <w:rPr>
      <w:sz w:val="32"/>
    </w:rPr>
  </w:style>
  <w:style w:type="paragraph" w:styleId="Heading2">
    <w:name w:val="heading 2"/>
    <w:basedOn w:val="HeadingBase"/>
    <w:next w:val="BodyText"/>
    <w:link w:val="Heading2Char"/>
    <w:qFormat/>
    <w:rsid w:val="00BA59E0"/>
    <w:pPr>
      <w:keepLines/>
      <w:spacing w:before="240" w:after="120"/>
      <w:outlineLvl w:val="1"/>
    </w:pPr>
    <w:rPr>
      <w:sz w:val="28"/>
      <w:szCs w:val="40"/>
    </w:rPr>
  </w:style>
  <w:style w:type="paragraph" w:styleId="Heading3">
    <w:name w:val="heading 3"/>
    <w:basedOn w:val="HeadingBase"/>
    <w:next w:val="BodyText"/>
    <w:link w:val="Heading3Char"/>
    <w:qFormat/>
    <w:rsid w:val="00BA59E0"/>
    <w:pPr>
      <w:spacing w:before="180" w:after="120"/>
      <w:outlineLvl w:val="2"/>
    </w:pPr>
    <w:rPr>
      <w:spacing w:val="-10"/>
      <w:kern w:val="32"/>
    </w:rPr>
  </w:style>
  <w:style w:type="paragraph" w:styleId="Heading4">
    <w:name w:val="heading 4"/>
    <w:basedOn w:val="HeadingBase"/>
    <w:next w:val="BodyText"/>
    <w:link w:val="Heading4Char"/>
    <w:qFormat/>
    <w:rsid w:val="00BA59E0"/>
    <w:pPr>
      <w:spacing w:before="160" w:after="120"/>
      <w:outlineLvl w:val="3"/>
    </w:pPr>
    <w:rPr>
      <w:sz w:val="22"/>
    </w:rPr>
  </w:style>
  <w:style w:type="paragraph" w:styleId="Heading5">
    <w:name w:val="heading 5"/>
    <w:basedOn w:val="HeadingBase"/>
    <w:next w:val="Normal"/>
    <w:link w:val="Heading5Char"/>
    <w:qFormat/>
    <w:rsid w:val="00BA59E0"/>
    <w:pPr>
      <w:spacing w:before="80"/>
      <w:outlineLvl w:val="4"/>
    </w:pPr>
    <w:rPr>
      <w:color w:val="918585"/>
      <w:sz w:val="20"/>
    </w:rPr>
  </w:style>
  <w:style w:type="paragraph" w:styleId="Heading6">
    <w:name w:val="heading 6"/>
    <w:basedOn w:val="HeadingBase"/>
    <w:next w:val="Normal"/>
    <w:link w:val="Heading6Char"/>
    <w:qFormat/>
    <w:rsid w:val="00BA59E0"/>
    <w:pPr>
      <w:spacing w:before="60"/>
      <w:outlineLvl w:val="5"/>
    </w:pPr>
    <w:rPr>
      <w:color w:val="918585"/>
      <w:sz w:val="20"/>
    </w:rPr>
  </w:style>
  <w:style w:type="paragraph" w:styleId="Heading7">
    <w:name w:val="heading 7"/>
    <w:basedOn w:val="Normal"/>
    <w:next w:val="Normal"/>
    <w:link w:val="Heading7Char"/>
    <w:qFormat/>
    <w:rsid w:val="00BA59E0"/>
    <w:pPr>
      <w:ind w:left="720"/>
      <w:outlineLvl w:val="6"/>
    </w:pPr>
    <w:rPr>
      <w:i/>
    </w:rPr>
  </w:style>
  <w:style w:type="paragraph" w:styleId="Heading8">
    <w:name w:val="heading 8"/>
    <w:basedOn w:val="Normal"/>
    <w:next w:val="Normal"/>
    <w:link w:val="Heading8Char"/>
    <w:qFormat/>
    <w:rsid w:val="00BA59E0"/>
    <w:pPr>
      <w:ind w:left="720"/>
      <w:outlineLvl w:val="7"/>
    </w:pPr>
    <w:rPr>
      <w:i/>
    </w:rPr>
  </w:style>
  <w:style w:type="paragraph" w:styleId="Heading9">
    <w:name w:val="heading 9"/>
    <w:basedOn w:val="Normal"/>
    <w:next w:val="Normal"/>
    <w:link w:val="Heading9Char"/>
    <w:qFormat/>
    <w:rsid w:val="00BA59E0"/>
    <w:pPr>
      <w:ind w:left="720"/>
      <w:outlineLvl w:val="8"/>
    </w:pPr>
    <w:rPr>
      <w:i/>
    </w:rPr>
  </w:style>
  <w:style w:type="character" w:default="1" w:styleId="DefaultParagraphFont">
    <w:name w:val="Default Paragraph Font"/>
    <w:uiPriority w:val="1"/>
    <w:unhideWhenUsed/>
    <w:rsid w:val="00BA59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9E0"/>
  </w:style>
  <w:style w:type="character" w:customStyle="1" w:styleId="Heading1Char">
    <w:name w:val="Heading 1 Char"/>
    <w:basedOn w:val="DefaultParagraphFont"/>
    <w:link w:val="Heading1"/>
    <w:rsid w:val="00BA59E0"/>
    <w:rPr>
      <w:rFonts w:ascii="Times New Roman" w:eastAsia="Times New Roman" w:hAnsi="Times New Roman" w:cs="Times New Roman"/>
      <w:b/>
      <w:sz w:val="32"/>
      <w:szCs w:val="20"/>
      <w:lang w:eastAsia="en-US"/>
    </w:rPr>
  </w:style>
  <w:style w:type="paragraph" w:styleId="BodyText">
    <w:name w:val="Body Text"/>
    <w:basedOn w:val="Normal"/>
    <w:link w:val="BodyTextChar"/>
    <w:rsid w:val="00BA59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59E0"/>
    <w:rPr>
      <w:rFonts w:ascii="Times New Roman" w:eastAsia="Times New Roman" w:hAnsi="Times New Roman" w:cs="Times New Roman"/>
      <w:sz w:val="24"/>
      <w:lang w:eastAsia="en-US"/>
    </w:rPr>
  </w:style>
  <w:style w:type="character" w:customStyle="1" w:styleId="SpecialBold">
    <w:name w:val="Special Bold"/>
    <w:basedOn w:val="DefaultParagraphFont"/>
    <w:rsid w:val="00BA59E0"/>
    <w:rPr>
      <w:b/>
      <w:spacing w:val="0"/>
    </w:rPr>
  </w:style>
  <w:style w:type="character" w:styleId="Emphasis">
    <w:name w:val="Emphasis"/>
    <w:basedOn w:val="DefaultParagraphFont"/>
    <w:qFormat/>
    <w:rsid w:val="00BA59E0"/>
    <w:rPr>
      <w:i/>
    </w:rPr>
  </w:style>
  <w:style w:type="paragraph" w:customStyle="1" w:styleId="SuperHeading">
    <w:name w:val="SuperHeading"/>
    <w:basedOn w:val="Normal"/>
    <w:rsid w:val="00BA59E0"/>
    <w:pPr>
      <w:spacing w:before="240" w:after="120"/>
      <w:outlineLvl w:val="0"/>
    </w:pPr>
    <w:rPr>
      <w:rFonts w:ascii="Times New Roman" w:hAnsi="Times New Roman"/>
      <w:b/>
      <w:sz w:val="32"/>
    </w:rPr>
  </w:style>
  <w:style w:type="paragraph" w:customStyle="1" w:styleId="AllowPageBreak">
    <w:name w:val="AllowPageBreak"/>
    <w:rsid w:val="00BA59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59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59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59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59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59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9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59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59E0"/>
    <w:rPr>
      <w:rFonts w:ascii="Courier New" w:eastAsia="Times New Roman" w:hAnsi="Courier New" w:cs="Times New Roman"/>
      <w:i/>
      <w:szCs w:val="20"/>
      <w:lang w:eastAsia="en-US"/>
    </w:rPr>
  </w:style>
  <w:style w:type="paragraph" w:customStyle="1" w:styleId="HeadingBase">
    <w:name w:val="Heading Base"/>
    <w:rsid w:val="00BA59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9E0"/>
    <w:pPr>
      <w:tabs>
        <w:tab w:val="right" w:leader="dot" w:pos="9072"/>
      </w:tabs>
      <w:ind w:left="567"/>
    </w:pPr>
    <w:rPr>
      <w:szCs w:val="22"/>
    </w:rPr>
  </w:style>
  <w:style w:type="paragraph" w:customStyle="1" w:styleId="TOCBase">
    <w:name w:val="TOC Base"/>
    <w:rsid w:val="00BA59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9E0"/>
    <w:pPr>
      <w:tabs>
        <w:tab w:val="right" w:leader="dot" w:pos="9072"/>
      </w:tabs>
      <w:spacing w:before="40" w:after="40"/>
      <w:ind w:left="284"/>
    </w:pPr>
    <w:rPr>
      <w:rFonts w:ascii="Times New Roman" w:hAnsi="Times New Roman"/>
    </w:rPr>
  </w:style>
  <w:style w:type="paragraph" w:styleId="TOC1">
    <w:name w:val="toc 1"/>
    <w:basedOn w:val="TOCBase"/>
    <w:next w:val="Normal"/>
    <w:rsid w:val="00BA59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59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59E0"/>
    <w:rPr>
      <w:rFonts w:ascii="Times New Roman" w:eastAsia="Times New Roman" w:hAnsi="Times New Roman" w:cs="Times New Roman"/>
      <w:sz w:val="16"/>
      <w:lang w:eastAsia="en-US"/>
    </w:rPr>
  </w:style>
  <w:style w:type="paragraph" w:styleId="Title">
    <w:name w:val="Title"/>
    <w:basedOn w:val="HeadingBase"/>
    <w:link w:val="TitleChar"/>
    <w:qFormat/>
    <w:rsid w:val="00BA59E0"/>
    <w:pPr>
      <w:spacing w:before="5040"/>
      <w:jc w:val="center"/>
    </w:pPr>
    <w:rPr>
      <w:sz w:val="48"/>
      <w:szCs w:val="72"/>
      <w:lang w:val="en-US"/>
    </w:rPr>
  </w:style>
  <w:style w:type="character" w:customStyle="1" w:styleId="TitleChar">
    <w:name w:val="Title Char"/>
    <w:basedOn w:val="DefaultParagraphFont"/>
    <w:link w:val="Title"/>
    <w:rsid w:val="00BA59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9E0"/>
    <w:pPr>
      <w:tabs>
        <w:tab w:val="left" w:pos="3600"/>
        <w:tab w:val="left" w:pos="3958"/>
      </w:tabs>
    </w:pPr>
  </w:style>
  <w:style w:type="paragraph" w:styleId="List">
    <w:name w:val="List"/>
    <w:basedOn w:val="BodyText"/>
    <w:next w:val="BodyText"/>
    <w:rsid w:val="00BA59E0"/>
    <w:pPr>
      <w:tabs>
        <w:tab w:val="left" w:pos="340"/>
      </w:tabs>
      <w:spacing w:before="60" w:after="60"/>
      <w:ind w:left="340" w:hanging="340"/>
    </w:pPr>
  </w:style>
  <w:style w:type="paragraph" w:styleId="ListBullet">
    <w:name w:val="List Bullet"/>
    <w:basedOn w:val="List"/>
    <w:rsid w:val="00BA59E0"/>
    <w:pPr>
      <w:numPr>
        <w:numId w:val="10"/>
      </w:numPr>
      <w:tabs>
        <w:tab w:val="clear" w:pos="340"/>
      </w:tabs>
      <w:spacing w:before="40" w:after="40"/>
    </w:pPr>
  </w:style>
  <w:style w:type="paragraph" w:customStyle="1" w:styleId="Note">
    <w:name w:val="Note"/>
    <w:basedOn w:val="BodyText"/>
    <w:rsid w:val="00BA59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59E0"/>
    <w:pPr>
      <w:framePr w:wrap="auto" w:hAnchor="text" w:y="6049"/>
    </w:pPr>
    <w:rPr>
      <w:color w:val="000000"/>
      <w:sz w:val="40"/>
    </w:rPr>
  </w:style>
  <w:style w:type="paragraph" w:customStyle="1" w:styleId="TOCTitle">
    <w:name w:val="TOCTitle"/>
    <w:basedOn w:val="Heading1"/>
    <w:rsid w:val="00BA59E0"/>
    <w:pPr>
      <w:spacing w:after="240"/>
      <w:jc w:val="center"/>
      <w:outlineLvl w:val="9"/>
    </w:pPr>
    <w:rPr>
      <w:caps/>
    </w:rPr>
  </w:style>
  <w:style w:type="paragraph" w:customStyle="1" w:styleId="Version">
    <w:name w:val="Version"/>
    <w:rsid w:val="00BA59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59E0"/>
    <w:pPr>
      <w:numPr>
        <w:numId w:val="11"/>
      </w:numPr>
      <w:tabs>
        <w:tab w:val="clear" w:pos="680"/>
      </w:tabs>
    </w:pPr>
  </w:style>
  <w:style w:type="paragraph" w:styleId="Index1">
    <w:name w:val="index 1"/>
    <w:basedOn w:val="Normal"/>
    <w:next w:val="Normal"/>
    <w:semiHidden/>
    <w:rsid w:val="00BA59E0"/>
    <w:pPr>
      <w:keepNext w:val="0"/>
      <w:tabs>
        <w:tab w:val="right" w:pos="4176"/>
      </w:tabs>
      <w:ind w:left="198" w:hanging="198"/>
    </w:pPr>
    <w:rPr>
      <w:rFonts w:ascii="Garamond" w:hAnsi="Garamond"/>
    </w:rPr>
  </w:style>
  <w:style w:type="paragraph" w:styleId="IndexHeading">
    <w:name w:val="index heading"/>
    <w:basedOn w:val="Normal"/>
    <w:next w:val="Index1"/>
    <w:semiHidden/>
    <w:rsid w:val="00BA59E0"/>
    <w:pPr>
      <w:spacing w:before="120" w:after="120"/>
    </w:pPr>
    <w:rPr>
      <w:rFonts w:ascii="Arial" w:hAnsi="Arial"/>
      <w:b/>
      <w:color w:val="918585"/>
      <w:sz w:val="24"/>
    </w:rPr>
  </w:style>
  <w:style w:type="paragraph" w:styleId="Header">
    <w:name w:val="header"/>
    <w:basedOn w:val="Normal"/>
    <w:link w:val="HeaderChar"/>
    <w:rsid w:val="00BA59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59E0"/>
    <w:rPr>
      <w:rFonts w:ascii="Times New Roman" w:eastAsia="Times New Roman" w:hAnsi="Times New Roman" w:cs="Times New Roman"/>
      <w:sz w:val="16"/>
      <w:szCs w:val="20"/>
      <w:lang w:val="en-GB" w:eastAsia="en-US"/>
    </w:rPr>
  </w:style>
  <w:style w:type="paragraph" w:customStyle="1" w:styleId="Chapter">
    <w:name w:val="Chapter"/>
    <w:basedOn w:val="Normal"/>
    <w:rsid w:val="00BA59E0"/>
    <w:pPr>
      <w:spacing w:before="240"/>
    </w:pPr>
    <w:rPr>
      <w:rFonts w:ascii="Times New Roman" w:hAnsi="Times New Roman"/>
      <w:smallCaps/>
      <w:spacing w:val="80"/>
      <w:sz w:val="28"/>
    </w:rPr>
  </w:style>
  <w:style w:type="paragraph" w:customStyle="1" w:styleId="InChapter">
    <w:name w:val="InChapter"/>
    <w:basedOn w:val="Heading3"/>
    <w:rsid w:val="00BA59E0"/>
    <w:pPr>
      <w:spacing w:after="240"/>
      <w:outlineLvl w:val="9"/>
    </w:pPr>
    <w:rPr>
      <w:noProof/>
    </w:rPr>
  </w:style>
  <w:style w:type="paragraph" w:styleId="Index2">
    <w:name w:val="index 2"/>
    <w:basedOn w:val="Normal"/>
    <w:next w:val="Normal"/>
    <w:semiHidden/>
    <w:rsid w:val="00BA59E0"/>
    <w:pPr>
      <w:tabs>
        <w:tab w:val="right" w:pos="4176"/>
      </w:tabs>
      <w:ind w:left="568" w:hanging="284"/>
    </w:pPr>
    <w:rPr>
      <w:rFonts w:ascii="Garamond" w:hAnsi="Garamond"/>
    </w:rPr>
  </w:style>
  <w:style w:type="paragraph" w:customStyle="1" w:styleId="Byline">
    <w:name w:val="Byline"/>
    <w:rsid w:val="00BA59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9E0"/>
    <w:pPr>
      <w:tabs>
        <w:tab w:val="clear" w:pos="3600"/>
        <w:tab w:val="clear" w:pos="3958"/>
      </w:tabs>
      <w:jc w:val="right"/>
    </w:pPr>
  </w:style>
  <w:style w:type="paragraph" w:styleId="Caption">
    <w:name w:val="caption"/>
    <w:basedOn w:val="BodyText"/>
    <w:next w:val="Normal"/>
    <w:qFormat/>
    <w:rsid w:val="00BA59E0"/>
    <w:pPr>
      <w:framePr w:w="2268" w:hSpace="181" w:vSpace="181" w:wrap="around" w:vAnchor="text" w:hAnchor="page" w:x="1135" w:y="285" w:anchorLock="1"/>
    </w:pPr>
    <w:rPr>
      <w:i/>
    </w:rPr>
  </w:style>
  <w:style w:type="paragraph" w:customStyle="1" w:styleId="MiniTOCTitle">
    <w:name w:val="MiniTOCTitle"/>
    <w:basedOn w:val="Heading4"/>
    <w:rsid w:val="00BA59E0"/>
    <w:pPr>
      <w:spacing w:before="240"/>
      <w:outlineLvl w:val="9"/>
    </w:pPr>
    <w:rPr>
      <w:noProof/>
      <w:sz w:val="24"/>
    </w:rPr>
  </w:style>
  <w:style w:type="paragraph" w:customStyle="1" w:styleId="MiniTOCItem">
    <w:name w:val="MiniTOCItem"/>
    <w:basedOn w:val="ListBullet"/>
    <w:rsid w:val="00BA59E0"/>
    <w:pPr>
      <w:numPr>
        <w:numId w:val="0"/>
      </w:numPr>
      <w:tabs>
        <w:tab w:val="right" w:leader="dot" w:pos="6521"/>
      </w:tabs>
      <w:spacing w:before="0" w:after="0"/>
    </w:pPr>
  </w:style>
  <w:style w:type="paragraph" w:customStyle="1" w:styleId="TOFTitle">
    <w:name w:val="TOFTitle"/>
    <w:basedOn w:val="TOCTitle"/>
    <w:rsid w:val="00BA59E0"/>
  </w:style>
  <w:style w:type="paragraph" w:styleId="TableofFigures">
    <w:name w:val="table of figures"/>
    <w:basedOn w:val="Normal"/>
    <w:next w:val="Normal"/>
    <w:semiHidden/>
    <w:rsid w:val="00BA59E0"/>
    <w:pPr>
      <w:tabs>
        <w:tab w:val="right" w:leader="dot" w:pos="9072"/>
      </w:tabs>
      <w:ind w:left="970" w:hanging="403"/>
    </w:pPr>
    <w:rPr>
      <w:rFonts w:ascii="Times New Roman" w:hAnsi="Times New Roman"/>
      <w:b/>
    </w:rPr>
  </w:style>
  <w:style w:type="paragraph" w:styleId="ListNumber">
    <w:name w:val="List Number"/>
    <w:basedOn w:val="List"/>
    <w:rsid w:val="00BA59E0"/>
    <w:pPr>
      <w:numPr>
        <w:numId w:val="13"/>
      </w:numPr>
      <w:tabs>
        <w:tab w:val="clear" w:pos="340"/>
      </w:tabs>
    </w:pPr>
  </w:style>
  <w:style w:type="character" w:customStyle="1" w:styleId="WingdingSymbols">
    <w:name w:val="Wingding Symbols"/>
    <w:rsid w:val="00BA59E0"/>
    <w:rPr>
      <w:rFonts w:ascii="Wingdings" w:hAnsi="Wingdings"/>
    </w:rPr>
  </w:style>
  <w:style w:type="paragraph" w:customStyle="1" w:styleId="TableHeading">
    <w:name w:val="Table Heading"/>
    <w:basedOn w:val="HeadingBase"/>
    <w:rsid w:val="00BA59E0"/>
    <w:pPr>
      <w:keepLines/>
      <w:pBdr>
        <w:bottom w:val="single" w:sz="6" w:space="1" w:color="918585"/>
      </w:pBdr>
      <w:spacing w:before="240"/>
    </w:pPr>
  </w:style>
  <w:style w:type="character" w:customStyle="1" w:styleId="HotSpot">
    <w:name w:val="HotSpot"/>
    <w:rsid w:val="00BA59E0"/>
    <w:rPr>
      <w:color w:val="0033CC"/>
      <w:u w:val="none"/>
    </w:rPr>
  </w:style>
  <w:style w:type="paragraph" w:customStyle="1" w:styleId="BodyTextRight">
    <w:name w:val="Body Text Right"/>
    <w:basedOn w:val="BodyText"/>
    <w:rsid w:val="00BA59E0"/>
    <w:pPr>
      <w:spacing w:before="0" w:after="0"/>
      <w:jc w:val="right"/>
    </w:pPr>
  </w:style>
  <w:style w:type="paragraph" w:styleId="Index3">
    <w:name w:val="index 3"/>
    <w:basedOn w:val="ListNumber2"/>
    <w:next w:val="Normal"/>
    <w:semiHidden/>
    <w:rsid w:val="00BA59E0"/>
    <w:pPr>
      <w:numPr>
        <w:numId w:val="0"/>
      </w:numPr>
      <w:tabs>
        <w:tab w:val="right" w:leader="dot" w:pos="4176"/>
      </w:tabs>
    </w:pPr>
  </w:style>
  <w:style w:type="paragraph" w:styleId="ListNumber2">
    <w:name w:val="List Number 2"/>
    <w:basedOn w:val="List2"/>
    <w:rsid w:val="00BA59E0"/>
    <w:pPr>
      <w:numPr>
        <w:numId w:val="8"/>
      </w:numPr>
      <w:tabs>
        <w:tab w:val="clear" w:pos="1060"/>
      </w:tabs>
    </w:pPr>
  </w:style>
  <w:style w:type="paragraph" w:customStyle="1" w:styleId="MarginNote">
    <w:name w:val="Margin Note"/>
    <w:basedOn w:val="BodyText"/>
    <w:rsid w:val="00BA59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9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59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59E0"/>
    <w:rPr>
      <w:sz w:val="32"/>
    </w:rPr>
  </w:style>
  <w:style w:type="paragraph" w:customStyle="1" w:styleId="HeadingProcedure">
    <w:name w:val="Heading Procedure"/>
    <w:basedOn w:val="HeadingBase"/>
    <w:next w:val="Normal"/>
    <w:rsid w:val="00BA59E0"/>
    <w:pPr>
      <w:tabs>
        <w:tab w:val="left" w:pos="0"/>
      </w:tabs>
      <w:spacing w:before="120" w:after="60"/>
    </w:pPr>
    <w:rPr>
      <w:i/>
      <w:color w:val="918585"/>
      <w:sz w:val="22"/>
    </w:rPr>
  </w:style>
  <w:style w:type="paragraph" w:customStyle="1" w:styleId="TableBodyText">
    <w:name w:val="Table Body Text"/>
    <w:basedOn w:val="BodyText"/>
    <w:rsid w:val="00BA59E0"/>
    <w:pPr>
      <w:spacing w:before="60" w:after="60"/>
    </w:pPr>
  </w:style>
  <w:style w:type="paragraph" w:styleId="ListContinue">
    <w:name w:val="List Continue"/>
    <w:basedOn w:val="List"/>
    <w:rsid w:val="00BA59E0"/>
    <w:pPr>
      <w:ind w:firstLine="0"/>
    </w:pPr>
  </w:style>
  <w:style w:type="paragraph" w:customStyle="1" w:styleId="ListNote">
    <w:name w:val="List Note"/>
    <w:basedOn w:val="List"/>
    <w:rsid w:val="00BA59E0"/>
    <w:pPr>
      <w:pBdr>
        <w:top w:val="single" w:sz="6" w:space="2" w:color="918585"/>
        <w:bottom w:val="single" w:sz="6" w:space="2" w:color="918585"/>
      </w:pBdr>
      <w:tabs>
        <w:tab w:val="left" w:pos="1021"/>
      </w:tabs>
      <w:ind w:firstLine="0"/>
    </w:pPr>
  </w:style>
  <w:style w:type="paragraph" w:customStyle="1" w:styleId="Warning">
    <w:name w:val="Warning"/>
    <w:basedOn w:val="BodyText"/>
    <w:rsid w:val="00BA59E0"/>
    <w:pPr>
      <w:shd w:val="clear" w:color="auto" w:fill="D9D9D9"/>
      <w:tabs>
        <w:tab w:val="left" w:pos="992"/>
      </w:tabs>
      <w:ind w:left="119" w:right="119"/>
    </w:pPr>
    <w:rPr>
      <w:sz w:val="20"/>
    </w:rPr>
  </w:style>
  <w:style w:type="paragraph" w:customStyle="1" w:styleId="MarginIcons">
    <w:name w:val="Margin Icons"/>
    <w:basedOn w:val="BodyText"/>
    <w:rsid w:val="00BA59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59E0"/>
    <w:rPr>
      <w:rFonts w:ascii="Courier New" w:hAnsi="Courier New"/>
    </w:rPr>
  </w:style>
  <w:style w:type="paragraph" w:customStyle="1" w:styleId="NoteBullet">
    <w:name w:val="Note Bullet"/>
    <w:basedOn w:val="Note"/>
    <w:rsid w:val="00BA59E0"/>
    <w:pPr>
      <w:tabs>
        <w:tab w:val="clear" w:pos="680"/>
      </w:tabs>
      <w:spacing w:before="60" w:after="60"/>
    </w:pPr>
  </w:style>
  <w:style w:type="paragraph" w:customStyle="1" w:styleId="SubHeading2">
    <w:name w:val="SubHeading2"/>
    <w:basedOn w:val="HeadingBase"/>
    <w:rsid w:val="00BA59E0"/>
    <w:pPr>
      <w:spacing w:before="240" w:after="60"/>
    </w:pPr>
    <w:rPr>
      <w:sz w:val="20"/>
    </w:rPr>
  </w:style>
  <w:style w:type="paragraph" w:customStyle="1" w:styleId="SubHeading1">
    <w:name w:val="SubHeading1"/>
    <w:basedOn w:val="HeadingBase"/>
    <w:rsid w:val="00BA59E0"/>
    <w:pPr>
      <w:spacing w:before="240" w:after="60"/>
    </w:pPr>
    <w:rPr>
      <w:color w:val="918585"/>
      <w:sz w:val="22"/>
    </w:rPr>
  </w:style>
  <w:style w:type="paragraph" w:customStyle="1" w:styleId="SideHeading">
    <w:name w:val="Side Heading"/>
    <w:basedOn w:val="HeadingBase"/>
    <w:rsid w:val="00BA59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9E0"/>
    <w:pPr>
      <w:numPr>
        <w:numId w:val="9"/>
      </w:numPr>
    </w:pPr>
  </w:style>
  <w:style w:type="paragraph" w:styleId="PlainText">
    <w:name w:val="Plain Text"/>
    <w:basedOn w:val="Normal"/>
    <w:link w:val="PlainTextChar"/>
    <w:rsid w:val="00BA59E0"/>
    <w:rPr>
      <w:sz w:val="20"/>
    </w:rPr>
  </w:style>
  <w:style w:type="character" w:customStyle="1" w:styleId="PlainTextChar">
    <w:name w:val="Plain Text Char"/>
    <w:basedOn w:val="DefaultParagraphFont"/>
    <w:link w:val="PlainText"/>
    <w:rsid w:val="00BA59E0"/>
    <w:rPr>
      <w:rFonts w:ascii="Courier New" w:eastAsia="Times New Roman" w:hAnsi="Courier New" w:cs="Times New Roman"/>
      <w:sz w:val="20"/>
      <w:szCs w:val="20"/>
      <w:lang w:eastAsia="en-US"/>
    </w:rPr>
  </w:style>
  <w:style w:type="character" w:customStyle="1" w:styleId="MenuOption">
    <w:name w:val="Menu Option"/>
    <w:basedOn w:val="DefaultParagraphFont"/>
    <w:rsid w:val="00BA59E0"/>
    <w:rPr>
      <w:b/>
      <w:smallCaps/>
    </w:rPr>
  </w:style>
  <w:style w:type="paragraph" w:customStyle="1" w:styleId="TableListNumber">
    <w:name w:val="Table List Number"/>
    <w:basedOn w:val="ListNumber"/>
    <w:rsid w:val="00BA59E0"/>
    <w:pPr>
      <w:numPr>
        <w:numId w:val="0"/>
      </w:numPr>
    </w:pPr>
  </w:style>
  <w:style w:type="paragraph" w:styleId="TOC4">
    <w:name w:val="toc 4"/>
    <w:basedOn w:val="TOCBase"/>
    <w:next w:val="Normal"/>
    <w:semiHidden/>
    <w:rsid w:val="00BA59E0"/>
    <w:pPr>
      <w:tabs>
        <w:tab w:val="right" w:leader="dot" w:pos="9071"/>
      </w:tabs>
      <w:ind w:left="1701"/>
    </w:pPr>
  </w:style>
  <w:style w:type="paragraph" w:customStyle="1" w:styleId="ListAlpha">
    <w:name w:val="List Alpha"/>
    <w:basedOn w:val="List"/>
    <w:rsid w:val="00BA59E0"/>
    <w:pPr>
      <w:numPr>
        <w:numId w:val="7"/>
      </w:numPr>
    </w:pPr>
  </w:style>
  <w:style w:type="paragraph" w:customStyle="1" w:styleId="ListAlpha2">
    <w:name w:val="List Alpha 2"/>
    <w:basedOn w:val="List2"/>
    <w:rsid w:val="00BA59E0"/>
    <w:pPr>
      <w:numPr>
        <w:numId w:val="6"/>
      </w:numPr>
    </w:pPr>
  </w:style>
  <w:style w:type="paragraph" w:styleId="List2">
    <w:name w:val="List 2"/>
    <w:basedOn w:val="BodyText"/>
    <w:rsid w:val="00BA59E0"/>
    <w:pPr>
      <w:tabs>
        <w:tab w:val="left" w:pos="680"/>
      </w:tabs>
      <w:spacing w:before="60" w:after="60"/>
      <w:ind w:left="680" w:hanging="340"/>
    </w:pPr>
  </w:style>
  <w:style w:type="paragraph" w:styleId="List3">
    <w:name w:val="List 3"/>
    <w:basedOn w:val="BodyText"/>
    <w:rsid w:val="00BA59E0"/>
    <w:pPr>
      <w:tabs>
        <w:tab w:val="left" w:pos="1021"/>
      </w:tabs>
      <w:spacing w:before="60" w:after="60"/>
      <w:ind w:left="1020" w:hanging="340"/>
    </w:pPr>
  </w:style>
  <w:style w:type="paragraph" w:styleId="List4">
    <w:name w:val="List 4"/>
    <w:basedOn w:val="BodyText"/>
    <w:rsid w:val="00BA59E0"/>
    <w:pPr>
      <w:tabs>
        <w:tab w:val="left" w:pos="1361"/>
      </w:tabs>
      <w:spacing w:before="60" w:after="60"/>
      <w:ind w:left="1361" w:hanging="340"/>
    </w:pPr>
  </w:style>
  <w:style w:type="paragraph" w:styleId="List5">
    <w:name w:val="List 5"/>
    <w:basedOn w:val="BodyText"/>
    <w:rsid w:val="00BA59E0"/>
    <w:pPr>
      <w:tabs>
        <w:tab w:val="left" w:pos="1701"/>
      </w:tabs>
      <w:spacing w:before="60" w:after="60"/>
      <w:ind w:left="1701" w:hanging="340"/>
    </w:pPr>
  </w:style>
  <w:style w:type="paragraph" w:styleId="ListBullet3">
    <w:name w:val="List Bullet 3"/>
    <w:basedOn w:val="List3"/>
    <w:rsid w:val="00BA59E0"/>
    <w:pPr>
      <w:numPr>
        <w:numId w:val="12"/>
      </w:numPr>
      <w:tabs>
        <w:tab w:val="clear" w:pos="1021"/>
      </w:tabs>
      <w:ind w:left="1037" w:hanging="357"/>
    </w:pPr>
  </w:style>
  <w:style w:type="paragraph" w:styleId="ListBullet4">
    <w:name w:val="List Bullet 4"/>
    <w:basedOn w:val="List4"/>
    <w:rsid w:val="00BA59E0"/>
    <w:pPr>
      <w:numPr>
        <w:numId w:val="1"/>
      </w:numPr>
      <w:tabs>
        <w:tab w:val="clear" w:pos="1361"/>
      </w:tabs>
    </w:pPr>
  </w:style>
  <w:style w:type="paragraph" w:styleId="ListBullet5">
    <w:name w:val="List Bullet 5"/>
    <w:basedOn w:val="List5"/>
    <w:rsid w:val="00BA59E0"/>
    <w:pPr>
      <w:numPr>
        <w:numId w:val="2"/>
      </w:numPr>
    </w:pPr>
  </w:style>
  <w:style w:type="paragraph" w:styleId="ListContinue2">
    <w:name w:val="List Continue 2"/>
    <w:basedOn w:val="List2"/>
    <w:rsid w:val="00BA59E0"/>
    <w:pPr>
      <w:ind w:firstLine="0"/>
    </w:pPr>
  </w:style>
  <w:style w:type="paragraph" w:styleId="ListContinue3">
    <w:name w:val="List Continue 3"/>
    <w:basedOn w:val="List3"/>
    <w:rsid w:val="00BA59E0"/>
    <w:pPr>
      <w:ind w:left="1021" w:firstLine="0"/>
    </w:pPr>
  </w:style>
  <w:style w:type="paragraph" w:styleId="ListContinue4">
    <w:name w:val="List Continue 4"/>
    <w:basedOn w:val="List4"/>
    <w:rsid w:val="00BA59E0"/>
    <w:pPr>
      <w:ind w:firstLine="0"/>
    </w:pPr>
  </w:style>
  <w:style w:type="paragraph" w:styleId="ListContinue5">
    <w:name w:val="List Continue 5"/>
    <w:basedOn w:val="List5"/>
    <w:rsid w:val="00BA59E0"/>
    <w:pPr>
      <w:ind w:firstLine="0"/>
    </w:pPr>
  </w:style>
  <w:style w:type="paragraph" w:styleId="ListNumber3">
    <w:name w:val="List Number 3"/>
    <w:basedOn w:val="List3"/>
    <w:rsid w:val="00BA59E0"/>
    <w:pPr>
      <w:numPr>
        <w:numId w:val="3"/>
      </w:numPr>
    </w:pPr>
  </w:style>
  <w:style w:type="paragraph" w:styleId="ListNumber4">
    <w:name w:val="List Number 4"/>
    <w:basedOn w:val="List4"/>
    <w:rsid w:val="00BA59E0"/>
    <w:pPr>
      <w:numPr>
        <w:numId w:val="4"/>
      </w:numPr>
    </w:pPr>
  </w:style>
  <w:style w:type="paragraph" w:styleId="ListNumber5">
    <w:name w:val="List Number 5"/>
    <w:basedOn w:val="List5"/>
    <w:rsid w:val="00BA59E0"/>
    <w:pPr>
      <w:numPr>
        <w:numId w:val="5"/>
      </w:numPr>
    </w:pPr>
  </w:style>
  <w:style w:type="paragraph" w:styleId="BlockText">
    <w:name w:val="Block Text"/>
    <w:basedOn w:val="Normal"/>
    <w:rsid w:val="00BA59E0"/>
    <w:pPr>
      <w:spacing w:after="120"/>
      <w:ind w:left="1440" w:right="1440"/>
    </w:pPr>
  </w:style>
  <w:style w:type="character" w:customStyle="1" w:styleId="Subscript">
    <w:name w:val="Subscript"/>
    <w:basedOn w:val="DefaultParagraphFont"/>
    <w:rsid w:val="00BA59E0"/>
    <w:rPr>
      <w:sz w:val="16"/>
      <w:vertAlign w:val="subscript"/>
    </w:rPr>
  </w:style>
  <w:style w:type="character" w:customStyle="1" w:styleId="Superscript">
    <w:name w:val="Superscript"/>
    <w:basedOn w:val="DefaultParagraphFont"/>
    <w:rsid w:val="00BA59E0"/>
    <w:rPr>
      <w:sz w:val="16"/>
      <w:vertAlign w:val="superscript"/>
    </w:rPr>
  </w:style>
  <w:style w:type="character" w:customStyle="1" w:styleId="Symbols">
    <w:name w:val="Symbols"/>
    <w:basedOn w:val="DefaultParagraphFont"/>
    <w:rsid w:val="00BA59E0"/>
    <w:rPr>
      <w:rFonts w:ascii="Symbol" w:hAnsi="Symbol"/>
    </w:rPr>
  </w:style>
  <w:style w:type="character" w:customStyle="1" w:styleId="MenuOptions">
    <w:name w:val="Menu Options"/>
    <w:basedOn w:val="DefaultParagraphFont"/>
    <w:rsid w:val="00BA59E0"/>
    <w:rPr>
      <w:rFonts w:ascii="Arial Narrow" w:hAnsi="Arial Narrow"/>
      <w:smallCaps/>
    </w:rPr>
  </w:style>
  <w:style w:type="character" w:customStyle="1" w:styleId="Buttons">
    <w:name w:val="Buttons"/>
    <w:basedOn w:val="DefaultParagraphFont"/>
    <w:rsid w:val="00BA59E0"/>
    <w:rPr>
      <w:b/>
    </w:rPr>
  </w:style>
  <w:style w:type="character" w:customStyle="1" w:styleId="Underlined">
    <w:name w:val="Underlined"/>
    <w:basedOn w:val="DefaultParagraphFont"/>
    <w:rsid w:val="00BA59E0"/>
    <w:rPr>
      <w:u w:val="single"/>
    </w:rPr>
  </w:style>
  <w:style w:type="paragraph" w:customStyle="1" w:styleId="TableBodyTextRight">
    <w:name w:val="Table Body Text Right"/>
    <w:basedOn w:val="TableBodyText"/>
    <w:rsid w:val="00BA59E0"/>
    <w:pPr>
      <w:widowControl w:val="0"/>
      <w:autoSpaceDE w:val="0"/>
      <w:autoSpaceDN w:val="0"/>
      <w:adjustRightInd w:val="0"/>
      <w:jc w:val="right"/>
    </w:pPr>
    <w:rPr>
      <w:rFonts w:cs="Arial"/>
      <w:szCs w:val="18"/>
    </w:rPr>
  </w:style>
  <w:style w:type="paragraph" w:customStyle="1" w:styleId="CopyrightText">
    <w:name w:val="Copyright Text"/>
    <w:basedOn w:val="BodyText"/>
    <w:rsid w:val="00BA59E0"/>
    <w:rPr>
      <w:sz w:val="18"/>
    </w:rPr>
  </w:style>
  <w:style w:type="paragraph" w:customStyle="1" w:styleId="BodySmallRight">
    <w:name w:val="Body Small Right"/>
    <w:basedOn w:val="BodyTextRight"/>
    <w:rsid w:val="00BA59E0"/>
    <w:rPr>
      <w:sz w:val="18"/>
      <w:szCs w:val="18"/>
    </w:rPr>
  </w:style>
  <w:style w:type="paragraph" w:customStyle="1" w:styleId="MarginEdition">
    <w:name w:val="Margin Edition"/>
    <w:basedOn w:val="MarginNote"/>
    <w:rsid w:val="00BA59E0"/>
    <w:pPr>
      <w:spacing w:before="0" w:after="0"/>
    </w:pPr>
    <w:rPr>
      <w:rFonts w:ascii="Times New Roman" w:hAnsi="Times New Roman"/>
      <w:color w:val="999999"/>
    </w:rPr>
  </w:style>
  <w:style w:type="paragraph" w:customStyle="1" w:styleId="Spacer">
    <w:name w:val="Spacer"/>
    <w:basedOn w:val="Normal"/>
    <w:rsid w:val="00BA59E0"/>
    <w:rPr>
      <w:sz w:val="2"/>
      <w:szCs w:val="2"/>
    </w:rPr>
  </w:style>
  <w:style w:type="character" w:customStyle="1" w:styleId="Small">
    <w:name w:val="Small"/>
    <w:basedOn w:val="DefaultParagraphFont"/>
    <w:rsid w:val="00BA59E0"/>
    <w:rPr>
      <w:sz w:val="16"/>
    </w:rPr>
  </w:style>
  <w:style w:type="paragraph" w:customStyle="1" w:styleId="WideTable">
    <w:name w:val="Wide Table"/>
    <w:basedOn w:val="Normal"/>
    <w:rsid w:val="00BA59E0"/>
    <w:pPr>
      <w:ind w:left="-1418"/>
    </w:pPr>
    <w:rPr>
      <w:sz w:val="2"/>
      <w:szCs w:val="2"/>
    </w:rPr>
  </w:style>
  <w:style w:type="character" w:styleId="PageNumber">
    <w:name w:val="page number"/>
    <w:basedOn w:val="DefaultParagraphFont"/>
    <w:rsid w:val="00BA59E0"/>
  </w:style>
  <w:style w:type="paragraph" w:styleId="Quote">
    <w:name w:val="Quote"/>
    <w:basedOn w:val="Heading1"/>
    <w:link w:val="QuoteChar"/>
    <w:qFormat/>
    <w:rsid w:val="00BA59E0"/>
    <w:rPr>
      <w:b w:val="0"/>
      <w:sz w:val="72"/>
      <w:szCs w:val="72"/>
      <w:lang w:val="en-NZ"/>
    </w:rPr>
  </w:style>
  <w:style w:type="character" w:customStyle="1" w:styleId="QuoteChar">
    <w:name w:val="Quote Char"/>
    <w:basedOn w:val="DefaultParagraphFont"/>
    <w:link w:val="Quote"/>
    <w:rsid w:val="00BA59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9E0"/>
    <w:pPr>
      <w:pageBreakBefore/>
    </w:pPr>
  </w:style>
  <w:style w:type="paragraph" w:customStyle="1" w:styleId="Border">
    <w:name w:val="Border"/>
    <w:basedOn w:val="Normal"/>
    <w:qFormat/>
    <w:rsid w:val="00BA59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59E0"/>
    <w:rPr>
      <w:b/>
      <w:bCs/>
      <w:i/>
      <w:iCs/>
      <w:color w:val="auto"/>
    </w:rPr>
  </w:style>
  <w:style w:type="paragraph" w:styleId="IntenseQuote">
    <w:name w:val="Intense Quote"/>
    <w:basedOn w:val="Normal"/>
    <w:next w:val="Normal"/>
    <w:link w:val="IntenseQuoteChar"/>
    <w:uiPriority w:val="30"/>
    <w:qFormat/>
    <w:rsid w:val="00BA59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59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59E0"/>
    <w:rPr>
      <w:smallCaps/>
      <w:color w:val="auto"/>
      <w:u w:val="single"/>
    </w:rPr>
  </w:style>
  <w:style w:type="character" w:styleId="IntenseReference">
    <w:name w:val="Intense Reference"/>
    <w:basedOn w:val="DefaultParagraphFont"/>
    <w:uiPriority w:val="32"/>
    <w:qFormat/>
    <w:rsid w:val="00BA59E0"/>
    <w:rPr>
      <w:b/>
      <w:bCs/>
      <w:smallCaps/>
      <w:color w:val="auto"/>
      <w:spacing w:val="5"/>
      <w:u w:val="single"/>
    </w:rPr>
  </w:style>
  <w:style w:type="paragraph" w:customStyle="1" w:styleId="2ColumnHeading">
    <w:name w:val="2Column Heading"/>
    <w:basedOn w:val="BodyText"/>
    <w:qFormat/>
    <w:rsid w:val="00BA59E0"/>
    <w:pPr>
      <w:spacing w:after="60"/>
      <w:ind w:left="-2268"/>
    </w:pPr>
    <w:rPr>
      <w:b/>
    </w:rPr>
  </w:style>
  <w:style w:type="paragraph" w:customStyle="1" w:styleId="Heading1TOC">
    <w:name w:val="Heading1 TOC"/>
    <w:basedOn w:val="Normal"/>
    <w:qFormat/>
    <w:rsid w:val="00BA59E0"/>
    <w:pPr>
      <w:spacing w:before="240" w:after="120"/>
    </w:pPr>
    <w:rPr>
      <w:rFonts w:ascii="Times New Roman" w:hAnsi="Times New Roman"/>
      <w:b/>
      <w:sz w:val="32"/>
    </w:rPr>
  </w:style>
  <w:style w:type="paragraph" w:customStyle="1" w:styleId="Heading2TOC">
    <w:name w:val="Heading2 TOC"/>
    <w:basedOn w:val="Normal"/>
    <w:qFormat/>
    <w:rsid w:val="00BA59E0"/>
    <w:pPr>
      <w:spacing w:before="240" w:after="60"/>
    </w:pPr>
    <w:rPr>
      <w:rFonts w:ascii="Times New Roman" w:hAnsi="Times New Roman"/>
      <w:b/>
      <w:sz w:val="28"/>
    </w:rPr>
  </w:style>
  <w:style w:type="character" w:customStyle="1" w:styleId="Underline">
    <w:name w:val="Underline"/>
    <w:basedOn w:val="DefaultParagraphFont"/>
    <w:qFormat/>
    <w:rsid w:val="00BA59E0"/>
    <w:rPr>
      <w:u w:val="single"/>
    </w:rPr>
  </w:style>
  <w:style w:type="character" w:customStyle="1" w:styleId="BoldandItalics">
    <w:name w:val="Bold and Italics"/>
    <w:qFormat/>
    <w:rsid w:val="00BA59E0"/>
    <w:rPr>
      <w:b/>
      <w:i/>
      <w:u w:val="none"/>
    </w:rPr>
  </w:style>
  <w:style w:type="paragraph" w:styleId="BalloonText">
    <w:name w:val="Balloon Text"/>
    <w:basedOn w:val="Normal"/>
    <w:link w:val="BalloonTextChar"/>
    <w:rsid w:val="00BA59E0"/>
    <w:rPr>
      <w:rFonts w:ascii="Tahoma" w:hAnsi="Tahoma" w:cs="Tahoma"/>
      <w:sz w:val="16"/>
      <w:szCs w:val="16"/>
    </w:rPr>
  </w:style>
  <w:style w:type="character" w:customStyle="1" w:styleId="BalloonTextChar">
    <w:name w:val="Balloon Text Char"/>
    <w:basedOn w:val="DefaultParagraphFont"/>
    <w:link w:val="BalloonText"/>
    <w:rsid w:val="00BA59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59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59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59E0"/>
    <w:rPr>
      <w:b/>
      <w:color w:val="660033"/>
      <w:spacing w:val="0"/>
    </w:rPr>
  </w:style>
  <w:style w:type="paragraph" w:customStyle="1" w:styleId="Nameditemlist">
    <w:name w:val="Named item list"/>
    <w:basedOn w:val="BodyText"/>
    <w:qFormat/>
    <w:rsid w:val="00BA59E0"/>
    <w:pPr>
      <w:tabs>
        <w:tab w:val="left" w:pos="2835"/>
      </w:tabs>
      <w:ind w:left="2835" w:hanging="2835"/>
    </w:pPr>
  </w:style>
  <w:style w:type="paragraph" w:customStyle="1" w:styleId="BodyTextnopadding">
    <w:name w:val="Body Text no padding"/>
    <w:basedOn w:val="BodyText"/>
    <w:qFormat/>
    <w:rsid w:val="00BA59E0"/>
    <w:pPr>
      <w:spacing w:before="0" w:after="0"/>
    </w:pPr>
  </w:style>
  <w:style w:type="paragraph" w:customStyle="1" w:styleId="BodyTextBold">
    <w:name w:val="Body Text Bold"/>
    <w:basedOn w:val="BodyText"/>
    <w:qFormat/>
    <w:rsid w:val="00BA59E0"/>
    <w:rPr>
      <w:b/>
    </w:rPr>
  </w:style>
  <w:style w:type="character" w:styleId="Hyperlink">
    <w:name w:val="Hyperlink"/>
    <w:basedOn w:val="DefaultParagraphFont"/>
    <w:uiPriority w:val="99"/>
    <w:unhideWhenUsed/>
    <w:rsid w:val="008864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4728</Characters>
  <Application>Microsoft Office Word</Application>
  <DocSecurity>0</DocSecurity>
  <Lines>147</Lines>
  <Paragraphs>72</Paragraphs>
  <ScaleCrop>false</ScaleCrop>
  <Company>Author-it Software Corporation Ltd.</Company>
  <LinksUpToDate>false</LinksUpToDate>
  <CharactersWithSpaces>5400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CHCPRT020 Manage complex child protection risk assessments and case strategies</dc:title>
  <dc:subject>Approved</dc:subject>
  <dc:creator>SkillsIQ</dc:creator>
  <cp:keywords>Release: 1</cp:keywords>
  <dc:description>Review Date: 12 April 2008</dc:description>
  <cp:lastModifiedBy>HSD_TPCMSd.prod</cp:lastModifiedBy>
  <cp:revision>3</cp:revision>
  <dcterms:created xsi:type="dcterms:W3CDTF">2023-07-01T03:18:00Z</dcterms:created>
  <dcterms:modified xsi:type="dcterms:W3CDTF">2023-07-01T03:18:00Z</dcterms:modified>
</cp:coreProperties>
</file>