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B58" w:rsidP="00902B58">
      <w:pPr>
        <w:pStyle w:val="Title"/>
      </w:pPr>
      <w:r>
        <w:fldChar w:fldCharType="begin"/>
      </w:r>
      <w:r>
        <w:instrText xml:space="preserve"> TITLE   \* MERGEFORMAT </w:instrText>
      </w:r>
      <w:r>
        <w:fldChar w:fldCharType="separate"/>
      </w:r>
      <w:r>
        <w:t>CHCPRT014 Interact with the legal system to protect children</w:t>
      </w:r>
      <w:r>
        <w:fldChar w:fldCharType="end"/>
      </w:r>
    </w:p>
    <w:p w:rsidR="00902B58" w:rsidP="00902B58">
      <w:pPr>
        <w:pStyle w:val="Version"/>
        <w:sectPr w:rsidSect="00EE2C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2CF9" w:rsidP="00EE2CF9">
      <w:pPr>
        <w:pStyle w:val="SuperHeading"/>
      </w:pPr>
      <w:r w:rsidRPr="00EE2CF9">
        <w:t>CHCPRT014 Interact with the legal system to protect children</w:t>
      </w:r>
    </w:p>
    <w:p w:rsidR="00000000" w:rsidRPr="00EE2CF9" w:rsidP="00EE2CF9">
      <w:pPr>
        <w:pStyle w:val="Heading1"/>
      </w:pPr>
      <w:bookmarkStart w:id="1" w:name="O_739873"/>
      <w:bookmarkEnd w:id="1"/>
      <w:r w:rsidRPr="00EE2CF9">
        <w:t>Modification History</w:t>
      </w:r>
    </w:p>
    <w:tbl>
      <w:tblPr>
        <w:tblW w:w="0" w:type="auto"/>
        <w:tblLayout w:type="fixed"/>
        <w:tblCellMar>
          <w:left w:w="62" w:type="dxa"/>
          <w:right w:w="62" w:type="dxa"/>
        </w:tblCellMar>
        <w:tblLook w:val="0000"/>
      </w:tblPr>
      <w:tblGrid>
        <w:gridCol w:w="3060"/>
        <w:gridCol w:w="6074"/>
      </w:tblGrid>
      <w:tr w:rsidTr="00EE2CF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E2CF9" w:rsidP="00EE2CF9">
            <w:pPr>
              <w:pStyle w:val="BodyText"/>
            </w:pPr>
            <w:r w:rsidRPr="00EE2CF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2CF9">
            <w:pPr>
              <w:pStyle w:val="BodyText"/>
              <w:rPr>
                <w:lang w:val="en-NZ"/>
              </w:rPr>
            </w:pPr>
            <w:r w:rsidRPr="00EE2CF9">
              <w:rPr>
                <w:rStyle w:val="SpecialBold"/>
              </w:rPr>
              <w:t>Comments</w:t>
            </w:r>
          </w:p>
        </w:tc>
      </w:tr>
      <w:tr w:rsidTr="00EE2CF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2CF9">
            <w:pPr>
              <w:pStyle w:val="BodyText"/>
              <w:rPr>
                <w:lang w:val="en-NZ"/>
              </w:rPr>
            </w:pPr>
            <w:r w:rsidRPr="00EE2CF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2CF9" w:rsidP="00EE2CF9">
            <w:pPr>
              <w:pStyle w:val="BodyText"/>
            </w:pPr>
            <w:r w:rsidRPr="00EE2CF9">
              <w:t>Updated:</w:t>
            </w:r>
          </w:p>
          <w:p w:rsidR="00000000" w:rsidRPr="00EE2CF9" w:rsidP="00EE2CF9">
            <w:pPr>
              <w:pStyle w:val="ListBullet"/>
            </w:pPr>
            <w:r w:rsidRPr="00EE2CF9">
              <w:t>assessor requirements statement</w:t>
            </w:r>
          </w:p>
          <w:p w:rsidR="00000000" w:rsidRPr="00EE2CF9" w:rsidP="00EE2CF9">
            <w:pPr>
              <w:pStyle w:val="ListBullet"/>
            </w:pPr>
            <w:r w:rsidRPr="00EE2CF9">
              <w:t>foundation skills lead in statement</w:t>
            </w:r>
          </w:p>
          <w:p w:rsidR="00000000" w:rsidRPr="00EE2CF9" w:rsidP="00EE2CF9">
            <w:pPr>
              <w:pStyle w:val="ListBullet"/>
            </w:pPr>
            <w:r w:rsidRPr="00EE2CF9">
              <w:t>licensing statement</w:t>
            </w:r>
          </w:p>
          <w:p w:rsidR="00000000" w:rsidRPr="00EE2CF9" w:rsidP="00EE2CF9">
            <w:pPr>
              <w:pStyle w:val="ListBullet"/>
            </w:pPr>
            <w:r w:rsidRPr="00EE2CF9">
              <w:t>modification history to reflect 2012 standards</w:t>
            </w:r>
          </w:p>
          <w:p w:rsidR="00000000" w:rsidP="00EE2CF9">
            <w:pPr>
              <w:pStyle w:val="BodyText"/>
              <w:rPr>
                <w:lang w:val="en-NZ"/>
              </w:rPr>
            </w:pPr>
            <w:r w:rsidRPr="00EE2CF9">
              <w:t>Equivalent outcome.</w:t>
            </w:r>
          </w:p>
        </w:tc>
      </w:tr>
      <w:tr w:rsidTr="00EE2CF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2CF9">
            <w:pPr>
              <w:pStyle w:val="BodyText"/>
              <w:rPr>
                <w:lang w:val="en-NZ"/>
              </w:rPr>
            </w:pPr>
            <w:r w:rsidRPr="00EE2CF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2CF9" w:rsidP="00EE2CF9">
            <w:pPr>
              <w:pStyle w:val="BodyText"/>
            </w:pPr>
            <w:r w:rsidRPr="00EE2CF9">
              <w:t xml:space="preserve">This version was released in </w:t>
            </w:r>
            <w:r w:rsidRPr="00EE2CF9">
              <w:rPr>
                <w:rStyle w:val="Emphasis"/>
              </w:rPr>
              <w:t>CHC Community Services Training Package release 1.0</w:t>
            </w:r>
            <w:r w:rsidRPr="00EE2CF9">
              <w:t xml:space="preserve"> and meets the requirements of the 2012 Standards for Training Packages.</w:t>
            </w:r>
          </w:p>
          <w:p w:rsidR="00000000" w:rsidRPr="00EE2CF9" w:rsidP="00EE2CF9">
            <w:pPr>
              <w:pStyle w:val="BodyText"/>
            </w:pPr>
            <w:r w:rsidRPr="00EE2CF9">
              <w:t xml:space="preserve">Changes to elements and performance criteria. </w:t>
            </w:r>
          </w:p>
          <w:p w:rsidR="00000000" w:rsidRPr="00EE2CF9" w:rsidP="00EE2CF9">
            <w:pPr>
              <w:pStyle w:val="BodyText"/>
            </w:pPr>
            <w:r w:rsidRPr="00EE2CF9">
              <w:t>New evidence requirements for assessment.</w:t>
            </w:r>
          </w:p>
        </w:tc>
      </w:tr>
    </w:tbl>
    <w:p w:rsidR="00902B58" w:rsidP="00EE2CF9">
      <w:pPr>
        <w:pStyle w:val="BodyText"/>
      </w:pPr>
    </w:p>
    <w:p w:rsidR="00902B58" w:rsidP="00EE2CF9">
      <w:pPr>
        <w:pStyle w:val="BodyText"/>
      </w:pPr>
    </w:p>
    <w:p w:rsidR="00000000" w:rsidRPr="00EE2CF9" w:rsidP="00EE2CF9">
      <w:pPr>
        <w:pStyle w:val="Heading1"/>
      </w:pPr>
      <w:bookmarkStart w:id="2" w:name="O_739872"/>
      <w:bookmarkEnd w:id="2"/>
      <w:r w:rsidRPr="00EE2CF9">
        <w:t>Application</w:t>
      </w:r>
    </w:p>
    <w:p w:rsidR="00000000" w:rsidRPr="00EE2CF9" w:rsidP="00902B58">
      <w:pPr>
        <w:pStyle w:val="BodyText"/>
      </w:pPr>
      <w:r w:rsidRPr="00EE2CF9">
        <w:t xml:space="preserve">This unit describes the skills and knowledge required to protect children and to assist children and their families to negotiate the legal system. </w:t>
      </w:r>
    </w:p>
    <w:p w:rsidR="00000000" w:rsidRPr="00EE2CF9" w:rsidP="00902B58">
      <w:pPr>
        <w:pStyle w:val="BodyText"/>
      </w:pPr>
      <w:r w:rsidRPr="00EE2CF9">
        <w:t>This unit applies to a range of child protection work where it is necessary to understand</w:t>
      </w:r>
      <w:r w:rsidRPr="00EE2CF9">
        <w:t xml:space="preserve"> the differing roles and responsibilities of key legal bodies in the child protection context.</w:t>
      </w:r>
    </w:p>
    <w:p w:rsidR="00902B58" w:rsidRPr="00902B58" w:rsidP="00902B58">
      <w:pPr>
        <w:pStyle w:val="BodyText"/>
        <w:rPr>
          <w:i/>
        </w:rPr>
      </w:pPr>
      <w:r w:rsidRPr="00902B58">
        <w:rPr>
          <w:rStyle w:val="Emphasis"/>
        </w:rPr>
        <w:t xml:space="preserve">The skills in this unit must be applied in accordance with Commonwealth and State/Territory legislation, Australian/New Zealand standards and industry codes of </w:t>
      </w:r>
      <w:r w:rsidRPr="00902B58">
        <w:rPr>
          <w:rStyle w:val="Emphasis"/>
        </w:rPr>
        <w:t>practice</w:t>
      </w:r>
      <w:r w:rsidRPr="00902B58">
        <w:rPr>
          <w:i/>
        </w:rPr>
        <w:t>.</w:t>
      </w:r>
    </w:p>
    <w:p w:rsidR="00000000" w:rsidRPr="00EE2CF9" w:rsidP="00EE2CF9">
      <w:pPr>
        <w:pStyle w:val="Heading1"/>
      </w:pPr>
      <w:bookmarkStart w:id="3" w:name="O_739871"/>
      <w:bookmarkEnd w:id="3"/>
      <w:r w:rsidRPr="00EE2CF9">
        <w:t>Elements and Performance Criteria</w:t>
      </w:r>
    </w:p>
    <w:tbl>
      <w:tblPr>
        <w:tblW w:w="0" w:type="auto"/>
        <w:tblLayout w:type="fixed"/>
        <w:tblCellMar>
          <w:left w:w="62" w:type="dxa"/>
          <w:right w:w="62" w:type="dxa"/>
        </w:tblCellMar>
        <w:tblLook w:val="0000"/>
      </w:tblPr>
      <w:tblGrid>
        <w:gridCol w:w="2694"/>
        <w:gridCol w:w="6269"/>
      </w:tblGrid>
      <w:tr w:rsidTr="00902B5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r w:rsidRPr="00EE2CF9">
              <w:rPr>
                <w:rStyle w:val="SpecialBold"/>
              </w:rPr>
              <w:t>PERFORMANCE CRITERIA</w:t>
            </w:r>
          </w:p>
        </w:tc>
      </w:tr>
      <w:tr w:rsidTr="00902B5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r w:rsidRPr="00EE2CF9">
              <w:rPr>
                <w:rStyle w:val="Emphasis"/>
              </w:rPr>
              <w:t xml:space="preserve">Performance criteria specify the level of performance needed to demonstrate achievement of the element. </w:t>
            </w:r>
          </w:p>
        </w:tc>
      </w:tr>
      <w:tr w:rsidTr="00902B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r w:rsidRPr="00EE2CF9">
              <w:t xml:space="preserve">1. </w:t>
            </w:r>
            <w:r w:rsidRPr="00EE2CF9">
              <w:t xml:space="preserve">Recognise the roles and </w:t>
            </w:r>
            <w:r w:rsidRPr="00EE2CF9">
              <w:t>responsibilities of key legal agencies in child protection</w:t>
            </w:r>
          </w:p>
        </w:tc>
        <w:tc>
          <w:tcPr>
            <w:tcW w:w="6269" w:type="dxa"/>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1.1</w:t>
            </w:r>
            <w:r w:rsidRPr="00EE2CF9">
              <w:tab/>
              <w:t xml:space="preserve">Identify roles and functions of key legal bodies in child </w:t>
            </w:r>
            <w:r w:rsidRPr="00EE2CF9">
              <w:t>protection</w:t>
            </w:r>
          </w:p>
          <w:p w:rsidR="00000000" w:rsidRPr="00EE2CF9" w:rsidP="00EE2CF9">
            <w:pPr>
              <w:pStyle w:val="BodyText"/>
            </w:pPr>
            <w:r w:rsidRPr="00EE2CF9">
              <w:t>1.2</w:t>
            </w:r>
            <w:r w:rsidRPr="00EE2CF9">
              <w:tab/>
              <w:t>Identify powers, orders and processes relating to key legal bodies</w:t>
            </w:r>
          </w:p>
          <w:p w:rsidR="00000000" w:rsidP="00EE2CF9">
            <w:pPr>
              <w:pStyle w:val="BodyText"/>
              <w:rPr>
                <w:lang w:val="en-NZ"/>
              </w:rPr>
            </w:pPr>
            <w:r w:rsidRPr="00EE2CF9">
              <w:t>1.3</w:t>
            </w:r>
            <w:r w:rsidRPr="00EE2CF9">
              <w:tab/>
              <w:t>Analyse issues for childr</w:t>
            </w:r>
            <w:r w:rsidRPr="00EE2CF9">
              <w:t>en involved with the legal system</w:t>
            </w:r>
          </w:p>
        </w:tc>
      </w:tr>
      <w:tr w:rsidTr="00902B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p>
        </w:tc>
      </w:tr>
      <w:tr w:rsidTr="00902B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r w:rsidRPr="00EE2CF9">
              <w:t>2. Analyse and evaluate the legal options available to protect children</w:t>
            </w:r>
          </w:p>
        </w:tc>
        <w:tc>
          <w:tcPr>
            <w:tcW w:w="6269" w:type="dxa"/>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2.1</w:t>
            </w:r>
            <w:r w:rsidRPr="00EE2CF9">
              <w:tab/>
              <w:t>Assess and evaluate the risks and benefits of each legal option according to the needs of the individual child and family</w:t>
            </w:r>
          </w:p>
          <w:p w:rsidR="00000000" w:rsidRPr="00EE2CF9" w:rsidP="00EE2CF9">
            <w:pPr>
              <w:pStyle w:val="BodyText"/>
            </w:pPr>
            <w:r w:rsidRPr="00EE2CF9">
              <w:t>2.2</w:t>
            </w:r>
            <w:r w:rsidRPr="00EE2CF9">
              <w:tab/>
              <w:t>Assess legal opt</w:t>
            </w:r>
            <w:r w:rsidRPr="00EE2CF9">
              <w:t>ions in consultation with other agencies according to organisation policies and relevant interagency guidelines where necessary</w:t>
            </w:r>
          </w:p>
          <w:p w:rsidR="00000000" w:rsidP="00EE2CF9">
            <w:pPr>
              <w:pStyle w:val="BodyText"/>
              <w:rPr>
                <w:lang w:val="en-NZ"/>
              </w:rPr>
            </w:pPr>
            <w:r w:rsidRPr="00EE2CF9">
              <w:t>2.3</w:t>
            </w:r>
            <w:r w:rsidRPr="00EE2CF9">
              <w:tab/>
              <w:t>Identify most appropriate option to meet child’s and family’s needs</w:t>
            </w:r>
          </w:p>
        </w:tc>
      </w:tr>
      <w:tr w:rsidTr="00902B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p>
        </w:tc>
      </w:tr>
      <w:tr w:rsidTr="00902B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r w:rsidRPr="00EE2CF9">
              <w:t>3. Liaise with key agencies to ensure children are supported to negotiate the legal system</w:t>
            </w:r>
          </w:p>
        </w:tc>
        <w:tc>
          <w:tcPr>
            <w:tcW w:w="6269" w:type="dxa"/>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3.1</w:t>
            </w:r>
            <w:r w:rsidRPr="00EE2CF9">
              <w:tab/>
              <w:t>Identify most appropriate support agencies and associated referral process for children involved in the legal system</w:t>
            </w:r>
          </w:p>
          <w:p w:rsidR="00000000" w:rsidRPr="00EE2CF9" w:rsidP="00EE2CF9">
            <w:pPr>
              <w:pStyle w:val="BodyText"/>
            </w:pPr>
            <w:r w:rsidRPr="00EE2CF9">
              <w:t>3.2</w:t>
            </w:r>
            <w:r w:rsidRPr="00EE2CF9">
              <w:tab/>
              <w:t>Liaise with support agencies in consulta</w:t>
            </w:r>
            <w:r w:rsidRPr="00EE2CF9">
              <w:t>tion with child, family and other key agencies</w:t>
            </w:r>
          </w:p>
          <w:p w:rsidR="00000000" w:rsidRPr="00EE2CF9" w:rsidP="00EE2CF9">
            <w:pPr>
              <w:pStyle w:val="BodyText"/>
            </w:pPr>
            <w:r w:rsidRPr="00EE2CF9">
              <w:t>3.3</w:t>
            </w:r>
            <w:r w:rsidRPr="00EE2CF9">
              <w:tab/>
              <w:t>Consult with and inform child and family of other available support systems as required</w:t>
            </w:r>
          </w:p>
        </w:tc>
      </w:tr>
    </w:tbl>
    <w:p w:rsidR="00000000" w:rsidRPr="00EE2CF9" w:rsidP="00EE2CF9">
      <w:pPr>
        <w:pStyle w:val="BodyText"/>
      </w:pPr>
    </w:p>
    <w:p w:rsidR="00000000" w:rsidRPr="00EE2CF9" w:rsidP="00EE2CF9">
      <w:pPr>
        <w:pStyle w:val="AllowPageBreak"/>
      </w:pPr>
    </w:p>
    <w:p w:rsidR="00000000" w:rsidRPr="00EE2CF9" w:rsidP="00EE2CF9">
      <w:pPr>
        <w:pStyle w:val="Heading1"/>
      </w:pPr>
      <w:bookmarkStart w:id="4" w:name="O_739870"/>
      <w:bookmarkEnd w:id="4"/>
      <w:r w:rsidRPr="00EE2CF9">
        <w:t>Foundation Skills</w:t>
      </w:r>
    </w:p>
    <w:tbl>
      <w:tblPr>
        <w:tblW w:w="0" w:type="auto"/>
        <w:tblLayout w:type="fixed"/>
        <w:tblCellMar>
          <w:left w:w="62" w:type="dxa"/>
          <w:right w:w="62" w:type="dxa"/>
        </w:tblCellMar>
        <w:tblLook w:val="0000"/>
      </w:tblPr>
      <w:tblGrid>
        <w:gridCol w:w="8964"/>
      </w:tblGrid>
      <w:tr w:rsidTr="00EE2CF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E2CF9">
            <w:pPr>
              <w:pStyle w:val="BodyText"/>
              <w:rPr>
                <w:lang w:val="en-NZ"/>
              </w:rPr>
            </w:pPr>
            <w:r w:rsidRPr="00EE2CF9">
              <w:rPr>
                <w:rStyle w:val="Emphasis"/>
              </w:rPr>
              <w:t>The Foundation Skills describe those required skills (language, literacy, numera</w:t>
            </w:r>
            <w:r w:rsidRPr="00EE2CF9">
              <w:rPr>
                <w:rStyle w:val="Emphasis"/>
              </w:rPr>
              <w:t>cy and employment skills) that are essential to performance.</w:t>
            </w:r>
          </w:p>
        </w:tc>
      </w:tr>
      <w:tr w:rsidTr="00EE2CF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Foundation skills essential to performance are explicit in the performance criteria of this unit of competency.</w:t>
            </w:r>
          </w:p>
        </w:tc>
      </w:tr>
    </w:tbl>
    <w:p w:rsidR="00000000" w:rsidRPr="00EE2CF9" w:rsidP="00EE2CF9">
      <w:pPr>
        <w:pStyle w:val="BodyText"/>
      </w:pPr>
    </w:p>
    <w:p w:rsidR="00000000" w:rsidRPr="00EE2CF9" w:rsidP="00EE2CF9">
      <w:pPr>
        <w:pStyle w:val="AllowPageBreak"/>
      </w:pPr>
    </w:p>
    <w:p w:rsidR="00000000" w:rsidRPr="00EE2CF9" w:rsidP="00EE2CF9">
      <w:pPr>
        <w:pStyle w:val="Heading1"/>
      </w:pPr>
      <w:bookmarkStart w:id="5" w:name="O_739869"/>
      <w:bookmarkEnd w:id="5"/>
      <w:r w:rsidRPr="00EE2CF9">
        <w:t>Unit Mapping Information</w:t>
      </w:r>
    </w:p>
    <w:p w:rsidR="00000000" w:rsidRPr="00EE2CF9" w:rsidP="00902B58">
      <w:pPr>
        <w:pStyle w:val="BodyText"/>
      </w:pPr>
      <w:r w:rsidRPr="00EE2CF9">
        <w:t>No equivalent unit.</w:t>
      </w:r>
    </w:p>
    <w:p w:rsidR="00000000" w:rsidRPr="00EE2CF9" w:rsidP="00EE2CF9">
      <w:pPr>
        <w:pStyle w:val="Heading1"/>
      </w:pPr>
      <w:bookmarkStart w:id="6" w:name="O_739874"/>
      <w:bookmarkEnd w:id="6"/>
      <w:r w:rsidRPr="00EE2CF9">
        <w:t>Links</w:t>
      </w:r>
    </w:p>
    <w:p w:rsidR="00000000" w:rsidRPr="00EE2CF9" w:rsidP="00902B58">
      <w:pPr>
        <w:pStyle w:val="BodyText"/>
      </w:pPr>
      <w:r w:rsidRPr="00EE2CF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4B0C">
        <w:rPr>
          <w:rStyle w:val="Hyperlink"/>
        </w:rPr>
        <w:t>https://vetnet.gov.au/Pages/TrainingDocs.aspx?q=5e0c25cc-3d9d-4b43-80d3-bd22cc4f1e53</w:t>
      </w:r>
      <w:r>
        <w:fldChar w:fldCharType="end"/>
      </w:r>
    </w:p>
    <w:p w:rsidR="00000000" w:rsidRPr="00EE2CF9" w:rsidP="00902B58">
      <w:pPr>
        <w:pStyle w:val="BodyText"/>
        <w:sectPr w:rsidSect="00EE2CF9">
          <w:headerReference w:type="default" r:id="rId10"/>
          <w:footerReference w:type="default" r:id="rId11"/>
          <w:pgSz w:w="11908" w:h="16833"/>
          <w:pgMar w:top="1702" w:right="1418" w:bottom="1702" w:left="1418" w:header="992" w:footer="992" w:gutter="0"/>
          <w:cols w:space="720"/>
          <w:noEndnote/>
          <w:docGrid w:linePitch="299"/>
        </w:sectPr>
      </w:pPr>
    </w:p>
    <w:p w:rsidR="00000000" w:rsidRPr="00EE2CF9" w:rsidP="00EE2CF9">
      <w:pPr>
        <w:pStyle w:val="SuperHeading"/>
      </w:pPr>
      <w:r w:rsidRPr="00EE2CF9">
        <w:t>Assessment Requirements for CHCPRT014 Interact with the l</w:t>
      </w:r>
      <w:r w:rsidRPr="00EE2CF9">
        <w:t>egal system to protect children</w:t>
      </w:r>
    </w:p>
    <w:p w:rsidR="00000000" w:rsidRPr="00EE2CF9" w:rsidP="00EE2CF9">
      <w:pPr>
        <w:pStyle w:val="Heading1"/>
      </w:pPr>
      <w:bookmarkStart w:id="7" w:name="O_739867"/>
      <w:bookmarkEnd w:id="7"/>
      <w:r w:rsidRPr="00EE2CF9">
        <w:t>Modification History</w:t>
      </w:r>
    </w:p>
    <w:tbl>
      <w:tblPr>
        <w:tblW w:w="0" w:type="auto"/>
        <w:tblLayout w:type="fixed"/>
        <w:tblCellMar>
          <w:left w:w="62" w:type="dxa"/>
          <w:right w:w="62" w:type="dxa"/>
        </w:tblCellMar>
        <w:tblLook w:val="0000"/>
      </w:tblPr>
      <w:tblGrid>
        <w:gridCol w:w="3060"/>
        <w:gridCol w:w="6074"/>
      </w:tblGrid>
      <w:tr w:rsidTr="00EE2CF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E2CF9" w:rsidP="00EE2CF9">
            <w:pPr>
              <w:pStyle w:val="BodyText"/>
            </w:pPr>
            <w:r w:rsidRPr="00EE2CF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2CF9">
            <w:pPr>
              <w:pStyle w:val="BodyText"/>
              <w:rPr>
                <w:lang w:val="en-NZ"/>
              </w:rPr>
            </w:pPr>
            <w:r w:rsidRPr="00EE2CF9">
              <w:rPr>
                <w:rStyle w:val="SpecialBold"/>
              </w:rPr>
              <w:t>Comments</w:t>
            </w:r>
          </w:p>
        </w:tc>
      </w:tr>
      <w:tr w:rsidTr="00EE2CF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2CF9">
            <w:pPr>
              <w:pStyle w:val="BodyText"/>
              <w:rPr>
                <w:lang w:val="en-NZ"/>
              </w:rPr>
            </w:pPr>
            <w:r w:rsidRPr="00EE2CF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2CF9" w:rsidP="00EE2CF9">
            <w:pPr>
              <w:pStyle w:val="BodyText"/>
            </w:pPr>
            <w:r w:rsidRPr="00EE2CF9">
              <w:t>Updated:</w:t>
            </w:r>
          </w:p>
          <w:p w:rsidR="00000000" w:rsidRPr="00EE2CF9" w:rsidP="00EE2CF9">
            <w:pPr>
              <w:pStyle w:val="ListBullet"/>
            </w:pPr>
            <w:r w:rsidRPr="00EE2CF9">
              <w:t>assessor requirements statement</w:t>
            </w:r>
          </w:p>
          <w:p w:rsidR="00000000" w:rsidRPr="00EE2CF9" w:rsidP="00EE2CF9">
            <w:pPr>
              <w:pStyle w:val="ListBullet"/>
            </w:pPr>
            <w:r w:rsidRPr="00EE2CF9">
              <w:t>foundation skills lead in statement</w:t>
            </w:r>
          </w:p>
          <w:p w:rsidR="00000000" w:rsidRPr="00EE2CF9" w:rsidP="00EE2CF9">
            <w:pPr>
              <w:pStyle w:val="ListBullet"/>
            </w:pPr>
            <w:r w:rsidRPr="00EE2CF9">
              <w:t>licensing statement</w:t>
            </w:r>
          </w:p>
          <w:p w:rsidR="00000000" w:rsidRPr="00EE2CF9" w:rsidP="00EE2CF9">
            <w:pPr>
              <w:pStyle w:val="ListBullet"/>
            </w:pPr>
            <w:r w:rsidRPr="00EE2CF9">
              <w:t>modification history to reflect 2012 standards</w:t>
            </w:r>
          </w:p>
          <w:p w:rsidR="00000000" w:rsidP="00EE2CF9">
            <w:pPr>
              <w:pStyle w:val="BodyText"/>
              <w:rPr>
                <w:lang w:val="en-NZ"/>
              </w:rPr>
            </w:pPr>
            <w:r w:rsidRPr="00EE2CF9">
              <w:t>Equivalent outcome.</w:t>
            </w:r>
          </w:p>
        </w:tc>
      </w:tr>
      <w:tr w:rsidTr="00EE2CF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2CF9">
            <w:pPr>
              <w:pStyle w:val="BodyText"/>
              <w:rPr>
                <w:lang w:val="en-NZ"/>
              </w:rPr>
            </w:pPr>
            <w:r w:rsidRPr="00EE2CF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2CF9" w:rsidP="00EE2CF9">
            <w:pPr>
              <w:pStyle w:val="BodyText"/>
            </w:pPr>
            <w:r w:rsidRPr="00EE2CF9">
              <w:t xml:space="preserve">This version was released in </w:t>
            </w:r>
            <w:r w:rsidRPr="00EE2CF9">
              <w:rPr>
                <w:rStyle w:val="Emphasis"/>
              </w:rPr>
              <w:t>CHC Community Services Training Package release 1.0</w:t>
            </w:r>
            <w:r w:rsidRPr="00EE2CF9">
              <w:t xml:space="preserve"> and meets the requirements of the 2012 Standards for Training Packages.</w:t>
            </w:r>
          </w:p>
          <w:p w:rsidR="00000000" w:rsidRPr="00EE2CF9" w:rsidP="00EE2CF9">
            <w:pPr>
              <w:pStyle w:val="BodyText"/>
            </w:pPr>
            <w:r w:rsidRPr="00EE2CF9">
              <w:t xml:space="preserve">Changes to elements and performance criteria. </w:t>
            </w:r>
          </w:p>
          <w:p w:rsidR="00000000" w:rsidRPr="00EE2CF9" w:rsidP="00EE2CF9">
            <w:pPr>
              <w:pStyle w:val="BodyText"/>
            </w:pPr>
            <w:r w:rsidRPr="00EE2CF9">
              <w:t>New evidence requirements</w:t>
            </w:r>
            <w:r w:rsidRPr="00EE2CF9">
              <w:t xml:space="preserve"> for assessment.</w:t>
            </w:r>
          </w:p>
        </w:tc>
      </w:tr>
    </w:tbl>
    <w:p w:rsidR="00000000" w:rsidRPr="00EE2CF9" w:rsidP="00EE2CF9">
      <w:pPr>
        <w:pStyle w:val="BodyText"/>
      </w:pPr>
    </w:p>
    <w:p w:rsidR="00000000" w:rsidRPr="00EE2CF9" w:rsidP="00EE2CF9">
      <w:pPr>
        <w:pStyle w:val="AllowPageBreak"/>
      </w:pPr>
    </w:p>
    <w:p w:rsidR="00000000" w:rsidRPr="00EE2CF9" w:rsidP="00EE2CF9">
      <w:pPr>
        <w:pStyle w:val="Heading1"/>
      </w:pPr>
      <w:bookmarkStart w:id="8" w:name="O_739866"/>
      <w:bookmarkEnd w:id="8"/>
      <w:r w:rsidRPr="00EE2CF9">
        <w:t>Performance Evidence</w:t>
      </w:r>
    </w:p>
    <w:tbl>
      <w:tblPr>
        <w:tblW w:w="0" w:type="auto"/>
        <w:tblCellMar>
          <w:left w:w="62" w:type="dxa"/>
          <w:right w:w="62" w:type="dxa"/>
        </w:tblCellMar>
        <w:tblLook w:val="0000"/>
      </w:tblPr>
      <w:tblGrid>
        <w:gridCol w:w="9196"/>
      </w:tblGrid>
      <w:tr w:rsidTr="00902B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 xml:space="preserve">The candidate must show evidence of the ability to complete tasks outlined in elements and performance criteria of this unit, manage tasks and manage contingencies </w:t>
            </w:r>
            <w:r w:rsidRPr="00EE2CF9">
              <w:t xml:space="preserve">in the context of the job role. There must be demonstrated evidence that the candidate has completed the following tasks at least once: </w:t>
            </w:r>
          </w:p>
          <w:p w:rsidR="00000000" w:rsidRPr="00EE2CF9" w:rsidP="00EE2CF9">
            <w:pPr>
              <w:pStyle w:val="ListBullet"/>
            </w:pPr>
            <w:r w:rsidRPr="00EE2CF9">
              <w:t xml:space="preserve">regarded functions and powers of key legal agencies and processes relating to child protection </w:t>
            </w:r>
          </w:p>
          <w:p w:rsidR="00000000" w:rsidRPr="00EE2CF9" w:rsidP="00EE2CF9">
            <w:pPr>
              <w:pStyle w:val="ListBullet"/>
            </w:pPr>
            <w:r w:rsidRPr="00EE2CF9">
              <w:t>identified and analyse</w:t>
            </w:r>
            <w:r w:rsidRPr="00EE2CF9">
              <w:t>d issues children may have within the legal system</w:t>
            </w:r>
          </w:p>
          <w:p w:rsidR="00000000" w:rsidRPr="00EE2CF9" w:rsidP="00EE2CF9">
            <w:pPr>
              <w:pStyle w:val="ListBullet"/>
            </w:pPr>
            <w:r w:rsidRPr="00EE2CF9">
              <w:t xml:space="preserve">sought out the most appropriate legal options for one child and their family in consultation with other agencies as appropriate </w:t>
            </w:r>
          </w:p>
          <w:p w:rsidR="00000000" w:rsidRPr="00EE2CF9" w:rsidP="00EE2CF9">
            <w:pPr>
              <w:pStyle w:val="ListBullet"/>
            </w:pPr>
            <w:r w:rsidRPr="00EE2CF9">
              <w:t>liaised with support agencies in identifying the most appropriate support op</w:t>
            </w:r>
            <w:r w:rsidRPr="00EE2CF9">
              <w:t xml:space="preserve">tions </w:t>
            </w:r>
          </w:p>
          <w:p w:rsidR="00000000" w:rsidRPr="00EE2CF9" w:rsidP="00EE2CF9">
            <w:pPr>
              <w:pStyle w:val="ListBullet"/>
            </w:pPr>
            <w:r w:rsidRPr="00EE2CF9">
              <w:t>consulted with the child and family to identify  most appropriate legal options and support systems.</w:t>
            </w:r>
          </w:p>
        </w:tc>
      </w:tr>
    </w:tbl>
    <w:p w:rsidR="00000000" w:rsidRPr="00EE2CF9" w:rsidP="00EE2CF9">
      <w:pPr>
        <w:pStyle w:val="BodyText"/>
      </w:pPr>
    </w:p>
    <w:p w:rsidR="00000000" w:rsidRPr="00EE2CF9" w:rsidP="00EE2CF9">
      <w:pPr>
        <w:pStyle w:val="AllowPageBreak"/>
      </w:pPr>
    </w:p>
    <w:p w:rsidR="00000000" w:rsidRPr="00EE2CF9" w:rsidP="00EE2CF9">
      <w:pPr>
        <w:pStyle w:val="Heading1"/>
      </w:pPr>
      <w:bookmarkStart w:id="9" w:name="O_739865"/>
      <w:bookmarkEnd w:id="9"/>
      <w:r w:rsidRPr="00EE2CF9">
        <w:t>Knowledge Evidence</w:t>
      </w:r>
    </w:p>
    <w:tbl>
      <w:tblPr>
        <w:tblW w:w="0" w:type="auto"/>
        <w:tblCellMar>
          <w:left w:w="62" w:type="dxa"/>
          <w:right w:w="62" w:type="dxa"/>
        </w:tblCellMar>
        <w:tblLook w:val="0000"/>
      </w:tblPr>
      <w:tblGrid>
        <w:gridCol w:w="9196"/>
      </w:tblGrid>
      <w:tr w:rsidTr="00902B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The candidate must be able to demon</w:t>
            </w:r>
            <w:r w:rsidRPr="00EE2CF9">
              <w:t>strate essential knowledge required to effectively do the task outlined in elements and performance criteria of this unit, manage the task and manage contingencies in the context of the identified work role.</w:t>
            </w:r>
          </w:p>
          <w:p w:rsidR="00000000" w:rsidRPr="00EE2CF9" w:rsidP="00EE2CF9">
            <w:pPr>
              <w:pStyle w:val="BodyText"/>
            </w:pPr>
            <w:r w:rsidRPr="00EE2CF9">
              <w:t>These include knowledge of:</w:t>
            </w:r>
          </w:p>
          <w:p w:rsidR="00000000" w:rsidRPr="00EE2CF9" w:rsidP="00EE2CF9">
            <w:pPr>
              <w:pStyle w:val="ListBullet"/>
            </w:pPr>
            <w:r w:rsidRPr="00EE2CF9">
              <w:t>roles and responsibilities of key legal bodies within child protection systems</w:t>
            </w:r>
          </w:p>
          <w:p w:rsidR="00000000" w:rsidRPr="00EE2CF9" w:rsidP="00EE2CF9">
            <w:pPr>
              <w:pStyle w:val="ListBullet"/>
            </w:pPr>
            <w:r w:rsidRPr="00EE2CF9">
              <w:t>legislation relevant to child protection work and support systems</w:t>
            </w:r>
          </w:p>
          <w:p w:rsidR="00000000" w:rsidRPr="00EE2CF9" w:rsidP="00EE2CF9">
            <w:pPr>
              <w:pStyle w:val="ListBullet"/>
            </w:pPr>
            <w:r w:rsidRPr="00EE2CF9">
              <w:t>powers, orders and processes relating to key legal bodies in child protection</w:t>
            </w:r>
          </w:p>
          <w:p w:rsidR="00000000" w:rsidRPr="00EE2CF9" w:rsidP="00EE2CF9">
            <w:pPr>
              <w:pStyle w:val="ListBullet"/>
            </w:pPr>
            <w:r w:rsidRPr="00EE2CF9">
              <w:t>legal options available to childr</w:t>
            </w:r>
            <w:r w:rsidRPr="00EE2CF9">
              <w:t>en and families</w:t>
            </w:r>
          </w:p>
          <w:p w:rsidR="00000000" w:rsidRPr="00EE2CF9" w:rsidP="00EE2CF9">
            <w:pPr>
              <w:pStyle w:val="ListBullet"/>
            </w:pPr>
            <w:r w:rsidRPr="00EE2CF9">
              <w:t>roles and functions of support agencies and processes</w:t>
            </w:r>
          </w:p>
          <w:p w:rsidR="00000000" w:rsidRPr="00EE2CF9" w:rsidP="00EE2CF9">
            <w:pPr>
              <w:pStyle w:val="ListBullet"/>
            </w:pPr>
            <w:r w:rsidRPr="00EE2CF9">
              <w:t>organisation standards, policies and procedures.</w:t>
            </w:r>
          </w:p>
        </w:tc>
      </w:tr>
    </w:tbl>
    <w:p w:rsidR="00000000" w:rsidRPr="00EE2CF9" w:rsidP="00EE2CF9">
      <w:pPr>
        <w:pStyle w:val="BodyText"/>
      </w:pPr>
    </w:p>
    <w:p w:rsidR="00000000" w:rsidRPr="00EE2CF9" w:rsidP="00EE2CF9">
      <w:pPr>
        <w:pStyle w:val="AllowPageBreak"/>
      </w:pPr>
    </w:p>
    <w:p w:rsidR="00000000" w:rsidRPr="00EE2CF9" w:rsidP="00EE2CF9">
      <w:pPr>
        <w:pStyle w:val="Heading1"/>
      </w:pPr>
      <w:bookmarkStart w:id="10" w:name="O_739864"/>
      <w:bookmarkEnd w:id="10"/>
      <w:r w:rsidRPr="00EE2CF9">
        <w:t>Assessment Conditions</w:t>
      </w:r>
    </w:p>
    <w:tbl>
      <w:tblPr>
        <w:tblW w:w="0" w:type="auto"/>
        <w:tblCellMar>
          <w:left w:w="62" w:type="dxa"/>
          <w:right w:w="62" w:type="dxa"/>
        </w:tblCellMar>
        <w:tblLook w:val="0000"/>
      </w:tblPr>
      <w:tblGrid>
        <w:gridCol w:w="9196"/>
      </w:tblGrid>
      <w:tr w:rsidTr="00902B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2CF9" w:rsidP="00EE2CF9">
            <w:pPr>
              <w:pStyle w:val="BodyText"/>
            </w:pPr>
            <w:r w:rsidRPr="00EE2CF9">
              <w:t>Skills must be demonstrated in the workplace.</w:t>
            </w:r>
          </w:p>
          <w:p w:rsidR="00000000" w:rsidRPr="00EE2CF9" w:rsidP="00EE2CF9">
            <w:pPr>
              <w:pStyle w:val="BodyText"/>
            </w:pPr>
          </w:p>
          <w:p w:rsidR="00000000" w:rsidRPr="00EE2CF9" w:rsidP="00EE2CF9">
            <w:pPr>
              <w:pStyle w:val="BodyText"/>
            </w:pPr>
            <w:r w:rsidRPr="00EE2CF9">
              <w:t>In addition, simulations and scenarios must be used where the full range of contexts and situations cannot be provided in the workplace or may occur only rarely. These are situations relating to emergency or unplanned procedures where assessment in these c</w:t>
            </w:r>
            <w:r w:rsidRPr="00EE2CF9">
              <w:t>ircumstances would be unsafe or is impractical.</w:t>
            </w:r>
          </w:p>
          <w:p w:rsidR="00000000" w:rsidRPr="00EE2CF9" w:rsidP="00EE2CF9">
            <w:pPr>
              <w:pStyle w:val="BodyText"/>
            </w:pPr>
          </w:p>
          <w:p w:rsidR="00000000" w:rsidRPr="00EE2CF9" w:rsidP="00EE2CF9">
            <w:pPr>
              <w:pStyle w:val="BodyText"/>
            </w:pPr>
            <w:r w:rsidRPr="00EE2CF9">
              <w:t>Simulated assessment environments must simulate the real-life working environment where these skills and knowledge would be performed, with all the relevant equipment and resources of that working environmen</w:t>
            </w:r>
            <w:r w:rsidRPr="00EE2CF9">
              <w:t>t.</w:t>
            </w:r>
          </w:p>
          <w:p w:rsidR="00000000" w:rsidRPr="00EE2CF9" w:rsidP="00EE2CF9">
            <w:pPr>
              <w:pStyle w:val="BodyText"/>
            </w:pPr>
          </w:p>
          <w:p w:rsidR="00000000" w:rsidRPr="00EE2CF9" w:rsidP="00EE2CF9">
            <w:pPr>
              <w:pStyle w:val="BodyText"/>
            </w:pPr>
            <w:r w:rsidRPr="00EE2CF9">
              <w:t>Assessors must satisfy the Standards for Registered Training Organisations (RTOs) 2015/AQTF mandatory competency requirements for assessors.</w:t>
            </w:r>
          </w:p>
          <w:p w:rsidR="00000000" w:rsidRPr="00EE2CF9" w:rsidP="00EE2CF9">
            <w:pPr>
              <w:pStyle w:val="BodyText"/>
            </w:pPr>
          </w:p>
          <w:p w:rsidR="00000000" w:rsidRPr="00EE2CF9" w:rsidP="00EE2CF9">
            <w:pPr>
              <w:pStyle w:val="BodyText"/>
            </w:pPr>
          </w:p>
        </w:tc>
      </w:tr>
    </w:tbl>
    <w:p w:rsidR="00000000" w:rsidRPr="00EE2CF9" w:rsidP="00EE2CF9">
      <w:pPr>
        <w:pStyle w:val="BodyText"/>
      </w:pPr>
    </w:p>
    <w:p w:rsidR="00000000" w:rsidRPr="00EE2CF9" w:rsidP="00EE2CF9">
      <w:pPr>
        <w:pStyle w:val="AllowPageBreak"/>
      </w:pPr>
    </w:p>
    <w:p w:rsidR="00000000" w:rsidRPr="00EE2CF9" w:rsidP="00EE2CF9">
      <w:pPr>
        <w:pStyle w:val="Heading1"/>
      </w:pPr>
      <w:bookmarkStart w:id="11" w:name="O_739875"/>
      <w:bookmarkEnd w:id="11"/>
      <w:r w:rsidRPr="00EE2CF9">
        <w:t>Links</w:t>
      </w:r>
    </w:p>
    <w:p w:rsidR="00000000" w:rsidRPr="00EE2CF9" w:rsidP="00902B58">
      <w:pPr>
        <w:pStyle w:val="BodyText"/>
      </w:pPr>
      <w:r w:rsidRPr="00EE2CF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4B0C">
        <w:rPr>
          <w:rStyle w:val="Hyperlink"/>
        </w:rPr>
        <w:t>https://vetnet.gov.au/Pages/TrainingDocs.aspx?q=5e0c25cc-3d9d-4b43-80d3-bd22cc4f1e53</w:t>
      </w:r>
      <w:r>
        <w:fldChar w:fldCharType="end"/>
      </w:r>
    </w:p>
    <w:p w:rsidR="00000000" w:rsidRPr="00EE2CF9" w:rsidP="00EE2CF9"/>
    <w:sectPr w:rsidSect="00EE2C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rsidRPr="00902B58" w:rsidP="00902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58" w:rsidP="00EE2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B58" w:rsidP="00EE2C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2B58" w:rsidP="00EE2C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rsidP="00EE2CF9">
    <w:pPr>
      <w:pStyle w:val="Footer"/>
      <w:framePr w:wrap="around"/>
    </w:pPr>
    <w:r>
      <w:fldChar w:fldCharType="begin"/>
    </w:r>
    <w:r>
      <w:instrText xml:space="preserve"> DOCPROPERTY  Subject  \* MERGEFORMAT </w:instrText>
    </w:r>
    <w:r>
      <w:fldChar w:fldCharType="separate"/>
    </w:r>
    <w:r w:rsidR="00902B58">
      <w:t>Approved</w:t>
    </w:r>
    <w:r w:rsidR="00902B58">
      <w:fldChar w:fldCharType="end"/>
    </w:r>
    <w:r>
      <w:tab/>
      <w:t xml:space="preserve">Page </w:t>
    </w:r>
    <w:r>
      <w:fldChar w:fldCharType="begin"/>
    </w:r>
    <w:r>
      <w:instrText xml:space="preserve"> PAGE  \* Arabic  \* MERGEFORMAT </w:instrText>
    </w:r>
    <w:r>
      <w:fldChar w:fldCharType="separate"/>
    </w:r>
    <w:r w:rsidR="00902B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B58">
      <w:rPr>
        <w:noProof/>
      </w:rPr>
      <w:t>4</w:t>
    </w:r>
    <w:r>
      <w:rPr>
        <w:noProof/>
      </w:rPr>
      <w:fldChar w:fldCharType="end"/>
    </w:r>
  </w:p>
  <w:p w:rsidR="00EE2CF9" w:rsidP="00EE2CF9">
    <w:pPr>
      <w:pStyle w:val="Footer"/>
      <w:framePr w:wrap="around"/>
    </w:pPr>
    <w:r>
      <w:t xml:space="preserve">© Commonwealth of Australia, </w:t>
    </w:r>
    <w:r>
      <w:fldChar w:fldCharType="begin"/>
    </w:r>
    <w:r>
      <w:instrText xml:space="preserve"> DATE  \@ "yyyy"  \* MERGEFORMAT </w:instrText>
    </w:r>
    <w:r>
      <w:fldChar w:fldCharType="separate"/>
    </w:r>
    <w:r w:rsidR="00902B58">
      <w:rPr>
        <w:noProof/>
      </w:rPr>
      <w:t>2025</w:t>
    </w:r>
    <w:r>
      <w:fldChar w:fldCharType="end"/>
    </w:r>
    <w:r>
      <w:tab/>
    </w:r>
    <w:r>
      <w:fldChar w:fldCharType="begin"/>
    </w:r>
    <w:r>
      <w:instrText xml:space="preserve"> DOCPROPERTY  Author  \* MERGEFORMAT </w:instrText>
    </w:r>
    <w:r>
      <w:fldChar w:fldCharType="separate"/>
    </w:r>
    <w:r w:rsidR="00902B58">
      <w:t>HumanAbility</w:t>
    </w:r>
    <w:r w:rsidR="00902B58">
      <w:fldChar w:fldCharType="end"/>
    </w:r>
  </w:p>
  <w:p w:rsidR="00EE2CF9" w:rsidP="00EE2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CF9" w:rsidRPr="00902B58" w:rsidP="00902B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58" w:rsidRPr="002D2AF8" w:rsidP="00EE2CF9">
    <w:pPr>
      <w:pStyle w:val="Header"/>
      <w:framePr w:wrap="around"/>
    </w:pPr>
    <w:r>
      <w:fldChar w:fldCharType="begin"/>
    </w:r>
    <w:r>
      <w:instrText xml:space="preserve"> TITLE   \* MERGEFORMAT </w:instrText>
    </w:r>
    <w:r>
      <w:fldChar w:fldCharType="separate"/>
    </w:r>
    <w:r>
      <w:t>CHCPRT014 Interact with the legal system to protect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B58" w:rsidP="00EE2C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F9" w:rsidRPr="002D2AF8" w:rsidP="00EE2CF9">
    <w:pPr>
      <w:pStyle w:val="Header"/>
      <w:framePr w:wrap="around"/>
    </w:pPr>
    <w:r>
      <w:fldChar w:fldCharType="begin"/>
    </w:r>
    <w:r>
      <w:instrText xml:space="preserve"> TITLE   \* MERGEFORMAT </w:instrText>
    </w:r>
    <w:r>
      <w:fldChar w:fldCharType="separate"/>
    </w:r>
    <w:r w:rsidR="00902B58">
      <w:t>CHCPRT014 Interact with the legal system to protect children</w:t>
    </w:r>
    <w:r w:rsidR="00902B58">
      <w:fldChar w:fldCharType="end"/>
    </w:r>
    <w:r>
      <w:tab/>
      <w:t xml:space="preserve">Date this document was generated: </w:t>
    </w:r>
    <w:r>
      <w:fldChar w:fldCharType="begin"/>
    </w:r>
    <w:r>
      <w:instrText xml:space="preserve"> CREATEDATE  \@ "d MMMM yyyy"  \* MERGEFORMAT </w:instrText>
    </w:r>
    <w:r>
      <w:fldChar w:fldCharType="separate"/>
    </w:r>
    <w:r w:rsidR="00902B58">
      <w:rPr>
        <w:noProof/>
      </w:rPr>
      <w:t>2 March 2025</w:t>
    </w:r>
    <w:r>
      <w:fldChar w:fldCharType="end"/>
    </w:r>
  </w:p>
  <w:p w:rsidR="00EE2CF9" w:rsidP="00EE2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984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B6D3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CF9"/>
    <w:pPr>
      <w:spacing w:before="360" w:after="60"/>
      <w:outlineLvl w:val="0"/>
    </w:pPr>
    <w:rPr>
      <w:sz w:val="32"/>
    </w:rPr>
  </w:style>
  <w:style w:type="paragraph" w:styleId="Heading2">
    <w:name w:val="heading 2"/>
    <w:basedOn w:val="HeadingBase"/>
    <w:next w:val="BodyText"/>
    <w:link w:val="Heading2Char"/>
    <w:qFormat/>
    <w:rsid w:val="00EE2CF9"/>
    <w:pPr>
      <w:keepLines/>
      <w:spacing w:before="240" w:after="120"/>
      <w:outlineLvl w:val="1"/>
    </w:pPr>
    <w:rPr>
      <w:sz w:val="28"/>
      <w:szCs w:val="40"/>
    </w:rPr>
  </w:style>
  <w:style w:type="paragraph" w:styleId="Heading3">
    <w:name w:val="heading 3"/>
    <w:basedOn w:val="HeadingBase"/>
    <w:next w:val="BodyText"/>
    <w:link w:val="Heading3Char"/>
    <w:qFormat/>
    <w:rsid w:val="00EE2CF9"/>
    <w:pPr>
      <w:spacing w:before="180" w:after="120"/>
      <w:outlineLvl w:val="2"/>
    </w:pPr>
    <w:rPr>
      <w:spacing w:val="-10"/>
      <w:kern w:val="32"/>
    </w:rPr>
  </w:style>
  <w:style w:type="paragraph" w:styleId="Heading4">
    <w:name w:val="heading 4"/>
    <w:basedOn w:val="HeadingBase"/>
    <w:next w:val="BodyText"/>
    <w:link w:val="Heading4Char"/>
    <w:qFormat/>
    <w:rsid w:val="00EE2CF9"/>
    <w:pPr>
      <w:spacing w:before="160" w:after="120"/>
      <w:outlineLvl w:val="3"/>
    </w:pPr>
    <w:rPr>
      <w:sz w:val="22"/>
    </w:rPr>
  </w:style>
  <w:style w:type="paragraph" w:styleId="Heading5">
    <w:name w:val="heading 5"/>
    <w:basedOn w:val="HeadingBase"/>
    <w:next w:val="Normal"/>
    <w:link w:val="Heading5Char"/>
    <w:qFormat/>
    <w:rsid w:val="00EE2CF9"/>
    <w:pPr>
      <w:spacing w:before="80"/>
      <w:outlineLvl w:val="4"/>
    </w:pPr>
    <w:rPr>
      <w:color w:val="918585"/>
      <w:sz w:val="20"/>
    </w:rPr>
  </w:style>
  <w:style w:type="paragraph" w:styleId="Heading6">
    <w:name w:val="heading 6"/>
    <w:basedOn w:val="HeadingBase"/>
    <w:next w:val="Normal"/>
    <w:link w:val="Heading6Char"/>
    <w:qFormat/>
    <w:rsid w:val="00EE2CF9"/>
    <w:pPr>
      <w:spacing w:before="60"/>
      <w:outlineLvl w:val="5"/>
    </w:pPr>
    <w:rPr>
      <w:color w:val="918585"/>
      <w:sz w:val="20"/>
    </w:rPr>
  </w:style>
  <w:style w:type="paragraph" w:styleId="Heading7">
    <w:name w:val="heading 7"/>
    <w:basedOn w:val="Normal"/>
    <w:next w:val="Normal"/>
    <w:link w:val="Heading7Char"/>
    <w:qFormat/>
    <w:rsid w:val="00EE2CF9"/>
    <w:pPr>
      <w:ind w:left="720"/>
      <w:outlineLvl w:val="6"/>
    </w:pPr>
    <w:rPr>
      <w:i/>
    </w:rPr>
  </w:style>
  <w:style w:type="paragraph" w:styleId="Heading8">
    <w:name w:val="heading 8"/>
    <w:basedOn w:val="Normal"/>
    <w:next w:val="Normal"/>
    <w:link w:val="Heading8Char"/>
    <w:qFormat/>
    <w:rsid w:val="00EE2CF9"/>
    <w:pPr>
      <w:ind w:left="720"/>
      <w:outlineLvl w:val="7"/>
    </w:pPr>
    <w:rPr>
      <w:i/>
    </w:rPr>
  </w:style>
  <w:style w:type="paragraph" w:styleId="Heading9">
    <w:name w:val="heading 9"/>
    <w:basedOn w:val="Normal"/>
    <w:next w:val="Normal"/>
    <w:link w:val="Heading9Char"/>
    <w:qFormat/>
    <w:rsid w:val="00EE2CF9"/>
    <w:pPr>
      <w:ind w:left="720"/>
      <w:outlineLvl w:val="8"/>
    </w:pPr>
    <w:rPr>
      <w:i/>
    </w:rPr>
  </w:style>
  <w:style w:type="character" w:default="1" w:styleId="DefaultParagraphFont">
    <w:name w:val="Default Paragraph Font"/>
    <w:uiPriority w:val="1"/>
    <w:unhideWhenUsed/>
    <w:rsid w:val="00EE2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CF9"/>
  </w:style>
  <w:style w:type="character" w:customStyle="1" w:styleId="Heading1Char">
    <w:name w:val="Heading 1 Char"/>
    <w:basedOn w:val="DefaultParagraphFont"/>
    <w:link w:val="Heading1"/>
    <w:rsid w:val="00EE2CF9"/>
    <w:rPr>
      <w:rFonts w:ascii="Times New Roman" w:eastAsia="Times New Roman" w:hAnsi="Times New Roman" w:cs="Times New Roman"/>
      <w:b/>
      <w:sz w:val="32"/>
      <w:szCs w:val="20"/>
      <w:lang w:eastAsia="en-US"/>
    </w:rPr>
  </w:style>
  <w:style w:type="paragraph" w:styleId="BodyText">
    <w:name w:val="Body Text"/>
    <w:basedOn w:val="Normal"/>
    <w:link w:val="BodyTextChar"/>
    <w:rsid w:val="00EE2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CF9"/>
    <w:rPr>
      <w:rFonts w:ascii="Times New Roman" w:eastAsia="Times New Roman" w:hAnsi="Times New Roman" w:cs="Times New Roman"/>
      <w:sz w:val="24"/>
      <w:lang w:eastAsia="en-US"/>
    </w:rPr>
  </w:style>
  <w:style w:type="paragraph" w:styleId="ListBullet">
    <w:name w:val="List Bullet"/>
    <w:basedOn w:val="List"/>
    <w:rsid w:val="00EE2CF9"/>
    <w:pPr>
      <w:numPr>
        <w:numId w:val="11"/>
      </w:numPr>
      <w:tabs>
        <w:tab w:val="clear" w:pos="340"/>
      </w:tabs>
      <w:spacing w:before="40" w:after="40"/>
    </w:pPr>
  </w:style>
  <w:style w:type="character" w:customStyle="1" w:styleId="SpecialBold">
    <w:name w:val="Special Bold"/>
    <w:basedOn w:val="DefaultParagraphFont"/>
    <w:rsid w:val="00EE2CF9"/>
    <w:rPr>
      <w:b/>
      <w:spacing w:val="0"/>
    </w:rPr>
  </w:style>
  <w:style w:type="character" w:styleId="Emphasis">
    <w:name w:val="Emphasis"/>
    <w:basedOn w:val="DefaultParagraphFont"/>
    <w:qFormat/>
    <w:rsid w:val="00EE2CF9"/>
    <w:rPr>
      <w:i/>
    </w:rPr>
  </w:style>
  <w:style w:type="paragraph" w:customStyle="1" w:styleId="SuperHeading">
    <w:name w:val="SuperHeading"/>
    <w:basedOn w:val="Normal"/>
    <w:rsid w:val="00EE2CF9"/>
    <w:pPr>
      <w:spacing w:before="240" w:after="120"/>
      <w:outlineLvl w:val="0"/>
    </w:pPr>
    <w:rPr>
      <w:rFonts w:ascii="Times New Roman" w:hAnsi="Times New Roman"/>
      <w:b/>
      <w:sz w:val="32"/>
    </w:rPr>
  </w:style>
  <w:style w:type="paragraph" w:customStyle="1" w:styleId="AllowPageBreak">
    <w:name w:val="AllowPageBreak"/>
    <w:rsid w:val="00EE2C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CF9"/>
    <w:rPr>
      <w:rFonts w:ascii="Courier New" w:eastAsia="Times New Roman" w:hAnsi="Courier New" w:cs="Times New Roman"/>
      <w:i/>
      <w:szCs w:val="20"/>
      <w:lang w:eastAsia="en-US"/>
    </w:rPr>
  </w:style>
  <w:style w:type="paragraph" w:customStyle="1" w:styleId="HeadingBase">
    <w:name w:val="Heading Base"/>
    <w:rsid w:val="00EE2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CF9"/>
    <w:pPr>
      <w:tabs>
        <w:tab w:val="right" w:leader="dot" w:pos="9072"/>
      </w:tabs>
      <w:ind w:left="567"/>
    </w:pPr>
    <w:rPr>
      <w:szCs w:val="22"/>
    </w:rPr>
  </w:style>
  <w:style w:type="paragraph" w:customStyle="1" w:styleId="TOCBase">
    <w:name w:val="TOC Base"/>
    <w:rsid w:val="00EE2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CF9"/>
    <w:pPr>
      <w:tabs>
        <w:tab w:val="right" w:leader="dot" w:pos="9072"/>
      </w:tabs>
      <w:spacing w:before="40" w:after="40"/>
      <w:ind w:left="284"/>
    </w:pPr>
    <w:rPr>
      <w:rFonts w:ascii="Times New Roman" w:hAnsi="Times New Roman"/>
    </w:rPr>
  </w:style>
  <w:style w:type="paragraph" w:styleId="TOC1">
    <w:name w:val="toc 1"/>
    <w:basedOn w:val="TOCBase"/>
    <w:next w:val="Normal"/>
    <w:rsid w:val="00EE2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CF9"/>
    <w:rPr>
      <w:rFonts w:ascii="Times New Roman" w:eastAsia="Times New Roman" w:hAnsi="Times New Roman" w:cs="Times New Roman"/>
      <w:sz w:val="16"/>
      <w:lang w:eastAsia="en-US"/>
    </w:rPr>
  </w:style>
  <w:style w:type="paragraph" w:styleId="Title">
    <w:name w:val="Title"/>
    <w:basedOn w:val="HeadingBase"/>
    <w:link w:val="TitleChar"/>
    <w:qFormat/>
    <w:rsid w:val="00EE2CF9"/>
    <w:pPr>
      <w:spacing w:before="5040"/>
      <w:jc w:val="center"/>
    </w:pPr>
    <w:rPr>
      <w:sz w:val="48"/>
      <w:szCs w:val="72"/>
      <w:lang w:val="en-US"/>
    </w:rPr>
  </w:style>
  <w:style w:type="character" w:customStyle="1" w:styleId="TitleChar">
    <w:name w:val="Title Char"/>
    <w:basedOn w:val="DefaultParagraphFont"/>
    <w:link w:val="Title"/>
    <w:rsid w:val="00EE2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CF9"/>
    <w:pPr>
      <w:tabs>
        <w:tab w:val="left" w:pos="3600"/>
        <w:tab w:val="left" w:pos="3958"/>
      </w:tabs>
    </w:pPr>
  </w:style>
  <w:style w:type="paragraph" w:styleId="List">
    <w:name w:val="List"/>
    <w:basedOn w:val="BodyText"/>
    <w:next w:val="BodyText"/>
    <w:rsid w:val="00EE2CF9"/>
    <w:pPr>
      <w:tabs>
        <w:tab w:val="left" w:pos="340"/>
      </w:tabs>
      <w:spacing w:before="60" w:after="60"/>
      <w:ind w:left="340" w:hanging="340"/>
    </w:pPr>
  </w:style>
  <w:style w:type="paragraph" w:customStyle="1" w:styleId="Note">
    <w:name w:val="Note"/>
    <w:basedOn w:val="BodyText"/>
    <w:rsid w:val="00EE2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CF9"/>
    <w:pPr>
      <w:framePr w:wrap="auto" w:hAnchor="text" w:y="6049"/>
    </w:pPr>
    <w:rPr>
      <w:color w:val="000000"/>
      <w:sz w:val="40"/>
    </w:rPr>
  </w:style>
  <w:style w:type="paragraph" w:customStyle="1" w:styleId="TOCTitle">
    <w:name w:val="TOCTitle"/>
    <w:basedOn w:val="Heading1"/>
    <w:rsid w:val="00EE2CF9"/>
    <w:pPr>
      <w:spacing w:after="240"/>
      <w:jc w:val="center"/>
      <w:outlineLvl w:val="9"/>
    </w:pPr>
    <w:rPr>
      <w:caps/>
    </w:rPr>
  </w:style>
  <w:style w:type="paragraph" w:customStyle="1" w:styleId="Version">
    <w:name w:val="Version"/>
    <w:rsid w:val="00EE2C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CF9"/>
    <w:pPr>
      <w:numPr>
        <w:numId w:val="12"/>
      </w:numPr>
      <w:tabs>
        <w:tab w:val="clear" w:pos="680"/>
      </w:tabs>
    </w:pPr>
  </w:style>
  <w:style w:type="paragraph" w:styleId="Index1">
    <w:name w:val="index 1"/>
    <w:basedOn w:val="Normal"/>
    <w:next w:val="Normal"/>
    <w:semiHidden/>
    <w:rsid w:val="00EE2CF9"/>
    <w:pPr>
      <w:keepNext w:val="0"/>
      <w:tabs>
        <w:tab w:val="right" w:pos="4176"/>
      </w:tabs>
      <w:ind w:left="198" w:hanging="198"/>
    </w:pPr>
    <w:rPr>
      <w:rFonts w:ascii="Garamond" w:hAnsi="Garamond"/>
    </w:rPr>
  </w:style>
  <w:style w:type="paragraph" w:styleId="IndexHeading">
    <w:name w:val="index heading"/>
    <w:basedOn w:val="Normal"/>
    <w:next w:val="Index1"/>
    <w:semiHidden/>
    <w:rsid w:val="00EE2CF9"/>
    <w:pPr>
      <w:spacing w:before="120" w:after="120"/>
    </w:pPr>
    <w:rPr>
      <w:rFonts w:ascii="Arial" w:hAnsi="Arial"/>
      <w:b/>
      <w:color w:val="918585"/>
      <w:sz w:val="24"/>
    </w:rPr>
  </w:style>
  <w:style w:type="paragraph" w:styleId="Header">
    <w:name w:val="header"/>
    <w:basedOn w:val="Normal"/>
    <w:link w:val="HeaderChar"/>
    <w:rsid w:val="00EE2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CF9"/>
    <w:rPr>
      <w:rFonts w:ascii="Times New Roman" w:eastAsia="Times New Roman" w:hAnsi="Times New Roman" w:cs="Times New Roman"/>
      <w:sz w:val="16"/>
      <w:szCs w:val="20"/>
      <w:lang w:val="en-GB" w:eastAsia="en-US"/>
    </w:rPr>
  </w:style>
  <w:style w:type="paragraph" w:customStyle="1" w:styleId="Chapter">
    <w:name w:val="Chapter"/>
    <w:basedOn w:val="Normal"/>
    <w:rsid w:val="00EE2CF9"/>
    <w:pPr>
      <w:spacing w:before="240"/>
    </w:pPr>
    <w:rPr>
      <w:rFonts w:ascii="Times New Roman" w:hAnsi="Times New Roman"/>
      <w:smallCaps/>
      <w:spacing w:val="80"/>
      <w:sz w:val="28"/>
    </w:rPr>
  </w:style>
  <w:style w:type="paragraph" w:customStyle="1" w:styleId="InChapter">
    <w:name w:val="InChapter"/>
    <w:basedOn w:val="Heading3"/>
    <w:rsid w:val="00EE2CF9"/>
    <w:pPr>
      <w:spacing w:after="240"/>
      <w:outlineLvl w:val="9"/>
    </w:pPr>
    <w:rPr>
      <w:noProof/>
    </w:rPr>
  </w:style>
  <w:style w:type="paragraph" w:styleId="Index2">
    <w:name w:val="index 2"/>
    <w:basedOn w:val="Normal"/>
    <w:next w:val="Normal"/>
    <w:semiHidden/>
    <w:rsid w:val="00EE2CF9"/>
    <w:pPr>
      <w:tabs>
        <w:tab w:val="right" w:pos="4176"/>
      </w:tabs>
      <w:ind w:left="568" w:hanging="284"/>
    </w:pPr>
    <w:rPr>
      <w:rFonts w:ascii="Garamond" w:hAnsi="Garamond"/>
    </w:rPr>
  </w:style>
  <w:style w:type="paragraph" w:customStyle="1" w:styleId="Byline">
    <w:name w:val="Byline"/>
    <w:rsid w:val="00EE2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CF9"/>
    <w:pPr>
      <w:tabs>
        <w:tab w:val="clear" w:pos="3600"/>
        <w:tab w:val="clear" w:pos="3958"/>
      </w:tabs>
      <w:jc w:val="right"/>
    </w:pPr>
  </w:style>
  <w:style w:type="paragraph" w:styleId="Caption">
    <w:name w:val="caption"/>
    <w:basedOn w:val="BodyText"/>
    <w:next w:val="Normal"/>
    <w:qFormat/>
    <w:rsid w:val="00EE2CF9"/>
    <w:pPr>
      <w:framePr w:w="2268" w:hSpace="181" w:vSpace="181" w:wrap="around" w:vAnchor="text" w:hAnchor="page" w:x="1135" w:y="285" w:anchorLock="1"/>
    </w:pPr>
    <w:rPr>
      <w:i/>
    </w:rPr>
  </w:style>
  <w:style w:type="paragraph" w:customStyle="1" w:styleId="MiniTOCTitle">
    <w:name w:val="MiniTOCTitle"/>
    <w:basedOn w:val="Heading4"/>
    <w:rsid w:val="00EE2CF9"/>
    <w:pPr>
      <w:spacing w:before="240"/>
      <w:outlineLvl w:val="9"/>
    </w:pPr>
    <w:rPr>
      <w:noProof/>
      <w:sz w:val="24"/>
    </w:rPr>
  </w:style>
  <w:style w:type="paragraph" w:customStyle="1" w:styleId="MiniTOCItem">
    <w:name w:val="MiniTOCItem"/>
    <w:basedOn w:val="ListBullet"/>
    <w:rsid w:val="00EE2CF9"/>
    <w:pPr>
      <w:numPr>
        <w:numId w:val="0"/>
      </w:numPr>
      <w:tabs>
        <w:tab w:val="right" w:leader="dot" w:pos="6521"/>
      </w:tabs>
      <w:spacing w:before="0" w:after="0"/>
    </w:pPr>
  </w:style>
  <w:style w:type="paragraph" w:customStyle="1" w:styleId="TOFTitle">
    <w:name w:val="TOFTitle"/>
    <w:basedOn w:val="TOCTitle"/>
    <w:rsid w:val="00EE2CF9"/>
  </w:style>
  <w:style w:type="paragraph" w:styleId="TableofFigures">
    <w:name w:val="table of figures"/>
    <w:basedOn w:val="Normal"/>
    <w:next w:val="Normal"/>
    <w:semiHidden/>
    <w:rsid w:val="00EE2CF9"/>
    <w:pPr>
      <w:tabs>
        <w:tab w:val="right" w:leader="dot" w:pos="9072"/>
      </w:tabs>
      <w:ind w:left="970" w:hanging="403"/>
    </w:pPr>
    <w:rPr>
      <w:rFonts w:ascii="Times New Roman" w:hAnsi="Times New Roman"/>
      <w:b/>
    </w:rPr>
  </w:style>
  <w:style w:type="paragraph" w:styleId="ListNumber">
    <w:name w:val="List Number"/>
    <w:basedOn w:val="List"/>
    <w:rsid w:val="00EE2CF9"/>
    <w:pPr>
      <w:numPr>
        <w:numId w:val="14"/>
      </w:numPr>
      <w:tabs>
        <w:tab w:val="clear" w:pos="340"/>
      </w:tabs>
    </w:pPr>
  </w:style>
  <w:style w:type="character" w:customStyle="1" w:styleId="WingdingSymbols">
    <w:name w:val="Wingding Symbols"/>
    <w:rsid w:val="00EE2CF9"/>
    <w:rPr>
      <w:rFonts w:ascii="Wingdings" w:hAnsi="Wingdings"/>
    </w:rPr>
  </w:style>
  <w:style w:type="paragraph" w:customStyle="1" w:styleId="TableHeading">
    <w:name w:val="Table Heading"/>
    <w:basedOn w:val="HeadingBase"/>
    <w:rsid w:val="00EE2CF9"/>
    <w:pPr>
      <w:keepLines/>
      <w:pBdr>
        <w:bottom w:val="single" w:sz="6" w:space="1" w:color="918585"/>
      </w:pBdr>
      <w:spacing w:before="240"/>
    </w:pPr>
  </w:style>
  <w:style w:type="character" w:customStyle="1" w:styleId="HotSpot">
    <w:name w:val="HotSpot"/>
    <w:rsid w:val="00EE2CF9"/>
    <w:rPr>
      <w:color w:val="0033CC"/>
      <w:u w:val="none"/>
    </w:rPr>
  </w:style>
  <w:style w:type="paragraph" w:customStyle="1" w:styleId="BodyTextRight">
    <w:name w:val="Body Text Right"/>
    <w:basedOn w:val="BodyText"/>
    <w:rsid w:val="00EE2CF9"/>
    <w:pPr>
      <w:spacing w:before="0" w:after="0"/>
      <w:jc w:val="right"/>
    </w:pPr>
  </w:style>
  <w:style w:type="paragraph" w:styleId="Index3">
    <w:name w:val="index 3"/>
    <w:basedOn w:val="ListNumber2"/>
    <w:next w:val="Normal"/>
    <w:semiHidden/>
    <w:rsid w:val="00EE2CF9"/>
    <w:pPr>
      <w:numPr>
        <w:numId w:val="0"/>
      </w:numPr>
      <w:tabs>
        <w:tab w:val="right" w:leader="dot" w:pos="4176"/>
      </w:tabs>
    </w:pPr>
  </w:style>
  <w:style w:type="paragraph" w:styleId="ListNumber2">
    <w:name w:val="List Number 2"/>
    <w:basedOn w:val="List2"/>
    <w:rsid w:val="00EE2CF9"/>
    <w:pPr>
      <w:numPr>
        <w:numId w:val="9"/>
      </w:numPr>
      <w:tabs>
        <w:tab w:val="clear" w:pos="1060"/>
      </w:tabs>
    </w:pPr>
  </w:style>
  <w:style w:type="paragraph" w:customStyle="1" w:styleId="MarginNote">
    <w:name w:val="Margin Note"/>
    <w:basedOn w:val="BodyText"/>
    <w:rsid w:val="00EE2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CF9"/>
    <w:rPr>
      <w:sz w:val="32"/>
    </w:rPr>
  </w:style>
  <w:style w:type="paragraph" w:customStyle="1" w:styleId="HeadingProcedure">
    <w:name w:val="Heading Procedure"/>
    <w:basedOn w:val="HeadingBase"/>
    <w:next w:val="Normal"/>
    <w:rsid w:val="00EE2CF9"/>
    <w:pPr>
      <w:tabs>
        <w:tab w:val="left" w:pos="0"/>
      </w:tabs>
      <w:spacing w:before="120" w:after="60"/>
    </w:pPr>
    <w:rPr>
      <w:i/>
      <w:color w:val="918585"/>
      <w:sz w:val="22"/>
    </w:rPr>
  </w:style>
  <w:style w:type="paragraph" w:customStyle="1" w:styleId="TableBodyText">
    <w:name w:val="Table Body Text"/>
    <w:basedOn w:val="BodyText"/>
    <w:rsid w:val="00EE2CF9"/>
    <w:pPr>
      <w:spacing w:before="60" w:after="60"/>
    </w:pPr>
  </w:style>
  <w:style w:type="paragraph" w:styleId="ListContinue">
    <w:name w:val="List Continue"/>
    <w:basedOn w:val="List"/>
    <w:rsid w:val="00EE2CF9"/>
    <w:pPr>
      <w:ind w:firstLine="0"/>
    </w:pPr>
  </w:style>
  <w:style w:type="paragraph" w:customStyle="1" w:styleId="ListNote">
    <w:name w:val="List Note"/>
    <w:basedOn w:val="List"/>
    <w:rsid w:val="00EE2CF9"/>
    <w:pPr>
      <w:pBdr>
        <w:top w:val="single" w:sz="6" w:space="2" w:color="918585"/>
        <w:bottom w:val="single" w:sz="6" w:space="2" w:color="918585"/>
      </w:pBdr>
      <w:tabs>
        <w:tab w:val="left" w:pos="1021"/>
      </w:tabs>
      <w:ind w:firstLine="0"/>
    </w:pPr>
  </w:style>
  <w:style w:type="paragraph" w:customStyle="1" w:styleId="Warning">
    <w:name w:val="Warning"/>
    <w:basedOn w:val="BodyText"/>
    <w:rsid w:val="00EE2CF9"/>
    <w:pPr>
      <w:shd w:val="clear" w:color="auto" w:fill="D9D9D9"/>
      <w:tabs>
        <w:tab w:val="left" w:pos="992"/>
      </w:tabs>
      <w:ind w:left="119" w:right="119"/>
    </w:pPr>
    <w:rPr>
      <w:sz w:val="20"/>
    </w:rPr>
  </w:style>
  <w:style w:type="paragraph" w:customStyle="1" w:styleId="MarginIcons">
    <w:name w:val="Margin Icons"/>
    <w:basedOn w:val="BodyText"/>
    <w:rsid w:val="00EE2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CF9"/>
    <w:rPr>
      <w:rFonts w:ascii="Courier New" w:hAnsi="Courier New"/>
    </w:rPr>
  </w:style>
  <w:style w:type="paragraph" w:customStyle="1" w:styleId="NoteBullet">
    <w:name w:val="Note Bullet"/>
    <w:basedOn w:val="Note"/>
    <w:rsid w:val="00EE2CF9"/>
    <w:pPr>
      <w:tabs>
        <w:tab w:val="clear" w:pos="680"/>
      </w:tabs>
      <w:spacing w:before="60" w:after="60"/>
    </w:pPr>
  </w:style>
  <w:style w:type="paragraph" w:customStyle="1" w:styleId="SubHeading2">
    <w:name w:val="SubHeading2"/>
    <w:basedOn w:val="HeadingBase"/>
    <w:rsid w:val="00EE2CF9"/>
    <w:pPr>
      <w:spacing w:before="240" w:after="60"/>
    </w:pPr>
    <w:rPr>
      <w:sz w:val="20"/>
    </w:rPr>
  </w:style>
  <w:style w:type="paragraph" w:customStyle="1" w:styleId="SubHeading1">
    <w:name w:val="SubHeading1"/>
    <w:basedOn w:val="HeadingBase"/>
    <w:rsid w:val="00EE2CF9"/>
    <w:pPr>
      <w:spacing w:before="240" w:after="60"/>
    </w:pPr>
    <w:rPr>
      <w:color w:val="918585"/>
      <w:sz w:val="22"/>
    </w:rPr>
  </w:style>
  <w:style w:type="paragraph" w:customStyle="1" w:styleId="SideHeading">
    <w:name w:val="Side Heading"/>
    <w:basedOn w:val="HeadingBase"/>
    <w:rsid w:val="00EE2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CF9"/>
    <w:pPr>
      <w:numPr>
        <w:numId w:val="10"/>
      </w:numPr>
    </w:pPr>
  </w:style>
  <w:style w:type="paragraph" w:styleId="PlainText">
    <w:name w:val="Plain Text"/>
    <w:basedOn w:val="Normal"/>
    <w:link w:val="PlainTextChar"/>
    <w:rsid w:val="00EE2CF9"/>
    <w:rPr>
      <w:sz w:val="20"/>
    </w:rPr>
  </w:style>
  <w:style w:type="character" w:customStyle="1" w:styleId="PlainTextChar">
    <w:name w:val="Plain Text Char"/>
    <w:basedOn w:val="DefaultParagraphFont"/>
    <w:link w:val="PlainText"/>
    <w:rsid w:val="00EE2CF9"/>
    <w:rPr>
      <w:rFonts w:ascii="Courier New" w:eastAsia="Times New Roman" w:hAnsi="Courier New" w:cs="Times New Roman"/>
      <w:sz w:val="20"/>
      <w:szCs w:val="20"/>
      <w:lang w:eastAsia="en-US"/>
    </w:rPr>
  </w:style>
  <w:style w:type="character" w:customStyle="1" w:styleId="MenuOption">
    <w:name w:val="Menu Option"/>
    <w:basedOn w:val="DefaultParagraphFont"/>
    <w:rsid w:val="00EE2CF9"/>
    <w:rPr>
      <w:b/>
      <w:smallCaps/>
    </w:rPr>
  </w:style>
  <w:style w:type="paragraph" w:customStyle="1" w:styleId="TableListNumber">
    <w:name w:val="Table List Number"/>
    <w:basedOn w:val="ListNumber"/>
    <w:rsid w:val="00EE2CF9"/>
    <w:pPr>
      <w:numPr>
        <w:numId w:val="0"/>
      </w:numPr>
    </w:pPr>
  </w:style>
  <w:style w:type="paragraph" w:styleId="TOC4">
    <w:name w:val="toc 4"/>
    <w:basedOn w:val="TOCBase"/>
    <w:next w:val="Normal"/>
    <w:semiHidden/>
    <w:rsid w:val="00EE2CF9"/>
    <w:pPr>
      <w:tabs>
        <w:tab w:val="right" w:leader="dot" w:pos="9071"/>
      </w:tabs>
      <w:ind w:left="1701"/>
    </w:pPr>
  </w:style>
  <w:style w:type="paragraph" w:customStyle="1" w:styleId="ListAlpha">
    <w:name w:val="List Alpha"/>
    <w:basedOn w:val="List"/>
    <w:rsid w:val="00EE2CF9"/>
    <w:pPr>
      <w:numPr>
        <w:numId w:val="8"/>
      </w:numPr>
    </w:pPr>
  </w:style>
  <w:style w:type="paragraph" w:customStyle="1" w:styleId="ListAlpha2">
    <w:name w:val="List Alpha 2"/>
    <w:basedOn w:val="List2"/>
    <w:rsid w:val="00EE2CF9"/>
    <w:pPr>
      <w:numPr>
        <w:numId w:val="7"/>
      </w:numPr>
    </w:pPr>
  </w:style>
  <w:style w:type="paragraph" w:styleId="List2">
    <w:name w:val="List 2"/>
    <w:basedOn w:val="BodyText"/>
    <w:rsid w:val="00EE2CF9"/>
    <w:pPr>
      <w:tabs>
        <w:tab w:val="left" w:pos="680"/>
      </w:tabs>
      <w:spacing w:before="60" w:after="60"/>
      <w:ind w:left="680" w:hanging="340"/>
    </w:pPr>
  </w:style>
  <w:style w:type="paragraph" w:styleId="List3">
    <w:name w:val="List 3"/>
    <w:basedOn w:val="BodyText"/>
    <w:rsid w:val="00EE2CF9"/>
    <w:pPr>
      <w:tabs>
        <w:tab w:val="left" w:pos="1021"/>
      </w:tabs>
      <w:spacing w:before="60" w:after="60"/>
      <w:ind w:left="1020" w:hanging="340"/>
    </w:pPr>
  </w:style>
  <w:style w:type="paragraph" w:styleId="List4">
    <w:name w:val="List 4"/>
    <w:basedOn w:val="BodyText"/>
    <w:rsid w:val="00EE2CF9"/>
    <w:pPr>
      <w:tabs>
        <w:tab w:val="left" w:pos="1361"/>
      </w:tabs>
      <w:spacing w:before="60" w:after="60"/>
      <w:ind w:left="1361" w:hanging="340"/>
    </w:pPr>
  </w:style>
  <w:style w:type="paragraph" w:styleId="List5">
    <w:name w:val="List 5"/>
    <w:basedOn w:val="BodyText"/>
    <w:rsid w:val="00EE2CF9"/>
    <w:pPr>
      <w:tabs>
        <w:tab w:val="left" w:pos="1701"/>
      </w:tabs>
      <w:spacing w:before="60" w:after="60"/>
      <w:ind w:left="1701" w:hanging="340"/>
    </w:pPr>
  </w:style>
  <w:style w:type="paragraph" w:styleId="ListBullet3">
    <w:name w:val="List Bullet 3"/>
    <w:basedOn w:val="List3"/>
    <w:rsid w:val="00EE2CF9"/>
    <w:pPr>
      <w:numPr>
        <w:numId w:val="13"/>
      </w:numPr>
      <w:tabs>
        <w:tab w:val="clear" w:pos="1021"/>
      </w:tabs>
      <w:ind w:left="1037" w:hanging="357"/>
    </w:pPr>
  </w:style>
  <w:style w:type="paragraph" w:styleId="ListBullet4">
    <w:name w:val="List Bullet 4"/>
    <w:basedOn w:val="List4"/>
    <w:rsid w:val="00EE2CF9"/>
    <w:pPr>
      <w:numPr>
        <w:numId w:val="2"/>
      </w:numPr>
      <w:tabs>
        <w:tab w:val="clear" w:pos="1361"/>
      </w:tabs>
    </w:pPr>
  </w:style>
  <w:style w:type="paragraph" w:styleId="ListBullet5">
    <w:name w:val="List Bullet 5"/>
    <w:basedOn w:val="List5"/>
    <w:rsid w:val="00EE2CF9"/>
    <w:pPr>
      <w:numPr>
        <w:numId w:val="3"/>
      </w:numPr>
    </w:pPr>
  </w:style>
  <w:style w:type="paragraph" w:styleId="ListContinue2">
    <w:name w:val="List Continue 2"/>
    <w:basedOn w:val="List2"/>
    <w:rsid w:val="00EE2CF9"/>
    <w:pPr>
      <w:ind w:firstLine="0"/>
    </w:pPr>
  </w:style>
  <w:style w:type="paragraph" w:styleId="ListContinue3">
    <w:name w:val="List Continue 3"/>
    <w:basedOn w:val="List3"/>
    <w:rsid w:val="00EE2CF9"/>
    <w:pPr>
      <w:ind w:left="1021" w:firstLine="0"/>
    </w:pPr>
  </w:style>
  <w:style w:type="paragraph" w:styleId="ListContinue4">
    <w:name w:val="List Continue 4"/>
    <w:basedOn w:val="List4"/>
    <w:rsid w:val="00EE2CF9"/>
    <w:pPr>
      <w:ind w:firstLine="0"/>
    </w:pPr>
  </w:style>
  <w:style w:type="paragraph" w:styleId="ListContinue5">
    <w:name w:val="List Continue 5"/>
    <w:basedOn w:val="List5"/>
    <w:rsid w:val="00EE2CF9"/>
    <w:pPr>
      <w:ind w:firstLine="0"/>
    </w:pPr>
  </w:style>
  <w:style w:type="paragraph" w:styleId="ListNumber3">
    <w:name w:val="List Number 3"/>
    <w:basedOn w:val="List3"/>
    <w:rsid w:val="00EE2CF9"/>
    <w:pPr>
      <w:numPr>
        <w:numId w:val="4"/>
      </w:numPr>
    </w:pPr>
  </w:style>
  <w:style w:type="paragraph" w:styleId="ListNumber4">
    <w:name w:val="List Number 4"/>
    <w:basedOn w:val="List4"/>
    <w:rsid w:val="00EE2CF9"/>
    <w:pPr>
      <w:numPr>
        <w:numId w:val="5"/>
      </w:numPr>
    </w:pPr>
  </w:style>
  <w:style w:type="paragraph" w:styleId="ListNumber5">
    <w:name w:val="List Number 5"/>
    <w:basedOn w:val="List5"/>
    <w:rsid w:val="00EE2CF9"/>
    <w:pPr>
      <w:numPr>
        <w:numId w:val="6"/>
      </w:numPr>
    </w:pPr>
  </w:style>
  <w:style w:type="paragraph" w:styleId="BlockText">
    <w:name w:val="Block Text"/>
    <w:basedOn w:val="Normal"/>
    <w:rsid w:val="00EE2CF9"/>
    <w:pPr>
      <w:spacing w:after="120"/>
      <w:ind w:left="1440" w:right="1440"/>
    </w:pPr>
  </w:style>
  <w:style w:type="character" w:customStyle="1" w:styleId="Subscript">
    <w:name w:val="Subscript"/>
    <w:basedOn w:val="DefaultParagraphFont"/>
    <w:rsid w:val="00EE2CF9"/>
    <w:rPr>
      <w:sz w:val="16"/>
      <w:vertAlign w:val="subscript"/>
    </w:rPr>
  </w:style>
  <w:style w:type="character" w:customStyle="1" w:styleId="Superscript">
    <w:name w:val="Superscript"/>
    <w:basedOn w:val="DefaultParagraphFont"/>
    <w:rsid w:val="00EE2CF9"/>
    <w:rPr>
      <w:sz w:val="16"/>
      <w:vertAlign w:val="superscript"/>
    </w:rPr>
  </w:style>
  <w:style w:type="character" w:customStyle="1" w:styleId="Symbols">
    <w:name w:val="Symbols"/>
    <w:basedOn w:val="DefaultParagraphFont"/>
    <w:rsid w:val="00EE2CF9"/>
    <w:rPr>
      <w:rFonts w:ascii="Symbol" w:hAnsi="Symbol"/>
    </w:rPr>
  </w:style>
  <w:style w:type="character" w:customStyle="1" w:styleId="MenuOptions">
    <w:name w:val="Menu Options"/>
    <w:basedOn w:val="DefaultParagraphFont"/>
    <w:rsid w:val="00EE2CF9"/>
    <w:rPr>
      <w:rFonts w:ascii="Arial Narrow" w:hAnsi="Arial Narrow"/>
      <w:smallCaps/>
    </w:rPr>
  </w:style>
  <w:style w:type="character" w:customStyle="1" w:styleId="Buttons">
    <w:name w:val="Buttons"/>
    <w:basedOn w:val="DefaultParagraphFont"/>
    <w:rsid w:val="00EE2CF9"/>
    <w:rPr>
      <w:b/>
    </w:rPr>
  </w:style>
  <w:style w:type="character" w:customStyle="1" w:styleId="Underlined">
    <w:name w:val="Underlined"/>
    <w:basedOn w:val="DefaultParagraphFont"/>
    <w:rsid w:val="00EE2CF9"/>
    <w:rPr>
      <w:u w:val="single"/>
    </w:rPr>
  </w:style>
  <w:style w:type="paragraph" w:customStyle="1" w:styleId="TableBodyTextRight">
    <w:name w:val="Table Body Text Right"/>
    <w:basedOn w:val="TableBodyText"/>
    <w:rsid w:val="00EE2CF9"/>
    <w:pPr>
      <w:widowControl w:val="0"/>
      <w:autoSpaceDE w:val="0"/>
      <w:autoSpaceDN w:val="0"/>
      <w:adjustRightInd w:val="0"/>
      <w:jc w:val="right"/>
    </w:pPr>
    <w:rPr>
      <w:rFonts w:cs="Arial"/>
      <w:szCs w:val="18"/>
    </w:rPr>
  </w:style>
  <w:style w:type="paragraph" w:customStyle="1" w:styleId="CopyrightText">
    <w:name w:val="Copyright Text"/>
    <w:basedOn w:val="BodyText"/>
    <w:rsid w:val="00EE2CF9"/>
    <w:rPr>
      <w:sz w:val="18"/>
    </w:rPr>
  </w:style>
  <w:style w:type="paragraph" w:customStyle="1" w:styleId="BodySmallRight">
    <w:name w:val="Body Small Right"/>
    <w:basedOn w:val="BodyTextRight"/>
    <w:rsid w:val="00EE2CF9"/>
    <w:rPr>
      <w:sz w:val="18"/>
      <w:szCs w:val="18"/>
    </w:rPr>
  </w:style>
  <w:style w:type="paragraph" w:customStyle="1" w:styleId="MarginEdition">
    <w:name w:val="Margin Edition"/>
    <w:basedOn w:val="MarginNote"/>
    <w:rsid w:val="00EE2CF9"/>
    <w:pPr>
      <w:spacing w:before="0" w:after="0"/>
    </w:pPr>
    <w:rPr>
      <w:rFonts w:ascii="Times New Roman" w:hAnsi="Times New Roman"/>
      <w:color w:val="999999"/>
    </w:rPr>
  </w:style>
  <w:style w:type="paragraph" w:customStyle="1" w:styleId="Spacer">
    <w:name w:val="Spacer"/>
    <w:basedOn w:val="Normal"/>
    <w:rsid w:val="00EE2CF9"/>
    <w:rPr>
      <w:sz w:val="2"/>
      <w:szCs w:val="2"/>
    </w:rPr>
  </w:style>
  <w:style w:type="character" w:customStyle="1" w:styleId="Small">
    <w:name w:val="Small"/>
    <w:basedOn w:val="DefaultParagraphFont"/>
    <w:rsid w:val="00EE2CF9"/>
    <w:rPr>
      <w:sz w:val="16"/>
    </w:rPr>
  </w:style>
  <w:style w:type="paragraph" w:customStyle="1" w:styleId="WideTable">
    <w:name w:val="Wide Table"/>
    <w:basedOn w:val="Normal"/>
    <w:rsid w:val="00EE2CF9"/>
    <w:pPr>
      <w:ind w:left="-1418"/>
    </w:pPr>
    <w:rPr>
      <w:sz w:val="2"/>
      <w:szCs w:val="2"/>
    </w:rPr>
  </w:style>
  <w:style w:type="character" w:styleId="PageNumber">
    <w:name w:val="page number"/>
    <w:basedOn w:val="DefaultParagraphFont"/>
    <w:rsid w:val="00EE2CF9"/>
  </w:style>
  <w:style w:type="paragraph" w:styleId="Quote">
    <w:name w:val="Quote"/>
    <w:basedOn w:val="Heading1"/>
    <w:link w:val="QuoteChar"/>
    <w:qFormat/>
    <w:rsid w:val="00EE2CF9"/>
    <w:rPr>
      <w:b w:val="0"/>
      <w:sz w:val="72"/>
      <w:szCs w:val="72"/>
      <w:lang w:val="en-NZ"/>
    </w:rPr>
  </w:style>
  <w:style w:type="character" w:customStyle="1" w:styleId="QuoteChar">
    <w:name w:val="Quote Char"/>
    <w:basedOn w:val="DefaultParagraphFont"/>
    <w:link w:val="Quote"/>
    <w:rsid w:val="00EE2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CF9"/>
    <w:pPr>
      <w:pageBreakBefore/>
    </w:pPr>
  </w:style>
  <w:style w:type="paragraph" w:customStyle="1" w:styleId="Border">
    <w:name w:val="Border"/>
    <w:basedOn w:val="Normal"/>
    <w:qFormat/>
    <w:rsid w:val="00EE2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CF9"/>
    <w:rPr>
      <w:b/>
      <w:bCs/>
      <w:i/>
      <w:iCs/>
      <w:color w:val="auto"/>
    </w:rPr>
  </w:style>
  <w:style w:type="paragraph" w:styleId="IntenseQuote">
    <w:name w:val="Intense Quote"/>
    <w:basedOn w:val="Normal"/>
    <w:next w:val="Normal"/>
    <w:link w:val="IntenseQuoteChar"/>
    <w:uiPriority w:val="30"/>
    <w:qFormat/>
    <w:rsid w:val="00EE2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CF9"/>
    <w:rPr>
      <w:smallCaps/>
      <w:color w:val="auto"/>
      <w:u w:val="single"/>
    </w:rPr>
  </w:style>
  <w:style w:type="character" w:styleId="IntenseReference">
    <w:name w:val="Intense Reference"/>
    <w:basedOn w:val="DefaultParagraphFont"/>
    <w:uiPriority w:val="32"/>
    <w:qFormat/>
    <w:rsid w:val="00EE2CF9"/>
    <w:rPr>
      <w:b/>
      <w:bCs/>
      <w:smallCaps/>
      <w:color w:val="auto"/>
      <w:spacing w:val="5"/>
      <w:u w:val="single"/>
    </w:rPr>
  </w:style>
  <w:style w:type="paragraph" w:customStyle="1" w:styleId="2ColumnHeading">
    <w:name w:val="2Column Heading"/>
    <w:basedOn w:val="BodyText"/>
    <w:qFormat/>
    <w:rsid w:val="00EE2CF9"/>
    <w:pPr>
      <w:spacing w:after="60"/>
      <w:ind w:left="-2268"/>
    </w:pPr>
    <w:rPr>
      <w:b/>
    </w:rPr>
  </w:style>
  <w:style w:type="paragraph" w:customStyle="1" w:styleId="Heading1TOC">
    <w:name w:val="Heading1 TOC"/>
    <w:basedOn w:val="Normal"/>
    <w:qFormat/>
    <w:rsid w:val="00EE2CF9"/>
    <w:pPr>
      <w:spacing w:before="240" w:after="120"/>
    </w:pPr>
    <w:rPr>
      <w:rFonts w:ascii="Times New Roman" w:hAnsi="Times New Roman"/>
      <w:b/>
      <w:sz w:val="32"/>
    </w:rPr>
  </w:style>
  <w:style w:type="paragraph" w:customStyle="1" w:styleId="Heading2TOC">
    <w:name w:val="Heading2 TOC"/>
    <w:basedOn w:val="Normal"/>
    <w:qFormat/>
    <w:rsid w:val="00EE2CF9"/>
    <w:pPr>
      <w:spacing w:before="240" w:after="60"/>
    </w:pPr>
    <w:rPr>
      <w:rFonts w:ascii="Times New Roman" w:hAnsi="Times New Roman"/>
      <w:b/>
      <w:sz w:val="28"/>
    </w:rPr>
  </w:style>
  <w:style w:type="character" w:customStyle="1" w:styleId="Underline">
    <w:name w:val="Underline"/>
    <w:basedOn w:val="DefaultParagraphFont"/>
    <w:qFormat/>
    <w:rsid w:val="00EE2CF9"/>
    <w:rPr>
      <w:u w:val="single"/>
    </w:rPr>
  </w:style>
  <w:style w:type="character" w:customStyle="1" w:styleId="BoldandItalics">
    <w:name w:val="Bold and Italics"/>
    <w:qFormat/>
    <w:rsid w:val="00EE2CF9"/>
    <w:rPr>
      <w:b/>
      <w:i/>
      <w:u w:val="none"/>
    </w:rPr>
  </w:style>
  <w:style w:type="paragraph" w:styleId="BalloonText">
    <w:name w:val="Balloon Text"/>
    <w:basedOn w:val="Normal"/>
    <w:link w:val="BalloonTextChar"/>
    <w:rsid w:val="00EE2CF9"/>
    <w:rPr>
      <w:rFonts w:ascii="Tahoma" w:hAnsi="Tahoma" w:cs="Tahoma"/>
      <w:sz w:val="16"/>
      <w:szCs w:val="16"/>
    </w:rPr>
  </w:style>
  <w:style w:type="character" w:customStyle="1" w:styleId="BalloonTextChar">
    <w:name w:val="Balloon Text Char"/>
    <w:basedOn w:val="DefaultParagraphFont"/>
    <w:link w:val="BalloonText"/>
    <w:rsid w:val="00EE2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CF9"/>
    <w:rPr>
      <w:b/>
      <w:color w:val="660033"/>
      <w:spacing w:val="0"/>
    </w:rPr>
  </w:style>
  <w:style w:type="paragraph" w:customStyle="1" w:styleId="Nameditemlist">
    <w:name w:val="Named item list"/>
    <w:basedOn w:val="BodyText"/>
    <w:qFormat/>
    <w:rsid w:val="00EE2CF9"/>
    <w:pPr>
      <w:tabs>
        <w:tab w:val="left" w:pos="2835"/>
      </w:tabs>
      <w:ind w:left="2835" w:hanging="2835"/>
    </w:pPr>
  </w:style>
  <w:style w:type="paragraph" w:customStyle="1" w:styleId="BodyTextnopadding">
    <w:name w:val="Body Text no padding"/>
    <w:basedOn w:val="BodyText"/>
    <w:qFormat/>
    <w:rsid w:val="00EE2CF9"/>
    <w:pPr>
      <w:spacing w:before="0" w:after="0"/>
    </w:pPr>
  </w:style>
  <w:style w:type="paragraph" w:customStyle="1" w:styleId="BodyTextBold">
    <w:name w:val="Body Text Bold"/>
    <w:basedOn w:val="BodyText"/>
    <w:qFormat/>
    <w:rsid w:val="00EE2CF9"/>
    <w:rPr>
      <w:b/>
    </w:rPr>
  </w:style>
  <w:style w:type="character" w:styleId="Hyperlink">
    <w:name w:val="Hyperlink"/>
    <w:basedOn w:val="DefaultParagraphFont"/>
    <w:uiPriority w:val="99"/>
    <w:unhideWhenUsed/>
    <w:rsid w:val="00902B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5253</Characters>
  <Application>Microsoft Office Word</Application>
  <DocSecurity>0</DocSecurity>
  <Lines>169</Lines>
  <Paragraphs>100</Paragraphs>
  <ScaleCrop>false</ScaleCrop>
  <Company>Author-it Software Corporation Ltd.</Company>
  <LinksUpToDate>false</LinksUpToDate>
  <CharactersWithSpaces>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CHCPRT014 Interact with the legal system to protect children</dc:title>
  <dc:subject>Approved</dc:subject>
  <dc:creator>HumanAbility</dc:creator>
  <cp:keywords>Release: 2</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