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565" w:rsidP="00B20565">
      <w:pPr>
        <w:pStyle w:val="Title"/>
      </w:pPr>
      <w:r>
        <w:fldChar w:fldCharType="begin"/>
      </w:r>
      <w:r>
        <w:instrText xml:space="preserve"> TITLE   \* MERGEFORMAT </w:instrText>
      </w:r>
      <w:r>
        <w:fldChar w:fldCharType="separate"/>
      </w:r>
      <w:r>
        <w:t>CHCPRT010 Work with children and young people with complex trauma and attachment issues and needs</w:t>
      </w:r>
      <w:r>
        <w:fldChar w:fldCharType="end"/>
      </w:r>
    </w:p>
    <w:p w:rsidR="00B20565" w:rsidP="00B20565">
      <w:pPr>
        <w:pStyle w:val="Version"/>
        <w:sectPr w:rsidSect="00FD4A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4A8F" w:rsidP="00FD4A8F">
      <w:pPr>
        <w:pStyle w:val="SuperHeading"/>
      </w:pPr>
      <w:r w:rsidRPr="00FD4A8F">
        <w:t>CHCPRT010 Work with children and young people with complex trauma and attachment issues and needs</w:t>
      </w:r>
    </w:p>
    <w:p w:rsidR="00000000" w:rsidRPr="00FD4A8F" w:rsidP="00FD4A8F">
      <w:pPr>
        <w:pStyle w:val="Heading1"/>
      </w:pPr>
      <w:bookmarkStart w:id="1" w:name="O_739817"/>
      <w:bookmarkEnd w:id="1"/>
      <w:r w:rsidRPr="00FD4A8F">
        <w:t>Modification History</w:t>
      </w:r>
    </w:p>
    <w:tbl>
      <w:tblPr>
        <w:tblW w:w="0" w:type="auto"/>
        <w:tblLayout w:type="fixed"/>
        <w:tblCellMar>
          <w:left w:w="62" w:type="dxa"/>
          <w:right w:w="62" w:type="dxa"/>
        </w:tblCellMar>
        <w:tblLook w:val="0000"/>
      </w:tblPr>
      <w:tblGrid>
        <w:gridCol w:w="3060"/>
        <w:gridCol w:w="6074"/>
      </w:tblGrid>
      <w:tr w:rsidTr="00FD4A8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D4A8F" w:rsidP="00FD4A8F">
            <w:pPr>
              <w:pStyle w:val="BodyText"/>
            </w:pPr>
            <w:r w:rsidRPr="00FD4A8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D4A8F">
            <w:pPr>
              <w:pStyle w:val="BodyText"/>
              <w:rPr>
                <w:lang w:val="en-NZ"/>
              </w:rPr>
            </w:pPr>
            <w:r w:rsidRPr="00FD4A8F">
              <w:rPr>
                <w:rStyle w:val="SpecialBold"/>
              </w:rPr>
              <w:t>Comments</w:t>
            </w:r>
          </w:p>
        </w:tc>
      </w:tr>
      <w:tr w:rsidTr="00FD4A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D4A8F">
            <w:pPr>
              <w:pStyle w:val="BodyText"/>
              <w:rPr>
                <w:lang w:val="en-NZ"/>
              </w:rPr>
            </w:pPr>
            <w:r w:rsidRPr="00FD4A8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D4A8F" w:rsidP="00FD4A8F">
            <w:pPr>
              <w:pStyle w:val="BodyText"/>
            </w:pPr>
            <w:r w:rsidRPr="00FD4A8F">
              <w:t>Updated:</w:t>
            </w:r>
          </w:p>
          <w:p w:rsidR="00000000" w:rsidRPr="00FD4A8F" w:rsidP="00FD4A8F">
            <w:pPr>
              <w:pStyle w:val="ListBullet"/>
            </w:pPr>
            <w:r w:rsidRPr="00FD4A8F">
              <w:t>assessor requirements statement</w:t>
            </w:r>
          </w:p>
          <w:p w:rsidR="00000000" w:rsidRPr="00FD4A8F" w:rsidP="00FD4A8F">
            <w:pPr>
              <w:pStyle w:val="ListBullet"/>
            </w:pPr>
            <w:r w:rsidRPr="00FD4A8F">
              <w:t>foundation skills lead in statement</w:t>
            </w:r>
          </w:p>
          <w:p w:rsidR="00000000" w:rsidRPr="00FD4A8F" w:rsidP="00FD4A8F">
            <w:pPr>
              <w:pStyle w:val="ListBullet"/>
            </w:pPr>
            <w:r w:rsidRPr="00FD4A8F">
              <w:t>licensing statement</w:t>
            </w:r>
          </w:p>
          <w:p w:rsidR="00000000" w:rsidRPr="00FD4A8F" w:rsidP="00FD4A8F">
            <w:pPr>
              <w:pStyle w:val="ListBullet"/>
            </w:pPr>
            <w:r w:rsidRPr="00FD4A8F">
              <w:t>modification history to reflect 2012 standards</w:t>
            </w:r>
          </w:p>
          <w:p w:rsidR="00000000" w:rsidP="00FD4A8F">
            <w:pPr>
              <w:pStyle w:val="BodyText"/>
              <w:rPr>
                <w:lang w:val="en-NZ"/>
              </w:rPr>
            </w:pPr>
            <w:r w:rsidRPr="00FD4A8F">
              <w:t>Equivalent outcome.</w:t>
            </w:r>
          </w:p>
        </w:tc>
      </w:tr>
      <w:tr w:rsidTr="00FD4A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D4A8F">
            <w:pPr>
              <w:pStyle w:val="BodyText"/>
              <w:rPr>
                <w:lang w:val="en-NZ"/>
              </w:rPr>
            </w:pPr>
            <w:r w:rsidRPr="00FD4A8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D4A8F" w:rsidP="00FD4A8F">
            <w:pPr>
              <w:pStyle w:val="BodyText"/>
            </w:pPr>
            <w:r w:rsidRPr="00FD4A8F">
              <w:t xml:space="preserve">This version was released in </w:t>
            </w:r>
            <w:r w:rsidRPr="00FD4A8F">
              <w:rPr>
                <w:rStyle w:val="Emphasis"/>
              </w:rPr>
              <w:t>CHC Community Services Training Package release 1.0</w:t>
            </w:r>
            <w:r w:rsidRPr="00FD4A8F">
              <w:t xml:space="preserve"> and meets the requirements of the 2012 Standards for Training Packages.</w:t>
            </w:r>
          </w:p>
          <w:p w:rsidR="00000000" w:rsidRPr="00FD4A8F" w:rsidP="00FD4A8F">
            <w:pPr>
              <w:pStyle w:val="BodyText"/>
            </w:pPr>
            <w:r w:rsidRPr="00FD4A8F">
              <w:t xml:space="preserve">Significant changes to elements and performance criteria. </w:t>
            </w:r>
          </w:p>
          <w:p w:rsidR="00000000" w:rsidRPr="00FD4A8F" w:rsidP="00FD4A8F">
            <w:pPr>
              <w:pStyle w:val="BodyText"/>
            </w:pPr>
            <w:r w:rsidRPr="00FD4A8F">
              <w:t>New evidence requirements for assessment.</w:t>
            </w:r>
          </w:p>
        </w:tc>
      </w:tr>
    </w:tbl>
    <w:p w:rsidR="00000000" w:rsidRPr="00FD4A8F" w:rsidP="00FD4A8F">
      <w:pPr>
        <w:pStyle w:val="BodyText"/>
      </w:pPr>
    </w:p>
    <w:p w:rsidR="00000000" w:rsidRPr="00FD4A8F" w:rsidP="00FD4A8F">
      <w:pPr>
        <w:pStyle w:val="AllowPageBreak"/>
      </w:pPr>
    </w:p>
    <w:p w:rsidR="00000000" w:rsidRPr="00FD4A8F" w:rsidP="00FD4A8F">
      <w:pPr>
        <w:pStyle w:val="Heading1"/>
      </w:pPr>
      <w:bookmarkStart w:id="2" w:name="O_739816"/>
      <w:bookmarkEnd w:id="2"/>
      <w:r w:rsidRPr="00FD4A8F">
        <w:t>Application</w:t>
      </w:r>
    </w:p>
    <w:p w:rsidR="00000000" w:rsidRPr="00FD4A8F" w:rsidP="00B20565">
      <w:pPr>
        <w:pStyle w:val="BodyText"/>
      </w:pPr>
      <w:r w:rsidRPr="00FD4A8F">
        <w:t>This unit describes the skills and knowledge required to recognise indicators of trauma in children and young people of diff</w:t>
      </w:r>
      <w:r w:rsidRPr="00FD4A8F">
        <w:t>erent ages and at different stages, and to identify their needs and those of their parents and carers.</w:t>
      </w:r>
    </w:p>
    <w:p w:rsidR="00000000" w:rsidRPr="00FD4A8F" w:rsidP="00B20565">
      <w:pPr>
        <w:pStyle w:val="BodyText"/>
      </w:pPr>
      <w:r w:rsidRPr="00FD4A8F">
        <w:t xml:space="preserve">This unit applies to those working with children and young people, in particular in contexts involving child protection, family services, and child and </w:t>
      </w:r>
      <w:r w:rsidRPr="00FD4A8F">
        <w:t>youth placement and support.</w:t>
      </w:r>
    </w:p>
    <w:p w:rsidR="00B20565" w:rsidRPr="00B20565" w:rsidP="00B20565">
      <w:pPr>
        <w:pStyle w:val="BodyText"/>
        <w:rPr>
          <w:i/>
        </w:rPr>
      </w:pPr>
      <w:r w:rsidRPr="00B20565">
        <w:rPr>
          <w:rStyle w:val="Emphasis"/>
        </w:rPr>
        <w:t>The skills in this unit must be applied in accordance with Commonwealth and State/Territory legislation, Australian/New Zealand standards and industry codes of practice</w:t>
      </w:r>
      <w:r w:rsidRPr="00B20565">
        <w:rPr>
          <w:i/>
        </w:rPr>
        <w:t>.</w:t>
      </w:r>
    </w:p>
    <w:p w:rsidR="00000000" w:rsidRPr="00FD4A8F" w:rsidP="00FD4A8F">
      <w:pPr>
        <w:pStyle w:val="Heading1"/>
      </w:pPr>
      <w:bookmarkStart w:id="3" w:name="O_739815"/>
      <w:bookmarkEnd w:id="3"/>
      <w:r w:rsidRPr="00FD4A8F">
        <w:t>Elements and Performance Criteria</w:t>
      </w:r>
    </w:p>
    <w:tbl>
      <w:tblPr>
        <w:tblW w:w="0" w:type="auto"/>
        <w:tblLayout w:type="fixed"/>
        <w:tblCellMar>
          <w:left w:w="62" w:type="dxa"/>
          <w:right w:w="62" w:type="dxa"/>
        </w:tblCellMar>
        <w:tblLook w:val="0000"/>
      </w:tblPr>
      <w:tblGrid>
        <w:gridCol w:w="2694"/>
        <w:gridCol w:w="6269"/>
      </w:tblGrid>
      <w:tr w:rsidTr="00FD4A8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rPr>
                <w:rStyle w:val="SpecialBold"/>
              </w:rPr>
              <w:t>ELEM</w:t>
            </w:r>
            <w:r w:rsidRPr="00FD4A8F">
              <w:rPr>
                <w:rStyle w:val="SpecialBold"/>
              </w:rPr>
              <w:t>ENT</w:t>
            </w:r>
          </w:p>
        </w:tc>
        <w:tc>
          <w:tcPr>
            <w:tcW w:w="6269" w:type="dxa"/>
            <w:tcBorders>
              <w:top w:val="nil"/>
              <w:left w:val="nil"/>
              <w:bottom w:val="nil"/>
              <w:right w:val="nil"/>
            </w:tcBorders>
            <w:tcMar>
              <w:top w:w="0" w:type="dxa"/>
              <w:left w:w="62" w:type="dxa"/>
              <w:bottom w:w="0" w:type="dxa"/>
              <w:right w:w="62" w:type="dxa"/>
            </w:tcMar>
          </w:tcPr>
          <w:p w:rsidR="00000000" w:rsidP="00FD4A8F">
            <w:pPr>
              <w:pStyle w:val="BodyText"/>
              <w:rPr>
                <w:lang w:val="en-NZ"/>
              </w:rPr>
            </w:pPr>
            <w:r w:rsidRPr="00FD4A8F">
              <w:rPr>
                <w:rStyle w:val="SpecialBold"/>
              </w:rPr>
              <w:t>PERFORMANCE CRITERIA</w:t>
            </w:r>
          </w:p>
        </w:tc>
      </w:tr>
      <w:tr w:rsidTr="00FD4A8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FD4A8F">
            <w:pPr>
              <w:pStyle w:val="BodyText"/>
              <w:rPr>
                <w:lang w:val="en-NZ"/>
              </w:rPr>
            </w:pPr>
            <w:r w:rsidRPr="00FD4A8F">
              <w:rPr>
                <w:rStyle w:val="Emphasis"/>
              </w:rPr>
              <w:t>Performance criteria specify the level of performance needed to demonstrate achievement of the element.</w:t>
            </w:r>
          </w:p>
        </w:tc>
      </w:tr>
      <w:tr w:rsidTr="00FD4A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A8F">
            <w:pPr>
              <w:pStyle w:val="BodyText"/>
              <w:rPr>
                <w:lang w:val="en-NZ"/>
              </w:rPr>
            </w:pPr>
            <w:r w:rsidRPr="00FD4A8F">
              <w:t>1. Seek information from families, carers, significant others and professionals</w:t>
            </w:r>
          </w:p>
        </w:tc>
        <w:tc>
          <w:tcPr>
            <w:tcW w:w="6269" w:type="dxa"/>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t>1.1</w:t>
            </w:r>
            <w:r w:rsidRPr="00FD4A8F">
              <w:tab/>
            </w:r>
            <w:r w:rsidRPr="00FD4A8F">
              <w:t>Identify appropriate sources of information about the child or young person</w:t>
            </w:r>
          </w:p>
          <w:p w:rsidR="00000000" w:rsidRPr="00FD4A8F" w:rsidP="00FD4A8F">
            <w:pPr>
              <w:pStyle w:val="BodyText"/>
            </w:pPr>
            <w:r w:rsidRPr="00FD4A8F">
              <w:t>1.2</w:t>
            </w:r>
            <w:r w:rsidRPr="00FD4A8F">
              <w:tab/>
              <w:t>Gather accurate information about child-rearing practices and values of the cultural group to which the child or young person belongs</w:t>
            </w:r>
          </w:p>
          <w:p w:rsidR="00000000" w:rsidP="00FD4A8F">
            <w:pPr>
              <w:pStyle w:val="BodyText"/>
              <w:rPr>
                <w:lang w:val="en-NZ"/>
              </w:rPr>
            </w:pPr>
            <w:r w:rsidRPr="00FD4A8F">
              <w:t>1.3</w:t>
            </w:r>
            <w:r w:rsidRPr="00FD4A8F">
              <w:tab/>
              <w:t>Compile a detailed overview of informa</w:t>
            </w:r>
            <w:r w:rsidRPr="00FD4A8F">
              <w:t>tion available about developmental context and issues from pregnancy/birth to clarify impact of culture, family, home and community on the developmental history of child or young person</w:t>
            </w:r>
          </w:p>
        </w:tc>
      </w:tr>
      <w:tr w:rsidTr="00FD4A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D4A8F">
            <w:pPr>
              <w:pStyle w:val="BodyText"/>
              <w:rPr>
                <w:lang w:val="en-NZ"/>
              </w:rPr>
            </w:pPr>
          </w:p>
        </w:tc>
      </w:tr>
      <w:tr w:rsidTr="00FD4A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A8F">
            <w:pPr>
              <w:pStyle w:val="BodyText"/>
              <w:rPr>
                <w:lang w:val="en-NZ"/>
              </w:rPr>
            </w:pPr>
            <w:r w:rsidRPr="00FD4A8F">
              <w:t>2. Identify developmental issues</w:t>
            </w:r>
          </w:p>
        </w:tc>
        <w:tc>
          <w:tcPr>
            <w:tcW w:w="6269" w:type="dxa"/>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t>2.1</w:t>
            </w:r>
            <w:r w:rsidRPr="00FD4A8F">
              <w:tab/>
              <w:t>Identify factors and incident</w:t>
            </w:r>
            <w:r w:rsidRPr="00FD4A8F">
              <w:t>s that may have influenced the child’s development and the impact on current behaviour patterns and characteristics, using knowledge of common developmental trends</w:t>
            </w:r>
          </w:p>
          <w:p w:rsidR="00000000" w:rsidRPr="00FD4A8F" w:rsidP="00FD4A8F">
            <w:pPr>
              <w:pStyle w:val="BodyText"/>
            </w:pPr>
            <w:r w:rsidRPr="00FD4A8F">
              <w:t>2.2</w:t>
            </w:r>
            <w:r w:rsidRPr="00FD4A8F">
              <w:tab/>
              <w:t>Recognise the variations in normal development</w:t>
            </w:r>
          </w:p>
          <w:p w:rsidR="00000000" w:rsidRPr="00FD4A8F" w:rsidP="00FD4A8F">
            <w:pPr>
              <w:pStyle w:val="BodyText"/>
            </w:pPr>
            <w:r w:rsidRPr="00FD4A8F">
              <w:t>2.3</w:t>
            </w:r>
            <w:r w:rsidRPr="00FD4A8F">
              <w:tab/>
              <w:t>Identify how developmental delays mig</w:t>
            </w:r>
            <w:r w:rsidRPr="00FD4A8F">
              <w:t>ht impact on developmental progress</w:t>
            </w:r>
          </w:p>
          <w:p w:rsidR="00000000" w:rsidP="00FD4A8F">
            <w:pPr>
              <w:pStyle w:val="BodyText"/>
              <w:rPr>
                <w:lang w:val="en-NZ"/>
              </w:rPr>
            </w:pPr>
            <w:r w:rsidRPr="00FD4A8F">
              <w:t>2.4</w:t>
            </w:r>
            <w:r w:rsidRPr="00FD4A8F">
              <w:tab/>
              <w:t>Recognise issues associated with young children primarily seeking attachment rather than safety</w:t>
            </w:r>
          </w:p>
        </w:tc>
      </w:tr>
      <w:tr w:rsidTr="00FD4A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D4A8F">
            <w:pPr>
              <w:pStyle w:val="BodyText"/>
              <w:rPr>
                <w:lang w:val="en-NZ"/>
              </w:rPr>
            </w:pPr>
          </w:p>
        </w:tc>
      </w:tr>
      <w:tr w:rsidTr="00FD4A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A8F">
            <w:pPr>
              <w:pStyle w:val="BodyText"/>
              <w:rPr>
                <w:lang w:val="en-NZ"/>
              </w:rPr>
            </w:pPr>
            <w:r w:rsidRPr="00FD4A8F">
              <w:t>3. Identify indicators of trauma in children and young people</w:t>
            </w:r>
          </w:p>
        </w:tc>
        <w:tc>
          <w:tcPr>
            <w:tcW w:w="6269" w:type="dxa"/>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t>3.1</w:t>
            </w:r>
            <w:r w:rsidRPr="00FD4A8F">
              <w:tab/>
            </w:r>
            <w:r w:rsidRPr="00FD4A8F">
              <w:t>Access and accurately interpret available current information about possible indicators of trauma</w:t>
            </w:r>
          </w:p>
          <w:p w:rsidR="00000000" w:rsidRPr="00FD4A8F" w:rsidP="00FD4A8F">
            <w:pPr>
              <w:pStyle w:val="BodyText"/>
            </w:pPr>
            <w:r w:rsidRPr="00FD4A8F">
              <w:t>3.2</w:t>
            </w:r>
            <w:r w:rsidRPr="00FD4A8F">
              <w:tab/>
              <w:t xml:space="preserve">Assess vulnerability of child as a consequence of violence, abuse and neglect </w:t>
            </w:r>
          </w:p>
          <w:p w:rsidR="00000000" w:rsidRPr="00FD4A8F" w:rsidP="00FD4A8F">
            <w:pPr>
              <w:pStyle w:val="BodyText"/>
            </w:pPr>
            <w:r w:rsidRPr="00FD4A8F">
              <w:t>3.3</w:t>
            </w:r>
            <w:r w:rsidRPr="00FD4A8F">
              <w:tab/>
              <w:t>Identify extent of child’s positive experiences of stable, sensitive, l</w:t>
            </w:r>
            <w:r w:rsidRPr="00FD4A8F">
              <w:t xml:space="preserve">oving and stimulating relationships and environments </w:t>
            </w:r>
          </w:p>
          <w:p w:rsidR="00000000" w:rsidP="00FD4A8F">
            <w:pPr>
              <w:pStyle w:val="BodyText"/>
              <w:rPr>
                <w:lang w:val="en-NZ"/>
              </w:rPr>
            </w:pPr>
            <w:r w:rsidRPr="00FD4A8F">
              <w:t>3.4</w:t>
            </w:r>
            <w:r w:rsidRPr="00FD4A8F">
              <w:tab/>
              <w:t>Clarify extent and duration of trauma, and develop strategies to ensure that interventions do not exacerbate child’s trauma</w:t>
            </w:r>
          </w:p>
        </w:tc>
      </w:tr>
      <w:tr w:rsidTr="00FD4A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D4A8F">
            <w:pPr>
              <w:pStyle w:val="BodyText"/>
              <w:rPr>
                <w:lang w:val="en-NZ"/>
              </w:rPr>
            </w:pPr>
          </w:p>
        </w:tc>
      </w:tr>
      <w:tr w:rsidTr="00FD4A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A8F">
            <w:pPr>
              <w:pStyle w:val="BodyText"/>
              <w:rPr>
                <w:lang w:val="en-NZ"/>
              </w:rPr>
            </w:pPr>
            <w:r w:rsidRPr="00FD4A8F">
              <w:t xml:space="preserve">4. Provide support to families impacted by trauma and violence </w:t>
            </w:r>
          </w:p>
        </w:tc>
        <w:tc>
          <w:tcPr>
            <w:tcW w:w="6269" w:type="dxa"/>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t>4.1</w:t>
            </w:r>
            <w:r w:rsidRPr="00FD4A8F">
              <w:tab/>
              <w:t>En</w:t>
            </w:r>
            <w:r w:rsidRPr="00FD4A8F">
              <w:t>courage parents and carers to seek and accept appropriate support to manage their own shock and emotional responses</w:t>
            </w:r>
          </w:p>
          <w:p w:rsidR="00000000" w:rsidRPr="00FD4A8F" w:rsidP="00FD4A8F">
            <w:pPr>
              <w:pStyle w:val="BodyText"/>
            </w:pPr>
            <w:r w:rsidRPr="00FD4A8F">
              <w:t>4.2</w:t>
            </w:r>
            <w:r w:rsidRPr="00FD4A8F">
              <w:tab/>
              <w:t>Listen calmly to information provided by child or young person and their parents and/or carers, and provide reassurance in line with the</w:t>
            </w:r>
            <w:r w:rsidRPr="00FD4A8F">
              <w:t xml:space="preserve"> situation and child’s age and stage of development</w:t>
            </w:r>
          </w:p>
          <w:p w:rsidR="00000000" w:rsidRPr="00FD4A8F" w:rsidP="00FD4A8F">
            <w:pPr>
              <w:pStyle w:val="BodyText"/>
            </w:pPr>
            <w:r w:rsidRPr="00FD4A8F">
              <w:t>4.3</w:t>
            </w:r>
            <w:r w:rsidRPr="00FD4A8F">
              <w:tab/>
              <w:t>Encourage child or young person to talk about all aspects of the traumatic experience and its aftermath, if appropriate, as an open, accepting and reassuring listener</w:t>
            </w:r>
          </w:p>
          <w:p w:rsidR="00000000" w:rsidRPr="00FD4A8F" w:rsidP="00FD4A8F">
            <w:pPr>
              <w:pStyle w:val="BodyText"/>
            </w:pPr>
            <w:r w:rsidRPr="00FD4A8F">
              <w:t>4.4</w:t>
            </w:r>
            <w:r w:rsidRPr="00FD4A8F">
              <w:tab/>
              <w:t>Monitor developmental and edu</w:t>
            </w:r>
            <w:r w:rsidRPr="00FD4A8F">
              <w:t>cational progress of child or young person in line with their developmental status and needs, within requirements of own work role</w:t>
            </w:r>
          </w:p>
          <w:p w:rsidR="00000000" w:rsidRPr="00FD4A8F" w:rsidP="00FD4A8F">
            <w:pPr>
              <w:pStyle w:val="BodyText"/>
            </w:pPr>
            <w:r w:rsidRPr="00FD4A8F">
              <w:t>4.5</w:t>
            </w:r>
            <w:r w:rsidRPr="00FD4A8F">
              <w:tab/>
              <w:t>Implement actions to reduce the future likelihood of recurring trauma</w:t>
            </w:r>
          </w:p>
          <w:p w:rsidR="00000000" w:rsidRPr="00FD4A8F" w:rsidP="00FD4A8F">
            <w:pPr>
              <w:pStyle w:val="BodyText"/>
            </w:pPr>
            <w:r w:rsidRPr="00FD4A8F">
              <w:t>4.6</w:t>
            </w:r>
            <w:r w:rsidRPr="00FD4A8F">
              <w:tab/>
              <w:t>Report situations of potential trauma in line w</w:t>
            </w:r>
            <w:r w:rsidRPr="00FD4A8F">
              <w:t>ith requirements of the organisation, legislation and work role</w:t>
            </w:r>
          </w:p>
        </w:tc>
      </w:tr>
    </w:tbl>
    <w:p w:rsidR="00000000" w:rsidRPr="00FD4A8F" w:rsidP="00FD4A8F">
      <w:pPr>
        <w:pStyle w:val="BodyText"/>
      </w:pPr>
    </w:p>
    <w:p w:rsidR="00000000" w:rsidRPr="00FD4A8F" w:rsidP="00FD4A8F">
      <w:pPr>
        <w:pStyle w:val="AllowPageBreak"/>
      </w:pPr>
    </w:p>
    <w:p w:rsidR="00000000" w:rsidRPr="00FD4A8F" w:rsidP="00FD4A8F">
      <w:pPr>
        <w:pStyle w:val="Heading1"/>
      </w:pPr>
      <w:bookmarkStart w:id="4" w:name="O_739814"/>
      <w:bookmarkEnd w:id="4"/>
      <w:r w:rsidRPr="00FD4A8F">
        <w:t>Foundation Skills</w:t>
      </w:r>
    </w:p>
    <w:tbl>
      <w:tblPr>
        <w:tblW w:w="0" w:type="auto"/>
        <w:tblLayout w:type="fixed"/>
        <w:tblCellMar>
          <w:left w:w="62" w:type="dxa"/>
          <w:right w:w="62" w:type="dxa"/>
        </w:tblCellMar>
        <w:tblLook w:val="0000"/>
      </w:tblPr>
      <w:tblGrid>
        <w:gridCol w:w="8910"/>
        <w:gridCol w:w="54"/>
      </w:tblGrid>
      <w:tr w:rsidTr="00B2056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FD4A8F">
            <w:pPr>
              <w:pStyle w:val="BodyText"/>
              <w:rPr>
                <w:lang w:val="en-NZ"/>
              </w:rPr>
            </w:pPr>
            <w:r w:rsidRPr="00FD4A8F">
              <w:rPr>
                <w:rStyle w:val="Emphasis"/>
              </w:rPr>
              <w:t>The Foundation Skills describe those required skills (language, literacy, numeracy and employment skills) that are essential to performance.</w:t>
            </w:r>
          </w:p>
        </w:tc>
      </w:tr>
      <w:tr w:rsidTr="00B20565">
        <w:tblPrEx>
          <w:tblW w:w="0" w:type="auto"/>
          <w:tblLayout w:type="fixed"/>
          <w:tblCellMar>
            <w:left w:w="62" w:type="dxa"/>
            <w:right w:w="62" w:type="dxa"/>
          </w:tblCellMar>
          <w:tblLook w:val="0000"/>
        </w:tblPrEx>
        <w:trPr>
          <w:gridAfter w:val="1"/>
          <w:wAfter w:w="54" w:type="dxa"/>
          <w:trHeight w:val="850"/>
        </w:trPr>
        <w:tc>
          <w:tcPr>
            <w:tcW w:w="8910" w:type="dxa"/>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t>Foundation skills essential to performance are explicit in the performance criteria of this unit of competency.</w:t>
            </w:r>
          </w:p>
        </w:tc>
      </w:tr>
    </w:tbl>
    <w:p w:rsidR="00000000" w:rsidRPr="00FD4A8F" w:rsidP="00FD4A8F">
      <w:pPr>
        <w:pStyle w:val="BodyText"/>
      </w:pPr>
    </w:p>
    <w:p w:rsidR="00000000" w:rsidRPr="00FD4A8F" w:rsidP="00FD4A8F">
      <w:pPr>
        <w:pStyle w:val="AllowPageBreak"/>
      </w:pPr>
    </w:p>
    <w:p w:rsidR="00000000" w:rsidRPr="00FD4A8F" w:rsidP="00FD4A8F">
      <w:pPr>
        <w:pStyle w:val="Heading1"/>
      </w:pPr>
      <w:bookmarkStart w:id="5" w:name="O_739813"/>
      <w:bookmarkEnd w:id="5"/>
      <w:r w:rsidRPr="00FD4A8F">
        <w:t>Unit Mapping Information</w:t>
      </w:r>
    </w:p>
    <w:p w:rsidR="00000000" w:rsidRPr="00FD4A8F" w:rsidP="00B20565">
      <w:pPr>
        <w:pStyle w:val="BodyText"/>
      </w:pPr>
      <w:r w:rsidRPr="00FD4A8F">
        <w:t>No equivalent unit.</w:t>
      </w:r>
    </w:p>
    <w:p w:rsidR="00000000" w:rsidRPr="00FD4A8F" w:rsidP="00FD4A8F">
      <w:pPr>
        <w:pStyle w:val="Heading1"/>
      </w:pPr>
      <w:bookmarkStart w:id="6" w:name="O_739818"/>
      <w:bookmarkEnd w:id="6"/>
      <w:r w:rsidRPr="00FD4A8F">
        <w:t>Links</w:t>
      </w:r>
    </w:p>
    <w:p w:rsidR="00000000" w:rsidRPr="00FD4A8F" w:rsidP="00B20565">
      <w:pPr>
        <w:pStyle w:val="BodyText"/>
      </w:pPr>
      <w:r w:rsidRPr="00FD4A8F">
        <w:t>Companion Volume implementation guides are found in VETNe</w:t>
      </w:r>
      <w:r w:rsidRPr="00FD4A8F">
        <w:t xml:space="preserve">t - </w:t>
      </w:r>
      <w:r>
        <w:fldChar w:fldCharType="begin"/>
      </w:r>
      <w:r>
        <w:instrText xml:space="preserve"> HYPERLINK "https://vetnet.gov.au/Pages/TrainingDocs.aspx?q=5e0c25cc-3d9d-4b43-80d3-bd22cc4f1e53" </w:instrText>
      </w:r>
      <w:r>
        <w:fldChar w:fldCharType="separate"/>
      </w:r>
      <w:r w:rsidRPr="005714D9">
        <w:rPr>
          <w:rStyle w:val="Hyperlink"/>
        </w:rPr>
        <w:t>https://vetnet.gov.au/Pages/TrainingDocs.aspx?q=5e0c25cc-3d9d-4b43-80d3-bd22cc4f1e53</w:t>
      </w:r>
      <w:r>
        <w:fldChar w:fldCharType="end"/>
      </w:r>
    </w:p>
    <w:p w:rsidR="00000000" w:rsidRPr="00FD4A8F" w:rsidP="00B20565">
      <w:pPr>
        <w:pStyle w:val="BodyText"/>
        <w:sectPr w:rsidSect="00FD4A8F">
          <w:headerReference w:type="default" r:id="rId10"/>
          <w:footerReference w:type="default" r:id="rId11"/>
          <w:pgSz w:w="11908" w:h="16833"/>
          <w:pgMar w:top="1702" w:right="1418" w:bottom="1702" w:left="1418" w:header="992" w:footer="992" w:gutter="0"/>
          <w:cols w:space="720"/>
          <w:noEndnote/>
          <w:docGrid w:linePitch="299"/>
        </w:sectPr>
      </w:pPr>
    </w:p>
    <w:p w:rsidR="00000000" w:rsidRPr="00FD4A8F" w:rsidP="00FD4A8F">
      <w:pPr>
        <w:pStyle w:val="SuperHeading"/>
      </w:pPr>
      <w:r w:rsidRPr="00FD4A8F">
        <w:t xml:space="preserve">Assessment </w:t>
      </w:r>
      <w:r w:rsidRPr="00FD4A8F">
        <w:t>Requirements for CHCPRT010 Work with children and young people with complex trauma and attachment issues and needs</w:t>
      </w:r>
    </w:p>
    <w:p w:rsidR="00000000" w:rsidRPr="00FD4A8F" w:rsidP="00FD4A8F">
      <w:pPr>
        <w:pStyle w:val="Heading1"/>
      </w:pPr>
      <w:bookmarkStart w:id="7" w:name="O_739811"/>
      <w:bookmarkEnd w:id="7"/>
      <w:r w:rsidRPr="00FD4A8F">
        <w:t>Modification History</w:t>
      </w:r>
    </w:p>
    <w:tbl>
      <w:tblPr>
        <w:tblW w:w="0" w:type="auto"/>
        <w:tblLayout w:type="fixed"/>
        <w:tblCellMar>
          <w:left w:w="62" w:type="dxa"/>
          <w:right w:w="62" w:type="dxa"/>
        </w:tblCellMar>
        <w:tblLook w:val="0000"/>
      </w:tblPr>
      <w:tblGrid>
        <w:gridCol w:w="3060"/>
        <w:gridCol w:w="6074"/>
      </w:tblGrid>
      <w:tr w:rsidTr="00FD4A8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D4A8F" w:rsidP="00FD4A8F">
            <w:pPr>
              <w:pStyle w:val="BodyText"/>
            </w:pPr>
            <w:r w:rsidRPr="00FD4A8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D4A8F">
            <w:pPr>
              <w:pStyle w:val="BodyText"/>
              <w:rPr>
                <w:lang w:val="en-NZ"/>
              </w:rPr>
            </w:pPr>
            <w:r w:rsidRPr="00FD4A8F">
              <w:rPr>
                <w:rStyle w:val="SpecialBold"/>
              </w:rPr>
              <w:t>Comments</w:t>
            </w:r>
          </w:p>
        </w:tc>
      </w:tr>
      <w:tr w:rsidTr="00FD4A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D4A8F">
            <w:pPr>
              <w:pStyle w:val="BodyText"/>
              <w:rPr>
                <w:lang w:val="en-NZ"/>
              </w:rPr>
            </w:pPr>
            <w:r w:rsidRPr="00FD4A8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D4A8F" w:rsidP="00FD4A8F">
            <w:pPr>
              <w:pStyle w:val="BodyText"/>
            </w:pPr>
            <w:r w:rsidRPr="00FD4A8F">
              <w:t>Updated:</w:t>
            </w:r>
          </w:p>
          <w:p w:rsidR="00000000" w:rsidRPr="00FD4A8F" w:rsidP="00FD4A8F">
            <w:pPr>
              <w:pStyle w:val="ListBullet"/>
            </w:pPr>
            <w:r w:rsidRPr="00FD4A8F">
              <w:t>assessor requirements statement</w:t>
            </w:r>
          </w:p>
          <w:p w:rsidR="00000000" w:rsidRPr="00FD4A8F" w:rsidP="00FD4A8F">
            <w:pPr>
              <w:pStyle w:val="ListBullet"/>
            </w:pPr>
            <w:r w:rsidRPr="00FD4A8F">
              <w:t>foundation skills lead in statemen</w:t>
            </w:r>
            <w:r w:rsidRPr="00FD4A8F">
              <w:t>t</w:t>
            </w:r>
          </w:p>
          <w:p w:rsidR="00000000" w:rsidRPr="00FD4A8F" w:rsidP="00FD4A8F">
            <w:pPr>
              <w:pStyle w:val="ListBullet"/>
            </w:pPr>
            <w:r w:rsidRPr="00FD4A8F">
              <w:t>licensing statement</w:t>
            </w:r>
          </w:p>
          <w:p w:rsidR="00000000" w:rsidRPr="00FD4A8F" w:rsidP="00FD4A8F">
            <w:pPr>
              <w:pStyle w:val="ListBullet"/>
            </w:pPr>
            <w:r w:rsidRPr="00FD4A8F">
              <w:t>modification history to reflect 2012 standards</w:t>
            </w:r>
          </w:p>
          <w:p w:rsidR="00000000" w:rsidP="00FD4A8F">
            <w:pPr>
              <w:pStyle w:val="BodyText"/>
              <w:rPr>
                <w:lang w:val="en-NZ"/>
              </w:rPr>
            </w:pPr>
            <w:r w:rsidRPr="00FD4A8F">
              <w:t>Equivalent outcome.</w:t>
            </w:r>
          </w:p>
        </w:tc>
      </w:tr>
      <w:tr w:rsidTr="00FD4A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D4A8F">
            <w:pPr>
              <w:pStyle w:val="BodyText"/>
              <w:rPr>
                <w:lang w:val="en-NZ"/>
              </w:rPr>
            </w:pPr>
            <w:r w:rsidRPr="00FD4A8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D4A8F" w:rsidP="00FD4A8F">
            <w:pPr>
              <w:pStyle w:val="BodyText"/>
            </w:pPr>
            <w:r w:rsidRPr="00FD4A8F">
              <w:t xml:space="preserve">This version was released in </w:t>
            </w:r>
            <w:r w:rsidRPr="00FD4A8F">
              <w:rPr>
                <w:rStyle w:val="Emphasis"/>
              </w:rPr>
              <w:t>CHC Community Services Training Package release 1.0</w:t>
            </w:r>
            <w:r w:rsidRPr="00FD4A8F">
              <w:t xml:space="preserve"> and meets the requirements of the 2012 Standards for Training Packages.</w:t>
            </w:r>
          </w:p>
          <w:p w:rsidR="00000000" w:rsidRPr="00FD4A8F" w:rsidP="00FD4A8F">
            <w:pPr>
              <w:pStyle w:val="BodyText"/>
            </w:pPr>
            <w:r w:rsidRPr="00FD4A8F">
              <w:t xml:space="preserve">Significant changes to elements and performance criteria. </w:t>
            </w:r>
          </w:p>
          <w:p w:rsidR="00000000" w:rsidRPr="00FD4A8F" w:rsidP="00FD4A8F">
            <w:pPr>
              <w:pStyle w:val="BodyText"/>
            </w:pPr>
            <w:r w:rsidRPr="00FD4A8F">
              <w:t>New evidence requirements for assessment.</w:t>
            </w:r>
          </w:p>
        </w:tc>
      </w:tr>
    </w:tbl>
    <w:p w:rsidR="00000000" w:rsidRPr="00FD4A8F" w:rsidP="00FD4A8F">
      <w:pPr>
        <w:pStyle w:val="BodyText"/>
      </w:pPr>
    </w:p>
    <w:p w:rsidR="00000000" w:rsidRPr="00FD4A8F" w:rsidP="00FD4A8F">
      <w:pPr>
        <w:pStyle w:val="AllowPageBreak"/>
      </w:pPr>
    </w:p>
    <w:p w:rsidR="00000000" w:rsidRPr="00FD4A8F" w:rsidP="00FD4A8F">
      <w:pPr>
        <w:pStyle w:val="Heading1"/>
      </w:pPr>
      <w:bookmarkStart w:id="8" w:name="O_739810"/>
      <w:bookmarkEnd w:id="8"/>
      <w:r w:rsidRPr="00FD4A8F">
        <w:t>Performance Evidence</w:t>
      </w:r>
    </w:p>
    <w:tbl>
      <w:tblPr>
        <w:tblW w:w="0" w:type="auto"/>
        <w:tblCellMar>
          <w:left w:w="62" w:type="dxa"/>
          <w:right w:w="62" w:type="dxa"/>
        </w:tblCellMar>
        <w:tblLook w:val="0000"/>
      </w:tblPr>
      <w:tblGrid>
        <w:gridCol w:w="9196"/>
      </w:tblGrid>
      <w:tr w:rsidTr="00B205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t>The candidate must show evidence of the ability to complete tasks outlined in elements and performance criteria of this unit, manage tasks and manage contingencies in the context of the job role. There must be demonstrated evidence that the candidate has c</w:t>
            </w:r>
            <w:r w:rsidRPr="00FD4A8F">
              <w:t xml:space="preserve">ompleted the following tasks: </w:t>
            </w:r>
          </w:p>
          <w:p w:rsidR="00000000" w:rsidRPr="00FD4A8F" w:rsidP="00FD4A8F">
            <w:pPr>
              <w:pStyle w:val="ListBullet"/>
            </w:pPr>
            <w:r w:rsidRPr="00FD4A8F">
              <w:t>worked with one or more children or young people, and their families to:</w:t>
            </w:r>
          </w:p>
          <w:p w:rsidR="00000000" w:rsidRPr="00FD4A8F" w:rsidP="00FD4A8F">
            <w:pPr>
              <w:pStyle w:val="ListBullet2"/>
            </w:pPr>
            <w:r w:rsidRPr="00FD4A8F">
              <w:t>review developmental progress</w:t>
            </w:r>
          </w:p>
          <w:p w:rsidR="00000000" w:rsidRPr="00FD4A8F" w:rsidP="00FD4A8F">
            <w:pPr>
              <w:pStyle w:val="ListBullet2"/>
            </w:pPr>
            <w:r w:rsidRPr="00FD4A8F">
              <w:t>identify indicators of trauma and/or attachment disorder</w:t>
            </w:r>
          </w:p>
          <w:p w:rsidR="00000000" w:rsidRPr="00FD4A8F" w:rsidP="00FD4A8F">
            <w:pPr>
              <w:pStyle w:val="ListBullet2"/>
            </w:pPr>
            <w:r w:rsidRPr="00FD4A8F">
              <w:t>ensure interventions do not exacerbate trauma</w:t>
            </w:r>
          </w:p>
          <w:p w:rsidR="00000000" w:rsidRPr="00FD4A8F" w:rsidP="00FD4A8F">
            <w:pPr>
              <w:pStyle w:val="ListBullet2"/>
            </w:pPr>
            <w:r w:rsidRPr="00FD4A8F">
              <w:t>recover from trau</w:t>
            </w:r>
            <w:r w:rsidRPr="00FD4A8F">
              <w:t>ma and prevent the likelihood of further occurrences.</w:t>
            </w:r>
          </w:p>
        </w:tc>
      </w:tr>
    </w:tbl>
    <w:p w:rsidR="00000000" w:rsidRPr="00FD4A8F" w:rsidP="00FD4A8F">
      <w:pPr>
        <w:pStyle w:val="BodyText"/>
      </w:pPr>
    </w:p>
    <w:p w:rsidR="00000000" w:rsidRPr="00FD4A8F" w:rsidP="00FD4A8F">
      <w:pPr>
        <w:pStyle w:val="AllowPageBreak"/>
      </w:pPr>
    </w:p>
    <w:p w:rsidR="00000000" w:rsidRPr="00FD4A8F" w:rsidP="00FD4A8F">
      <w:pPr>
        <w:pStyle w:val="Heading1"/>
      </w:pPr>
      <w:bookmarkStart w:id="9" w:name="O_739809"/>
      <w:bookmarkEnd w:id="9"/>
      <w:r w:rsidRPr="00FD4A8F">
        <w:t>Knowledge Evidence</w:t>
      </w:r>
    </w:p>
    <w:tbl>
      <w:tblPr>
        <w:tblW w:w="0" w:type="auto"/>
        <w:tblCellMar>
          <w:left w:w="62" w:type="dxa"/>
          <w:right w:w="62" w:type="dxa"/>
        </w:tblCellMar>
        <w:tblLook w:val="0000"/>
      </w:tblPr>
      <w:tblGrid>
        <w:gridCol w:w="9196"/>
      </w:tblGrid>
      <w:tr w:rsidTr="00B205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t xml:space="preserve">The candidate must be able to demonstrate essential knowledge required to effectively do the task outlined in elements and performance criteria of this unit, </w:t>
            </w:r>
            <w:r w:rsidRPr="00FD4A8F">
              <w:t>manage the task and manage contingencies in the context of the work role.</w:t>
            </w:r>
          </w:p>
          <w:p w:rsidR="00000000" w:rsidRPr="00FD4A8F" w:rsidP="00FD4A8F">
            <w:pPr>
              <w:pStyle w:val="BodyText"/>
            </w:pPr>
            <w:r w:rsidRPr="00FD4A8F">
              <w:t>These include knowledge of:</w:t>
            </w:r>
          </w:p>
          <w:p w:rsidR="00000000" w:rsidRPr="00FD4A8F" w:rsidP="00FD4A8F">
            <w:pPr>
              <w:pStyle w:val="ListBullet"/>
            </w:pPr>
            <w:r w:rsidRPr="00FD4A8F">
              <w:t>stages of human development and indicators of trauma associated with the different stages of development</w:t>
            </w:r>
          </w:p>
          <w:p w:rsidR="00000000" w:rsidRPr="00FD4A8F" w:rsidP="00FD4A8F">
            <w:pPr>
              <w:pStyle w:val="ListBullet"/>
            </w:pPr>
            <w:r w:rsidRPr="00FD4A8F">
              <w:t>different cultural values and child-rearing prac</w:t>
            </w:r>
            <w:r w:rsidRPr="00FD4A8F">
              <w:t>tices and their potential impact on children and young people</w:t>
            </w:r>
          </w:p>
          <w:p w:rsidR="00000000" w:rsidRPr="00FD4A8F" w:rsidP="00FD4A8F">
            <w:pPr>
              <w:pStyle w:val="ListBullet"/>
            </w:pPr>
            <w:r w:rsidRPr="00FD4A8F">
              <w:t>risks to healthy child development, including:</w:t>
            </w:r>
          </w:p>
          <w:p w:rsidR="00000000" w:rsidRPr="00FD4A8F" w:rsidP="00FD4A8F">
            <w:pPr>
              <w:pStyle w:val="ListBullet2"/>
            </w:pPr>
            <w:r w:rsidRPr="00FD4A8F">
              <w:t>exposure to family violence, alcohol/substance abuse or other addictive behaviours</w:t>
            </w:r>
          </w:p>
          <w:p w:rsidR="00000000" w:rsidRPr="00FD4A8F" w:rsidP="00FD4A8F">
            <w:pPr>
              <w:pStyle w:val="ListBullet2"/>
            </w:pPr>
            <w:r w:rsidRPr="00FD4A8F">
              <w:t>mental health issues, including self-harm or suicide attempts</w:t>
            </w:r>
          </w:p>
          <w:p w:rsidR="00000000" w:rsidRPr="00FD4A8F" w:rsidP="00FD4A8F">
            <w:pPr>
              <w:pStyle w:val="ListBullet2"/>
            </w:pPr>
            <w:r w:rsidRPr="00FD4A8F">
              <w:t xml:space="preserve"> disability or complex medical needs</w:t>
            </w:r>
          </w:p>
          <w:p w:rsidR="00000000" w:rsidRPr="00FD4A8F" w:rsidP="00FD4A8F">
            <w:pPr>
              <w:pStyle w:val="ListBullet2"/>
            </w:pPr>
            <w:r w:rsidRPr="00FD4A8F">
              <w:t>chronic neglect</w:t>
            </w:r>
          </w:p>
          <w:p w:rsidR="00000000" w:rsidRPr="00FD4A8F" w:rsidP="00FD4A8F">
            <w:pPr>
              <w:pStyle w:val="ListBullet2"/>
            </w:pPr>
            <w:r w:rsidRPr="00FD4A8F">
              <w:t>compounded or unresolved experience of inter-generational abuse/trauma, and loss and grief</w:t>
            </w:r>
          </w:p>
          <w:p w:rsidR="00000000" w:rsidRPr="00FD4A8F" w:rsidP="00FD4A8F">
            <w:pPr>
              <w:pStyle w:val="ListBullet2"/>
            </w:pPr>
            <w:r w:rsidRPr="00FD4A8F">
              <w:t>sexual abuse</w:t>
            </w:r>
          </w:p>
          <w:p w:rsidR="00000000" w:rsidRPr="00FD4A8F" w:rsidP="00FD4A8F">
            <w:pPr>
              <w:pStyle w:val="ListBullet2"/>
            </w:pPr>
            <w:r w:rsidRPr="00FD4A8F">
              <w:t>chaotic household/lifestyle</w:t>
            </w:r>
          </w:p>
          <w:p w:rsidR="00000000" w:rsidRPr="00FD4A8F" w:rsidP="00FD4A8F">
            <w:pPr>
              <w:pStyle w:val="ListBullet2"/>
            </w:pPr>
            <w:r w:rsidRPr="00FD4A8F">
              <w:t>poverty, financial hardship, unemployment, problem gambling and homeles</w:t>
            </w:r>
            <w:r w:rsidRPr="00FD4A8F">
              <w:t>sness</w:t>
            </w:r>
          </w:p>
          <w:p w:rsidR="00000000" w:rsidRPr="00FD4A8F" w:rsidP="00FD4A8F">
            <w:pPr>
              <w:pStyle w:val="ListBullet"/>
            </w:pPr>
            <w:r w:rsidRPr="00FD4A8F">
              <w:t>factors that influence positive outcomes, including:</w:t>
            </w:r>
          </w:p>
          <w:p w:rsidR="00000000" w:rsidRPr="00FD4A8F" w:rsidP="00FD4A8F">
            <w:pPr>
              <w:pStyle w:val="ListBullet2"/>
            </w:pPr>
            <w:r w:rsidRPr="00FD4A8F">
              <w:t>sense of belonging to home, family, community and strong cultural identity</w:t>
            </w:r>
          </w:p>
          <w:p w:rsidR="00000000" w:rsidRPr="00FD4A8F" w:rsidP="00FD4A8F">
            <w:pPr>
              <w:pStyle w:val="ListBullet2"/>
            </w:pPr>
            <w:r w:rsidRPr="00FD4A8F">
              <w:t>positive and supportive peer groups.</w:t>
            </w:r>
          </w:p>
        </w:tc>
      </w:tr>
    </w:tbl>
    <w:p w:rsidR="00000000" w:rsidRPr="00FD4A8F" w:rsidP="00FD4A8F">
      <w:pPr>
        <w:pStyle w:val="BodyText"/>
      </w:pPr>
    </w:p>
    <w:p w:rsidR="00000000" w:rsidRPr="00FD4A8F" w:rsidP="00FD4A8F">
      <w:pPr>
        <w:pStyle w:val="AllowPageBreak"/>
      </w:pPr>
    </w:p>
    <w:p w:rsidR="00000000" w:rsidRPr="00FD4A8F" w:rsidP="00FD4A8F">
      <w:pPr>
        <w:pStyle w:val="Heading1"/>
      </w:pPr>
      <w:bookmarkStart w:id="10" w:name="O_739808"/>
      <w:bookmarkEnd w:id="10"/>
      <w:r w:rsidRPr="00FD4A8F">
        <w:t>Assessment Conditions</w:t>
      </w:r>
    </w:p>
    <w:tbl>
      <w:tblPr>
        <w:tblW w:w="0" w:type="auto"/>
        <w:tblCellMar>
          <w:left w:w="62" w:type="dxa"/>
          <w:right w:w="62" w:type="dxa"/>
        </w:tblCellMar>
        <w:tblLook w:val="0000"/>
      </w:tblPr>
      <w:tblGrid>
        <w:gridCol w:w="9196"/>
      </w:tblGrid>
      <w:tr w:rsidTr="00B205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4A8F" w:rsidP="00FD4A8F">
            <w:pPr>
              <w:pStyle w:val="BodyText"/>
            </w:pPr>
            <w:r w:rsidRPr="00FD4A8F">
              <w:t>Skills must be demonstrated through a child protection service and under professional supervision.</w:t>
            </w:r>
          </w:p>
          <w:p w:rsidR="00000000" w:rsidRPr="00FD4A8F" w:rsidP="00FD4A8F">
            <w:pPr>
              <w:pStyle w:val="BodyText"/>
            </w:pPr>
          </w:p>
          <w:p w:rsidR="00000000" w:rsidRPr="00FD4A8F" w:rsidP="00FD4A8F">
            <w:pPr>
              <w:pStyle w:val="BodyText"/>
            </w:pPr>
            <w:r w:rsidRPr="00FD4A8F">
              <w:t>In addition, simulations and scenarios must be used where the full range of contexts and situations cannot be provided in the workplace or may occur only ra</w:t>
            </w:r>
            <w:r w:rsidRPr="00FD4A8F">
              <w:t>rely. These are situations relating to emergency or unplanned procedures where assessment in these circumstances would be unsafe or is impractical.</w:t>
            </w:r>
          </w:p>
          <w:p w:rsidR="00000000" w:rsidRPr="00FD4A8F" w:rsidP="00FD4A8F">
            <w:pPr>
              <w:pStyle w:val="BodyText"/>
            </w:pPr>
          </w:p>
          <w:p w:rsidR="00000000" w:rsidRPr="00FD4A8F" w:rsidP="00FD4A8F">
            <w:pPr>
              <w:pStyle w:val="BodyText"/>
            </w:pPr>
            <w:r w:rsidRPr="00FD4A8F">
              <w:t>Simulated assessment environments must simulate the real-life working environment where these skills and kn</w:t>
            </w:r>
            <w:r w:rsidRPr="00FD4A8F">
              <w:t>owledge would be performed, with all the relevant equipment and resources of that working environment.</w:t>
            </w:r>
          </w:p>
          <w:p w:rsidR="00000000" w:rsidRPr="00FD4A8F" w:rsidP="00FD4A8F">
            <w:pPr>
              <w:pStyle w:val="BodyText"/>
            </w:pPr>
          </w:p>
          <w:p w:rsidR="00000000" w:rsidRPr="00FD4A8F" w:rsidP="00FD4A8F">
            <w:pPr>
              <w:pStyle w:val="BodyText"/>
            </w:pPr>
            <w:r w:rsidRPr="00FD4A8F">
              <w:t>Assessment must involve working with a child under professional supervision.</w:t>
            </w:r>
          </w:p>
          <w:p w:rsidR="00000000" w:rsidRPr="00FD4A8F" w:rsidP="00FD4A8F">
            <w:pPr>
              <w:pStyle w:val="BodyText"/>
            </w:pPr>
          </w:p>
          <w:p w:rsidR="00000000" w:rsidRPr="00FD4A8F" w:rsidP="00FD4A8F">
            <w:pPr>
              <w:pStyle w:val="BodyText"/>
            </w:pPr>
            <w:r w:rsidRPr="00FD4A8F">
              <w:t>Assessors must satisfy the Standards for Registered Training Organisations</w:t>
            </w:r>
            <w:r w:rsidRPr="00FD4A8F">
              <w:t xml:space="preserve"> (RTOs) 2015/AQTF mandatory competency requirements for assessors.</w:t>
            </w:r>
          </w:p>
        </w:tc>
      </w:tr>
    </w:tbl>
    <w:p w:rsidR="00000000" w:rsidRPr="00FD4A8F" w:rsidP="00FD4A8F">
      <w:pPr>
        <w:pStyle w:val="BodyText"/>
      </w:pPr>
    </w:p>
    <w:p w:rsidR="00000000" w:rsidRPr="00FD4A8F" w:rsidP="00FD4A8F">
      <w:pPr>
        <w:pStyle w:val="AllowPageBreak"/>
      </w:pPr>
    </w:p>
    <w:p w:rsidR="00000000" w:rsidRPr="00FD4A8F" w:rsidP="00FD4A8F">
      <w:pPr>
        <w:pStyle w:val="Heading1"/>
      </w:pPr>
      <w:bookmarkStart w:id="11" w:name="O_739819"/>
      <w:bookmarkEnd w:id="11"/>
      <w:r w:rsidRPr="00FD4A8F">
        <w:t>Links</w:t>
      </w:r>
    </w:p>
    <w:p w:rsidR="00000000" w:rsidRPr="00FD4A8F" w:rsidP="00B20565">
      <w:pPr>
        <w:pStyle w:val="BodyText"/>
      </w:pPr>
      <w:r w:rsidRPr="00FD4A8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714D9">
        <w:rPr>
          <w:rStyle w:val="Hyperlink"/>
        </w:rPr>
        <w:t>https://vetnet.gov.au/Pages/TrainingDocs.aspx?q=5e0c25cc-3d9d-4b43-80d3-bd22cc4f1e53</w:t>
      </w:r>
      <w:r>
        <w:fldChar w:fldCharType="end"/>
      </w:r>
    </w:p>
    <w:p w:rsidR="00000000" w:rsidRPr="00FD4A8F" w:rsidP="00FD4A8F"/>
    <w:sectPr w:rsidSect="00FD4A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8F" w:rsidRPr="00B20565" w:rsidP="00B20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65" w:rsidP="00FD4A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0565" w:rsidP="00FD4A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20565" w:rsidP="00FD4A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8F" w:rsidP="00FD4A8F">
    <w:pPr>
      <w:pStyle w:val="Footer"/>
      <w:framePr w:wrap="around"/>
    </w:pPr>
    <w:r>
      <w:fldChar w:fldCharType="begin"/>
    </w:r>
    <w:r>
      <w:instrText xml:space="preserve"> DOCPROPERTY  Subject  \* MERGEFORMAT </w:instrText>
    </w:r>
    <w:r>
      <w:fldChar w:fldCharType="separate"/>
    </w:r>
    <w:r w:rsidR="00B20565">
      <w:t>Approved</w:t>
    </w:r>
    <w:r w:rsidR="00B20565">
      <w:fldChar w:fldCharType="end"/>
    </w:r>
    <w:r>
      <w:tab/>
      <w:t xml:space="preserve">Page </w:t>
    </w:r>
    <w:r>
      <w:fldChar w:fldCharType="begin"/>
    </w:r>
    <w:r>
      <w:instrText xml:space="preserve"> PAGE  \* Arabic  \* MERGEFORMAT </w:instrText>
    </w:r>
    <w:r>
      <w:fldChar w:fldCharType="separate"/>
    </w:r>
    <w:r w:rsidR="00B205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0565">
      <w:rPr>
        <w:noProof/>
      </w:rPr>
      <w:t>4</w:t>
    </w:r>
    <w:r>
      <w:rPr>
        <w:noProof/>
      </w:rPr>
      <w:fldChar w:fldCharType="end"/>
    </w:r>
  </w:p>
  <w:p w:rsidR="00FD4A8F" w:rsidP="00FD4A8F">
    <w:pPr>
      <w:pStyle w:val="Footer"/>
      <w:framePr w:wrap="around"/>
    </w:pPr>
    <w:r>
      <w:t xml:space="preserve">© Commonwealth of Australia, </w:t>
    </w:r>
    <w:r>
      <w:fldChar w:fldCharType="begin"/>
    </w:r>
    <w:r>
      <w:instrText xml:space="preserve"> DATE  \@ "yyyy"  \* MERGEFORMAT </w:instrText>
    </w:r>
    <w:r>
      <w:fldChar w:fldCharType="separate"/>
    </w:r>
    <w:r w:rsidR="00B20565">
      <w:rPr>
        <w:noProof/>
      </w:rPr>
      <w:t>2025</w:t>
    </w:r>
    <w:r>
      <w:fldChar w:fldCharType="end"/>
    </w:r>
    <w:r>
      <w:tab/>
    </w:r>
    <w:r>
      <w:fldChar w:fldCharType="begin"/>
    </w:r>
    <w:r>
      <w:instrText xml:space="preserve"> DOCPROPERTY  Author  \* MERGEFORMAT </w:instrText>
    </w:r>
    <w:r>
      <w:fldChar w:fldCharType="separate"/>
    </w:r>
    <w:r w:rsidR="00B20565">
      <w:t>HumanAbility</w:t>
    </w:r>
    <w:r w:rsidR="00B20565">
      <w:fldChar w:fldCharType="end"/>
    </w:r>
  </w:p>
  <w:p w:rsidR="00FD4A8F" w:rsidP="00FD4A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A8F" w:rsidRPr="00B20565" w:rsidP="00B20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65" w:rsidRPr="002D2AF8" w:rsidP="00FD4A8F">
    <w:pPr>
      <w:pStyle w:val="Header"/>
      <w:framePr w:wrap="around"/>
    </w:pPr>
    <w:r>
      <w:fldChar w:fldCharType="begin"/>
    </w:r>
    <w:r>
      <w:instrText xml:space="preserve"> TITLE   \* MERGEFORMAT </w:instrText>
    </w:r>
    <w:r>
      <w:fldChar w:fldCharType="separate"/>
    </w:r>
    <w:r>
      <w:t>CHCPRT010 Work with children and young people with complex trauma and attachment issues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0565" w:rsidP="00FD4A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8F" w:rsidRPr="002D2AF8" w:rsidP="00FD4A8F">
    <w:pPr>
      <w:pStyle w:val="Header"/>
      <w:framePr w:wrap="around"/>
    </w:pPr>
    <w:r>
      <w:fldChar w:fldCharType="begin"/>
    </w:r>
    <w:r>
      <w:instrText xml:space="preserve"> TITLE   \* MERGEFORMAT </w:instrText>
    </w:r>
    <w:r>
      <w:fldChar w:fldCharType="separate"/>
    </w:r>
    <w:r w:rsidR="00B20565">
      <w:t>CHCPRT010 Work with children and young people with complex trauma and attachment issues and needs</w:t>
    </w:r>
    <w:r w:rsidR="00B20565">
      <w:fldChar w:fldCharType="end"/>
    </w:r>
    <w:r>
      <w:tab/>
      <w:t xml:space="preserve">Date this document was generated: </w:t>
    </w:r>
    <w:r>
      <w:fldChar w:fldCharType="begin"/>
    </w:r>
    <w:r>
      <w:instrText xml:space="preserve"> CREATEDATE  \@ "d MMMM yyyy"  \* MERGEFORMAT </w:instrText>
    </w:r>
    <w:r>
      <w:fldChar w:fldCharType="separate"/>
    </w:r>
    <w:r w:rsidR="00B20565">
      <w:rPr>
        <w:noProof/>
      </w:rPr>
      <w:t>2 March 2025</w:t>
    </w:r>
    <w:r>
      <w:fldChar w:fldCharType="end"/>
    </w:r>
  </w:p>
  <w:p w:rsidR="00FD4A8F" w:rsidP="00FD4A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67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C8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1C0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A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A8F"/>
    <w:pPr>
      <w:spacing w:before="360" w:after="60"/>
      <w:outlineLvl w:val="0"/>
    </w:pPr>
    <w:rPr>
      <w:sz w:val="32"/>
    </w:rPr>
  </w:style>
  <w:style w:type="paragraph" w:styleId="Heading2">
    <w:name w:val="heading 2"/>
    <w:basedOn w:val="HeadingBase"/>
    <w:next w:val="BodyText"/>
    <w:link w:val="Heading2Char"/>
    <w:qFormat/>
    <w:rsid w:val="00FD4A8F"/>
    <w:pPr>
      <w:keepLines/>
      <w:spacing w:before="240" w:after="120"/>
      <w:outlineLvl w:val="1"/>
    </w:pPr>
    <w:rPr>
      <w:sz w:val="28"/>
      <w:szCs w:val="40"/>
    </w:rPr>
  </w:style>
  <w:style w:type="paragraph" w:styleId="Heading3">
    <w:name w:val="heading 3"/>
    <w:basedOn w:val="HeadingBase"/>
    <w:next w:val="BodyText"/>
    <w:link w:val="Heading3Char"/>
    <w:qFormat/>
    <w:rsid w:val="00FD4A8F"/>
    <w:pPr>
      <w:spacing w:before="180" w:after="120"/>
      <w:outlineLvl w:val="2"/>
    </w:pPr>
    <w:rPr>
      <w:spacing w:val="-10"/>
      <w:kern w:val="32"/>
    </w:rPr>
  </w:style>
  <w:style w:type="paragraph" w:styleId="Heading4">
    <w:name w:val="heading 4"/>
    <w:basedOn w:val="HeadingBase"/>
    <w:next w:val="BodyText"/>
    <w:link w:val="Heading4Char"/>
    <w:qFormat/>
    <w:rsid w:val="00FD4A8F"/>
    <w:pPr>
      <w:spacing w:before="160" w:after="120"/>
      <w:outlineLvl w:val="3"/>
    </w:pPr>
    <w:rPr>
      <w:sz w:val="22"/>
    </w:rPr>
  </w:style>
  <w:style w:type="paragraph" w:styleId="Heading5">
    <w:name w:val="heading 5"/>
    <w:basedOn w:val="HeadingBase"/>
    <w:next w:val="Normal"/>
    <w:link w:val="Heading5Char"/>
    <w:qFormat/>
    <w:rsid w:val="00FD4A8F"/>
    <w:pPr>
      <w:spacing w:before="80"/>
      <w:outlineLvl w:val="4"/>
    </w:pPr>
    <w:rPr>
      <w:color w:val="918585"/>
      <w:sz w:val="20"/>
    </w:rPr>
  </w:style>
  <w:style w:type="paragraph" w:styleId="Heading6">
    <w:name w:val="heading 6"/>
    <w:basedOn w:val="HeadingBase"/>
    <w:next w:val="Normal"/>
    <w:link w:val="Heading6Char"/>
    <w:qFormat/>
    <w:rsid w:val="00FD4A8F"/>
    <w:pPr>
      <w:spacing w:before="60"/>
      <w:outlineLvl w:val="5"/>
    </w:pPr>
    <w:rPr>
      <w:color w:val="918585"/>
      <w:sz w:val="20"/>
    </w:rPr>
  </w:style>
  <w:style w:type="paragraph" w:styleId="Heading7">
    <w:name w:val="heading 7"/>
    <w:basedOn w:val="Normal"/>
    <w:next w:val="Normal"/>
    <w:link w:val="Heading7Char"/>
    <w:qFormat/>
    <w:rsid w:val="00FD4A8F"/>
    <w:pPr>
      <w:ind w:left="720"/>
      <w:outlineLvl w:val="6"/>
    </w:pPr>
    <w:rPr>
      <w:i/>
    </w:rPr>
  </w:style>
  <w:style w:type="paragraph" w:styleId="Heading8">
    <w:name w:val="heading 8"/>
    <w:basedOn w:val="Normal"/>
    <w:next w:val="Normal"/>
    <w:link w:val="Heading8Char"/>
    <w:qFormat/>
    <w:rsid w:val="00FD4A8F"/>
    <w:pPr>
      <w:ind w:left="720"/>
      <w:outlineLvl w:val="7"/>
    </w:pPr>
    <w:rPr>
      <w:i/>
    </w:rPr>
  </w:style>
  <w:style w:type="paragraph" w:styleId="Heading9">
    <w:name w:val="heading 9"/>
    <w:basedOn w:val="Normal"/>
    <w:next w:val="Normal"/>
    <w:link w:val="Heading9Char"/>
    <w:qFormat/>
    <w:rsid w:val="00FD4A8F"/>
    <w:pPr>
      <w:ind w:left="720"/>
      <w:outlineLvl w:val="8"/>
    </w:pPr>
    <w:rPr>
      <w:i/>
    </w:rPr>
  </w:style>
  <w:style w:type="character" w:default="1" w:styleId="DefaultParagraphFont">
    <w:name w:val="Default Paragraph Font"/>
    <w:uiPriority w:val="1"/>
    <w:unhideWhenUsed/>
    <w:rsid w:val="00FD4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A8F"/>
  </w:style>
  <w:style w:type="character" w:customStyle="1" w:styleId="Heading1Char">
    <w:name w:val="Heading 1 Char"/>
    <w:basedOn w:val="DefaultParagraphFont"/>
    <w:link w:val="Heading1"/>
    <w:rsid w:val="00FD4A8F"/>
    <w:rPr>
      <w:rFonts w:ascii="Times New Roman" w:eastAsia="Times New Roman" w:hAnsi="Times New Roman" w:cs="Times New Roman"/>
      <w:b/>
      <w:sz w:val="32"/>
      <w:szCs w:val="20"/>
      <w:lang w:eastAsia="en-US"/>
    </w:rPr>
  </w:style>
  <w:style w:type="paragraph" w:styleId="BodyText">
    <w:name w:val="Body Text"/>
    <w:basedOn w:val="Normal"/>
    <w:link w:val="BodyTextChar"/>
    <w:rsid w:val="00FD4A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A8F"/>
    <w:rPr>
      <w:rFonts w:ascii="Times New Roman" w:eastAsia="Times New Roman" w:hAnsi="Times New Roman" w:cs="Times New Roman"/>
      <w:sz w:val="24"/>
      <w:lang w:eastAsia="en-US"/>
    </w:rPr>
  </w:style>
  <w:style w:type="paragraph" w:styleId="ListBullet">
    <w:name w:val="List Bullet"/>
    <w:basedOn w:val="List"/>
    <w:rsid w:val="00FD4A8F"/>
    <w:pPr>
      <w:numPr>
        <w:numId w:val="12"/>
      </w:numPr>
      <w:tabs>
        <w:tab w:val="clear" w:pos="340"/>
      </w:tabs>
      <w:spacing w:before="40" w:after="40"/>
    </w:pPr>
  </w:style>
  <w:style w:type="character" w:customStyle="1" w:styleId="SpecialBold">
    <w:name w:val="Special Bold"/>
    <w:basedOn w:val="DefaultParagraphFont"/>
    <w:rsid w:val="00FD4A8F"/>
    <w:rPr>
      <w:b/>
      <w:spacing w:val="0"/>
    </w:rPr>
  </w:style>
  <w:style w:type="paragraph" w:styleId="ListBullet2">
    <w:name w:val="List Bullet 2"/>
    <w:basedOn w:val="List2"/>
    <w:rsid w:val="00FD4A8F"/>
    <w:pPr>
      <w:numPr>
        <w:numId w:val="13"/>
      </w:numPr>
      <w:tabs>
        <w:tab w:val="clear" w:pos="680"/>
      </w:tabs>
    </w:pPr>
  </w:style>
  <w:style w:type="character" w:styleId="Emphasis">
    <w:name w:val="Emphasis"/>
    <w:basedOn w:val="DefaultParagraphFont"/>
    <w:qFormat/>
    <w:rsid w:val="00FD4A8F"/>
    <w:rPr>
      <w:i/>
    </w:rPr>
  </w:style>
  <w:style w:type="paragraph" w:customStyle="1" w:styleId="SuperHeading">
    <w:name w:val="SuperHeading"/>
    <w:basedOn w:val="Normal"/>
    <w:rsid w:val="00FD4A8F"/>
    <w:pPr>
      <w:spacing w:before="240" w:after="120"/>
      <w:outlineLvl w:val="0"/>
    </w:pPr>
    <w:rPr>
      <w:rFonts w:ascii="Times New Roman" w:hAnsi="Times New Roman"/>
      <w:b/>
      <w:sz w:val="32"/>
    </w:rPr>
  </w:style>
  <w:style w:type="paragraph" w:customStyle="1" w:styleId="AllowPageBreak">
    <w:name w:val="AllowPageBreak"/>
    <w:rsid w:val="00FD4A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A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A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A8F"/>
    <w:rPr>
      <w:rFonts w:ascii="Courier New" w:eastAsia="Times New Roman" w:hAnsi="Courier New" w:cs="Times New Roman"/>
      <w:i/>
      <w:szCs w:val="20"/>
      <w:lang w:eastAsia="en-US"/>
    </w:rPr>
  </w:style>
  <w:style w:type="paragraph" w:customStyle="1" w:styleId="HeadingBase">
    <w:name w:val="Heading Base"/>
    <w:rsid w:val="00FD4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A8F"/>
    <w:pPr>
      <w:tabs>
        <w:tab w:val="right" w:leader="dot" w:pos="9072"/>
      </w:tabs>
      <w:ind w:left="567"/>
    </w:pPr>
    <w:rPr>
      <w:szCs w:val="22"/>
    </w:rPr>
  </w:style>
  <w:style w:type="paragraph" w:customStyle="1" w:styleId="TOCBase">
    <w:name w:val="TOC Base"/>
    <w:rsid w:val="00FD4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A8F"/>
    <w:pPr>
      <w:tabs>
        <w:tab w:val="right" w:leader="dot" w:pos="9072"/>
      </w:tabs>
      <w:spacing w:before="40" w:after="40"/>
      <w:ind w:left="284"/>
    </w:pPr>
    <w:rPr>
      <w:rFonts w:ascii="Times New Roman" w:hAnsi="Times New Roman"/>
    </w:rPr>
  </w:style>
  <w:style w:type="paragraph" w:styleId="TOC1">
    <w:name w:val="toc 1"/>
    <w:basedOn w:val="TOCBase"/>
    <w:next w:val="Normal"/>
    <w:rsid w:val="00FD4A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A8F"/>
    <w:rPr>
      <w:rFonts w:ascii="Times New Roman" w:eastAsia="Times New Roman" w:hAnsi="Times New Roman" w:cs="Times New Roman"/>
      <w:sz w:val="16"/>
      <w:lang w:eastAsia="en-US"/>
    </w:rPr>
  </w:style>
  <w:style w:type="paragraph" w:styleId="Title">
    <w:name w:val="Title"/>
    <w:basedOn w:val="HeadingBase"/>
    <w:link w:val="TitleChar"/>
    <w:qFormat/>
    <w:rsid w:val="00FD4A8F"/>
    <w:pPr>
      <w:spacing w:before="5040"/>
      <w:jc w:val="center"/>
    </w:pPr>
    <w:rPr>
      <w:sz w:val="48"/>
      <w:szCs w:val="72"/>
      <w:lang w:val="en-US"/>
    </w:rPr>
  </w:style>
  <w:style w:type="character" w:customStyle="1" w:styleId="TitleChar">
    <w:name w:val="Title Char"/>
    <w:basedOn w:val="DefaultParagraphFont"/>
    <w:link w:val="Title"/>
    <w:rsid w:val="00FD4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A8F"/>
    <w:pPr>
      <w:tabs>
        <w:tab w:val="left" w:pos="3600"/>
        <w:tab w:val="left" w:pos="3958"/>
      </w:tabs>
    </w:pPr>
  </w:style>
  <w:style w:type="paragraph" w:styleId="List">
    <w:name w:val="List"/>
    <w:basedOn w:val="BodyText"/>
    <w:next w:val="BodyText"/>
    <w:rsid w:val="00FD4A8F"/>
    <w:pPr>
      <w:tabs>
        <w:tab w:val="left" w:pos="340"/>
      </w:tabs>
      <w:spacing w:before="60" w:after="60"/>
      <w:ind w:left="340" w:hanging="340"/>
    </w:pPr>
  </w:style>
  <w:style w:type="paragraph" w:customStyle="1" w:styleId="Note">
    <w:name w:val="Note"/>
    <w:basedOn w:val="BodyText"/>
    <w:rsid w:val="00FD4A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A8F"/>
    <w:pPr>
      <w:framePr w:wrap="auto" w:hAnchor="text" w:y="6049"/>
    </w:pPr>
    <w:rPr>
      <w:color w:val="000000"/>
      <w:sz w:val="40"/>
    </w:rPr>
  </w:style>
  <w:style w:type="paragraph" w:customStyle="1" w:styleId="TOCTitle">
    <w:name w:val="TOCTitle"/>
    <w:basedOn w:val="Heading1"/>
    <w:rsid w:val="00FD4A8F"/>
    <w:pPr>
      <w:spacing w:after="240"/>
      <w:jc w:val="center"/>
      <w:outlineLvl w:val="9"/>
    </w:pPr>
    <w:rPr>
      <w:caps/>
    </w:rPr>
  </w:style>
  <w:style w:type="paragraph" w:customStyle="1" w:styleId="Version">
    <w:name w:val="Version"/>
    <w:rsid w:val="00FD4A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A8F"/>
    <w:pPr>
      <w:keepNext w:val="0"/>
      <w:tabs>
        <w:tab w:val="right" w:pos="4176"/>
      </w:tabs>
      <w:ind w:left="198" w:hanging="198"/>
    </w:pPr>
    <w:rPr>
      <w:rFonts w:ascii="Garamond" w:hAnsi="Garamond"/>
    </w:rPr>
  </w:style>
  <w:style w:type="paragraph" w:styleId="IndexHeading">
    <w:name w:val="index heading"/>
    <w:basedOn w:val="Normal"/>
    <w:next w:val="Index1"/>
    <w:semiHidden/>
    <w:rsid w:val="00FD4A8F"/>
    <w:pPr>
      <w:spacing w:before="120" w:after="120"/>
    </w:pPr>
    <w:rPr>
      <w:rFonts w:ascii="Arial" w:hAnsi="Arial"/>
      <w:b/>
      <w:color w:val="918585"/>
      <w:sz w:val="24"/>
    </w:rPr>
  </w:style>
  <w:style w:type="paragraph" w:styleId="Header">
    <w:name w:val="header"/>
    <w:basedOn w:val="Normal"/>
    <w:link w:val="HeaderChar"/>
    <w:rsid w:val="00FD4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A8F"/>
    <w:rPr>
      <w:rFonts w:ascii="Times New Roman" w:eastAsia="Times New Roman" w:hAnsi="Times New Roman" w:cs="Times New Roman"/>
      <w:sz w:val="16"/>
      <w:szCs w:val="20"/>
      <w:lang w:val="en-GB" w:eastAsia="en-US"/>
    </w:rPr>
  </w:style>
  <w:style w:type="paragraph" w:customStyle="1" w:styleId="Chapter">
    <w:name w:val="Chapter"/>
    <w:basedOn w:val="Normal"/>
    <w:rsid w:val="00FD4A8F"/>
    <w:pPr>
      <w:spacing w:before="240"/>
    </w:pPr>
    <w:rPr>
      <w:rFonts w:ascii="Times New Roman" w:hAnsi="Times New Roman"/>
      <w:smallCaps/>
      <w:spacing w:val="80"/>
      <w:sz w:val="28"/>
    </w:rPr>
  </w:style>
  <w:style w:type="paragraph" w:customStyle="1" w:styleId="InChapter">
    <w:name w:val="InChapter"/>
    <w:basedOn w:val="Heading3"/>
    <w:rsid w:val="00FD4A8F"/>
    <w:pPr>
      <w:spacing w:after="240"/>
      <w:outlineLvl w:val="9"/>
    </w:pPr>
    <w:rPr>
      <w:noProof/>
    </w:rPr>
  </w:style>
  <w:style w:type="paragraph" w:styleId="Index2">
    <w:name w:val="index 2"/>
    <w:basedOn w:val="Normal"/>
    <w:next w:val="Normal"/>
    <w:semiHidden/>
    <w:rsid w:val="00FD4A8F"/>
    <w:pPr>
      <w:tabs>
        <w:tab w:val="right" w:pos="4176"/>
      </w:tabs>
      <w:ind w:left="568" w:hanging="284"/>
    </w:pPr>
    <w:rPr>
      <w:rFonts w:ascii="Garamond" w:hAnsi="Garamond"/>
    </w:rPr>
  </w:style>
  <w:style w:type="paragraph" w:customStyle="1" w:styleId="Byline">
    <w:name w:val="Byline"/>
    <w:rsid w:val="00FD4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A8F"/>
    <w:pPr>
      <w:tabs>
        <w:tab w:val="clear" w:pos="3600"/>
        <w:tab w:val="clear" w:pos="3958"/>
      </w:tabs>
      <w:jc w:val="right"/>
    </w:pPr>
  </w:style>
  <w:style w:type="paragraph" w:styleId="Caption">
    <w:name w:val="caption"/>
    <w:basedOn w:val="BodyText"/>
    <w:next w:val="Normal"/>
    <w:qFormat/>
    <w:rsid w:val="00FD4A8F"/>
    <w:pPr>
      <w:framePr w:w="2268" w:hSpace="181" w:vSpace="181" w:wrap="around" w:vAnchor="text" w:hAnchor="page" w:x="1135" w:y="285" w:anchorLock="1"/>
    </w:pPr>
    <w:rPr>
      <w:i/>
    </w:rPr>
  </w:style>
  <w:style w:type="paragraph" w:customStyle="1" w:styleId="MiniTOCTitle">
    <w:name w:val="MiniTOCTitle"/>
    <w:basedOn w:val="Heading4"/>
    <w:rsid w:val="00FD4A8F"/>
    <w:pPr>
      <w:spacing w:before="240"/>
      <w:outlineLvl w:val="9"/>
    </w:pPr>
    <w:rPr>
      <w:noProof/>
      <w:sz w:val="24"/>
    </w:rPr>
  </w:style>
  <w:style w:type="paragraph" w:customStyle="1" w:styleId="MiniTOCItem">
    <w:name w:val="MiniTOCItem"/>
    <w:basedOn w:val="ListBullet"/>
    <w:rsid w:val="00FD4A8F"/>
    <w:pPr>
      <w:numPr>
        <w:numId w:val="0"/>
      </w:numPr>
      <w:tabs>
        <w:tab w:val="right" w:leader="dot" w:pos="6521"/>
      </w:tabs>
      <w:spacing w:before="0" w:after="0"/>
    </w:pPr>
  </w:style>
  <w:style w:type="paragraph" w:customStyle="1" w:styleId="TOFTitle">
    <w:name w:val="TOFTitle"/>
    <w:basedOn w:val="TOCTitle"/>
    <w:rsid w:val="00FD4A8F"/>
  </w:style>
  <w:style w:type="paragraph" w:styleId="TableofFigures">
    <w:name w:val="table of figures"/>
    <w:basedOn w:val="Normal"/>
    <w:next w:val="Normal"/>
    <w:semiHidden/>
    <w:rsid w:val="00FD4A8F"/>
    <w:pPr>
      <w:tabs>
        <w:tab w:val="right" w:leader="dot" w:pos="9072"/>
      </w:tabs>
      <w:ind w:left="970" w:hanging="403"/>
    </w:pPr>
    <w:rPr>
      <w:rFonts w:ascii="Times New Roman" w:hAnsi="Times New Roman"/>
      <w:b/>
    </w:rPr>
  </w:style>
  <w:style w:type="paragraph" w:styleId="ListNumber">
    <w:name w:val="List Number"/>
    <w:basedOn w:val="List"/>
    <w:rsid w:val="00FD4A8F"/>
    <w:pPr>
      <w:numPr>
        <w:numId w:val="15"/>
      </w:numPr>
      <w:tabs>
        <w:tab w:val="clear" w:pos="340"/>
      </w:tabs>
    </w:pPr>
  </w:style>
  <w:style w:type="character" w:customStyle="1" w:styleId="WingdingSymbols">
    <w:name w:val="Wingding Symbols"/>
    <w:rsid w:val="00FD4A8F"/>
    <w:rPr>
      <w:rFonts w:ascii="Wingdings" w:hAnsi="Wingdings"/>
    </w:rPr>
  </w:style>
  <w:style w:type="paragraph" w:customStyle="1" w:styleId="TableHeading">
    <w:name w:val="Table Heading"/>
    <w:basedOn w:val="HeadingBase"/>
    <w:rsid w:val="00FD4A8F"/>
    <w:pPr>
      <w:keepLines/>
      <w:pBdr>
        <w:bottom w:val="single" w:sz="6" w:space="1" w:color="918585"/>
      </w:pBdr>
      <w:spacing w:before="240"/>
    </w:pPr>
  </w:style>
  <w:style w:type="character" w:customStyle="1" w:styleId="HotSpot">
    <w:name w:val="HotSpot"/>
    <w:rsid w:val="00FD4A8F"/>
    <w:rPr>
      <w:color w:val="0033CC"/>
      <w:u w:val="none"/>
    </w:rPr>
  </w:style>
  <w:style w:type="paragraph" w:customStyle="1" w:styleId="BodyTextRight">
    <w:name w:val="Body Text Right"/>
    <w:basedOn w:val="BodyText"/>
    <w:rsid w:val="00FD4A8F"/>
    <w:pPr>
      <w:spacing w:before="0" w:after="0"/>
      <w:jc w:val="right"/>
    </w:pPr>
  </w:style>
  <w:style w:type="paragraph" w:styleId="Index3">
    <w:name w:val="index 3"/>
    <w:basedOn w:val="ListNumber2"/>
    <w:next w:val="Normal"/>
    <w:semiHidden/>
    <w:rsid w:val="00FD4A8F"/>
    <w:pPr>
      <w:numPr>
        <w:numId w:val="0"/>
      </w:numPr>
      <w:tabs>
        <w:tab w:val="right" w:leader="dot" w:pos="4176"/>
      </w:tabs>
    </w:pPr>
  </w:style>
  <w:style w:type="paragraph" w:styleId="ListNumber2">
    <w:name w:val="List Number 2"/>
    <w:basedOn w:val="List2"/>
    <w:rsid w:val="00FD4A8F"/>
    <w:pPr>
      <w:numPr>
        <w:numId w:val="10"/>
      </w:numPr>
      <w:tabs>
        <w:tab w:val="clear" w:pos="1060"/>
      </w:tabs>
    </w:pPr>
  </w:style>
  <w:style w:type="paragraph" w:customStyle="1" w:styleId="MarginNote">
    <w:name w:val="Margin Note"/>
    <w:basedOn w:val="BodyText"/>
    <w:rsid w:val="00FD4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A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A8F"/>
    <w:rPr>
      <w:sz w:val="32"/>
    </w:rPr>
  </w:style>
  <w:style w:type="paragraph" w:customStyle="1" w:styleId="HeadingProcedure">
    <w:name w:val="Heading Procedure"/>
    <w:basedOn w:val="HeadingBase"/>
    <w:next w:val="Normal"/>
    <w:rsid w:val="00FD4A8F"/>
    <w:pPr>
      <w:tabs>
        <w:tab w:val="left" w:pos="0"/>
      </w:tabs>
      <w:spacing w:before="120" w:after="60"/>
    </w:pPr>
    <w:rPr>
      <w:i/>
      <w:color w:val="918585"/>
      <w:sz w:val="22"/>
    </w:rPr>
  </w:style>
  <w:style w:type="paragraph" w:customStyle="1" w:styleId="TableBodyText">
    <w:name w:val="Table Body Text"/>
    <w:basedOn w:val="BodyText"/>
    <w:rsid w:val="00FD4A8F"/>
    <w:pPr>
      <w:spacing w:before="60" w:after="60"/>
    </w:pPr>
  </w:style>
  <w:style w:type="paragraph" w:styleId="ListContinue">
    <w:name w:val="List Continue"/>
    <w:basedOn w:val="List"/>
    <w:rsid w:val="00FD4A8F"/>
    <w:pPr>
      <w:ind w:firstLine="0"/>
    </w:pPr>
  </w:style>
  <w:style w:type="paragraph" w:customStyle="1" w:styleId="ListNote">
    <w:name w:val="List Note"/>
    <w:basedOn w:val="List"/>
    <w:rsid w:val="00FD4A8F"/>
    <w:pPr>
      <w:pBdr>
        <w:top w:val="single" w:sz="6" w:space="2" w:color="918585"/>
        <w:bottom w:val="single" w:sz="6" w:space="2" w:color="918585"/>
      </w:pBdr>
      <w:tabs>
        <w:tab w:val="left" w:pos="1021"/>
      </w:tabs>
      <w:ind w:firstLine="0"/>
    </w:pPr>
  </w:style>
  <w:style w:type="paragraph" w:customStyle="1" w:styleId="Warning">
    <w:name w:val="Warning"/>
    <w:basedOn w:val="BodyText"/>
    <w:rsid w:val="00FD4A8F"/>
    <w:pPr>
      <w:shd w:val="clear" w:color="auto" w:fill="D9D9D9"/>
      <w:tabs>
        <w:tab w:val="left" w:pos="992"/>
      </w:tabs>
      <w:ind w:left="119" w:right="119"/>
    </w:pPr>
    <w:rPr>
      <w:sz w:val="20"/>
    </w:rPr>
  </w:style>
  <w:style w:type="paragraph" w:customStyle="1" w:styleId="MarginIcons">
    <w:name w:val="Margin Icons"/>
    <w:basedOn w:val="BodyText"/>
    <w:rsid w:val="00FD4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A8F"/>
    <w:rPr>
      <w:rFonts w:ascii="Courier New" w:hAnsi="Courier New"/>
    </w:rPr>
  </w:style>
  <w:style w:type="paragraph" w:customStyle="1" w:styleId="NoteBullet">
    <w:name w:val="Note Bullet"/>
    <w:basedOn w:val="Note"/>
    <w:rsid w:val="00FD4A8F"/>
    <w:pPr>
      <w:tabs>
        <w:tab w:val="clear" w:pos="680"/>
      </w:tabs>
      <w:spacing w:before="60" w:after="60"/>
    </w:pPr>
  </w:style>
  <w:style w:type="paragraph" w:customStyle="1" w:styleId="SubHeading2">
    <w:name w:val="SubHeading2"/>
    <w:basedOn w:val="HeadingBase"/>
    <w:rsid w:val="00FD4A8F"/>
    <w:pPr>
      <w:spacing w:before="240" w:after="60"/>
    </w:pPr>
    <w:rPr>
      <w:sz w:val="20"/>
    </w:rPr>
  </w:style>
  <w:style w:type="paragraph" w:customStyle="1" w:styleId="SubHeading1">
    <w:name w:val="SubHeading1"/>
    <w:basedOn w:val="HeadingBase"/>
    <w:rsid w:val="00FD4A8F"/>
    <w:pPr>
      <w:spacing w:before="240" w:after="60"/>
    </w:pPr>
    <w:rPr>
      <w:color w:val="918585"/>
      <w:sz w:val="22"/>
    </w:rPr>
  </w:style>
  <w:style w:type="paragraph" w:customStyle="1" w:styleId="SideHeading">
    <w:name w:val="Side Heading"/>
    <w:basedOn w:val="HeadingBase"/>
    <w:rsid w:val="00FD4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A8F"/>
    <w:pPr>
      <w:tabs>
        <w:tab w:val="num" w:pos="360"/>
      </w:tabs>
    </w:pPr>
  </w:style>
  <w:style w:type="paragraph" w:styleId="PlainText">
    <w:name w:val="Plain Text"/>
    <w:basedOn w:val="Normal"/>
    <w:link w:val="PlainTextChar"/>
    <w:rsid w:val="00FD4A8F"/>
    <w:rPr>
      <w:sz w:val="20"/>
    </w:rPr>
  </w:style>
  <w:style w:type="character" w:customStyle="1" w:styleId="PlainTextChar">
    <w:name w:val="Plain Text Char"/>
    <w:basedOn w:val="DefaultParagraphFont"/>
    <w:link w:val="PlainText"/>
    <w:rsid w:val="00FD4A8F"/>
    <w:rPr>
      <w:rFonts w:ascii="Courier New" w:eastAsia="Times New Roman" w:hAnsi="Courier New" w:cs="Times New Roman"/>
      <w:sz w:val="20"/>
      <w:szCs w:val="20"/>
      <w:lang w:eastAsia="en-US"/>
    </w:rPr>
  </w:style>
  <w:style w:type="character" w:customStyle="1" w:styleId="MenuOption">
    <w:name w:val="Menu Option"/>
    <w:basedOn w:val="DefaultParagraphFont"/>
    <w:rsid w:val="00FD4A8F"/>
    <w:rPr>
      <w:b/>
      <w:smallCaps/>
    </w:rPr>
  </w:style>
  <w:style w:type="paragraph" w:customStyle="1" w:styleId="TableListNumber">
    <w:name w:val="Table List Number"/>
    <w:basedOn w:val="ListNumber"/>
    <w:rsid w:val="00FD4A8F"/>
    <w:pPr>
      <w:numPr>
        <w:numId w:val="0"/>
      </w:numPr>
    </w:pPr>
  </w:style>
  <w:style w:type="paragraph" w:styleId="TOC4">
    <w:name w:val="toc 4"/>
    <w:basedOn w:val="TOCBase"/>
    <w:next w:val="Normal"/>
    <w:semiHidden/>
    <w:rsid w:val="00FD4A8F"/>
    <w:pPr>
      <w:tabs>
        <w:tab w:val="right" w:leader="dot" w:pos="9071"/>
      </w:tabs>
      <w:ind w:left="1701"/>
    </w:pPr>
  </w:style>
  <w:style w:type="paragraph" w:customStyle="1" w:styleId="ListAlpha">
    <w:name w:val="List Alpha"/>
    <w:basedOn w:val="List"/>
    <w:rsid w:val="00FD4A8F"/>
    <w:pPr>
      <w:numPr>
        <w:numId w:val="9"/>
      </w:numPr>
    </w:pPr>
  </w:style>
  <w:style w:type="paragraph" w:customStyle="1" w:styleId="ListAlpha2">
    <w:name w:val="List Alpha 2"/>
    <w:basedOn w:val="List2"/>
    <w:rsid w:val="00FD4A8F"/>
    <w:pPr>
      <w:numPr>
        <w:numId w:val="8"/>
      </w:numPr>
    </w:pPr>
  </w:style>
  <w:style w:type="paragraph" w:styleId="List2">
    <w:name w:val="List 2"/>
    <w:basedOn w:val="BodyText"/>
    <w:rsid w:val="00FD4A8F"/>
    <w:pPr>
      <w:tabs>
        <w:tab w:val="left" w:pos="680"/>
      </w:tabs>
      <w:spacing w:before="60" w:after="60"/>
      <w:ind w:left="680" w:hanging="340"/>
    </w:pPr>
  </w:style>
  <w:style w:type="paragraph" w:styleId="List3">
    <w:name w:val="List 3"/>
    <w:basedOn w:val="BodyText"/>
    <w:rsid w:val="00FD4A8F"/>
    <w:pPr>
      <w:tabs>
        <w:tab w:val="left" w:pos="1021"/>
      </w:tabs>
      <w:spacing w:before="60" w:after="60"/>
      <w:ind w:left="1020" w:hanging="340"/>
    </w:pPr>
  </w:style>
  <w:style w:type="paragraph" w:styleId="List4">
    <w:name w:val="List 4"/>
    <w:basedOn w:val="BodyText"/>
    <w:rsid w:val="00FD4A8F"/>
    <w:pPr>
      <w:tabs>
        <w:tab w:val="left" w:pos="1361"/>
      </w:tabs>
      <w:spacing w:before="60" w:after="60"/>
      <w:ind w:left="1361" w:hanging="340"/>
    </w:pPr>
  </w:style>
  <w:style w:type="paragraph" w:styleId="List5">
    <w:name w:val="List 5"/>
    <w:basedOn w:val="BodyText"/>
    <w:rsid w:val="00FD4A8F"/>
    <w:pPr>
      <w:tabs>
        <w:tab w:val="left" w:pos="1701"/>
      </w:tabs>
      <w:spacing w:before="60" w:after="60"/>
      <w:ind w:left="1701" w:hanging="340"/>
    </w:pPr>
  </w:style>
  <w:style w:type="paragraph" w:styleId="ListBullet3">
    <w:name w:val="List Bullet 3"/>
    <w:basedOn w:val="List3"/>
    <w:rsid w:val="00FD4A8F"/>
    <w:pPr>
      <w:numPr>
        <w:numId w:val="14"/>
      </w:numPr>
      <w:tabs>
        <w:tab w:val="clear" w:pos="1021"/>
      </w:tabs>
      <w:ind w:left="1037" w:hanging="357"/>
    </w:pPr>
  </w:style>
  <w:style w:type="paragraph" w:styleId="ListBullet4">
    <w:name w:val="List Bullet 4"/>
    <w:basedOn w:val="List4"/>
    <w:rsid w:val="00FD4A8F"/>
    <w:pPr>
      <w:numPr>
        <w:numId w:val="3"/>
      </w:numPr>
      <w:tabs>
        <w:tab w:val="clear" w:pos="1361"/>
      </w:tabs>
    </w:pPr>
  </w:style>
  <w:style w:type="paragraph" w:styleId="ListBullet5">
    <w:name w:val="List Bullet 5"/>
    <w:basedOn w:val="List5"/>
    <w:rsid w:val="00FD4A8F"/>
    <w:pPr>
      <w:numPr>
        <w:numId w:val="4"/>
      </w:numPr>
    </w:pPr>
  </w:style>
  <w:style w:type="paragraph" w:styleId="ListContinue2">
    <w:name w:val="List Continue 2"/>
    <w:basedOn w:val="List2"/>
    <w:rsid w:val="00FD4A8F"/>
    <w:pPr>
      <w:ind w:firstLine="0"/>
    </w:pPr>
  </w:style>
  <w:style w:type="paragraph" w:styleId="ListContinue3">
    <w:name w:val="List Continue 3"/>
    <w:basedOn w:val="List3"/>
    <w:rsid w:val="00FD4A8F"/>
    <w:pPr>
      <w:ind w:left="1021" w:firstLine="0"/>
    </w:pPr>
  </w:style>
  <w:style w:type="paragraph" w:styleId="ListContinue4">
    <w:name w:val="List Continue 4"/>
    <w:basedOn w:val="List4"/>
    <w:rsid w:val="00FD4A8F"/>
    <w:pPr>
      <w:ind w:firstLine="0"/>
    </w:pPr>
  </w:style>
  <w:style w:type="paragraph" w:styleId="ListContinue5">
    <w:name w:val="List Continue 5"/>
    <w:basedOn w:val="List5"/>
    <w:rsid w:val="00FD4A8F"/>
    <w:pPr>
      <w:ind w:firstLine="0"/>
    </w:pPr>
  </w:style>
  <w:style w:type="paragraph" w:styleId="ListNumber3">
    <w:name w:val="List Number 3"/>
    <w:basedOn w:val="List3"/>
    <w:rsid w:val="00FD4A8F"/>
    <w:pPr>
      <w:numPr>
        <w:numId w:val="5"/>
      </w:numPr>
    </w:pPr>
  </w:style>
  <w:style w:type="paragraph" w:styleId="ListNumber4">
    <w:name w:val="List Number 4"/>
    <w:basedOn w:val="List4"/>
    <w:rsid w:val="00FD4A8F"/>
    <w:pPr>
      <w:numPr>
        <w:numId w:val="6"/>
      </w:numPr>
    </w:pPr>
  </w:style>
  <w:style w:type="paragraph" w:styleId="ListNumber5">
    <w:name w:val="List Number 5"/>
    <w:basedOn w:val="List5"/>
    <w:rsid w:val="00FD4A8F"/>
    <w:pPr>
      <w:numPr>
        <w:numId w:val="7"/>
      </w:numPr>
    </w:pPr>
  </w:style>
  <w:style w:type="paragraph" w:styleId="BlockText">
    <w:name w:val="Block Text"/>
    <w:basedOn w:val="Normal"/>
    <w:rsid w:val="00FD4A8F"/>
    <w:pPr>
      <w:spacing w:after="120"/>
      <w:ind w:left="1440" w:right="1440"/>
    </w:pPr>
  </w:style>
  <w:style w:type="character" w:customStyle="1" w:styleId="Subscript">
    <w:name w:val="Subscript"/>
    <w:basedOn w:val="DefaultParagraphFont"/>
    <w:rsid w:val="00FD4A8F"/>
    <w:rPr>
      <w:sz w:val="16"/>
      <w:vertAlign w:val="subscript"/>
    </w:rPr>
  </w:style>
  <w:style w:type="character" w:customStyle="1" w:styleId="Superscript">
    <w:name w:val="Superscript"/>
    <w:basedOn w:val="DefaultParagraphFont"/>
    <w:rsid w:val="00FD4A8F"/>
    <w:rPr>
      <w:sz w:val="16"/>
      <w:vertAlign w:val="superscript"/>
    </w:rPr>
  </w:style>
  <w:style w:type="character" w:customStyle="1" w:styleId="Symbols">
    <w:name w:val="Symbols"/>
    <w:basedOn w:val="DefaultParagraphFont"/>
    <w:rsid w:val="00FD4A8F"/>
    <w:rPr>
      <w:rFonts w:ascii="Symbol" w:hAnsi="Symbol"/>
    </w:rPr>
  </w:style>
  <w:style w:type="character" w:customStyle="1" w:styleId="MenuOptions">
    <w:name w:val="Menu Options"/>
    <w:basedOn w:val="DefaultParagraphFont"/>
    <w:rsid w:val="00FD4A8F"/>
    <w:rPr>
      <w:rFonts w:ascii="Arial Narrow" w:hAnsi="Arial Narrow"/>
      <w:smallCaps/>
    </w:rPr>
  </w:style>
  <w:style w:type="character" w:customStyle="1" w:styleId="Buttons">
    <w:name w:val="Buttons"/>
    <w:basedOn w:val="DefaultParagraphFont"/>
    <w:rsid w:val="00FD4A8F"/>
    <w:rPr>
      <w:b/>
    </w:rPr>
  </w:style>
  <w:style w:type="character" w:customStyle="1" w:styleId="Underlined">
    <w:name w:val="Underlined"/>
    <w:basedOn w:val="DefaultParagraphFont"/>
    <w:rsid w:val="00FD4A8F"/>
    <w:rPr>
      <w:u w:val="single"/>
    </w:rPr>
  </w:style>
  <w:style w:type="paragraph" w:customStyle="1" w:styleId="TableBodyTextRight">
    <w:name w:val="Table Body Text Right"/>
    <w:basedOn w:val="TableBodyText"/>
    <w:rsid w:val="00FD4A8F"/>
    <w:pPr>
      <w:widowControl w:val="0"/>
      <w:autoSpaceDE w:val="0"/>
      <w:autoSpaceDN w:val="0"/>
      <w:adjustRightInd w:val="0"/>
      <w:jc w:val="right"/>
    </w:pPr>
    <w:rPr>
      <w:rFonts w:cs="Arial"/>
      <w:szCs w:val="18"/>
    </w:rPr>
  </w:style>
  <w:style w:type="paragraph" w:customStyle="1" w:styleId="CopyrightText">
    <w:name w:val="Copyright Text"/>
    <w:basedOn w:val="BodyText"/>
    <w:rsid w:val="00FD4A8F"/>
    <w:rPr>
      <w:sz w:val="18"/>
    </w:rPr>
  </w:style>
  <w:style w:type="paragraph" w:customStyle="1" w:styleId="BodySmallRight">
    <w:name w:val="Body Small Right"/>
    <w:basedOn w:val="BodyTextRight"/>
    <w:rsid w:val="00FD4A8F"/>
    <w:rPr>
      <w:sz w:val="18"/>
      <w:szCs w:val="18"/>
    </w:rPr>
  </w:style>
  <w:style w:type="paragraph" w:customStyle="1" w:styleId="MarginEdition">
    <w:name w:val="Margin Edition"/>
    <w:basedOn w:val="MarginNote"/>
    <w:rsid w:val="00FD4A8F"/>
    <w:pPr>
      <w:spacing w:before="0" w:after="0"/>
    </w:pPr>
    <w:rPr>
      <w:rFonts w:ascii="Times New Roman" w:hAnsi="Times New Roman"/>
      <w:color w:val="999999"/>
    </w:rPr>
  </w:style>
  <w:style w:type="paragraph" w:customStyle="1" w:styleId="Spacer">
    <w:name w:val="Spacer"/>
    <w:basedOn w:val="Normal"/>
    <w:rsid w:val="00FD4A8F"/>
    <w:rPr>
      <w:sz w:val="2"/>
      <w:szCs w:val="2"/>
    </w:rPr>
  </w:style>
  <w:style w:type="character" w:customStyle="1" w:styleId="Small">
    <w:name w:val="Small"/>
    <w:basedOn w:val="DefaultParagraphFont"/>
    <w:rsid w:val="00FD4A8F"/>
    <w:rPr>
      <w:sz w:val="16"/>
    </w:rPr>
  </w:style>
  <w:style w:type="paragraph" w:customStyle="1" w:styleId="WideTable">
    <w:name w:val="Wide Table"/>
    <w:basedOn w:val="Normal"/>
    <w:rsid w:val="00FD4A8F"/>
    <w:pPr>
      <w:ind w:left="-1418"/>
    </w:pPr>
    <w:rPr>
      <w:sz w:val="2"/>
      <w:szCs w:val="2"/>
    </w:rPr>
  </w:style>
  <w:style w:type="character" w:styleId="PageNumber">
    <w:name w:val="page number"/>
    <w:basedOn w:val="DefaultParagraphFont"/>
    <w:rsid w:val="00FD4A8F"/>
  </w:style>
  <w:style w:type="paragraph" w:styleId="Quote">
    <w:name w:val="Quote"/>
    <w:basedOn w:val="Heading1"/>
    <w:link w:val="QuoteChar"/>
    <w:qFormat/>
    <w:rsid w:val="00FD4A8F"/>
    <w:rPr>
      <w:b w:val="0"/>
      <w:sz w:val="72"/>
      <w:szCs w:val="72"/>
      <w:lang w:val="en-NZ"/>
    </w:rPr>
  </w:style>
  <w:style w:type="character" w:customStyle="1" w:styleId="QuoteChar">
    <w:name w:val="Quote Char"/>
    <w:basedOn w:val="DefaultParagraphFont"/>
    <w:link w:val="Quote"/>
    <w:rsid w:val="00FD4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A8F"/>
    <w:pPr>
      <w:pageBreakBefore/>
    </w:pPr>
  </w:style>
  <w:style w:type="paragraph" w:customStyle="1" w:styleId="Border">
    <w:name w:val="Border"/>
    <w:basedOn w:val="Normal"/>
    <w:qFormat/>
    <w:rsid w:val="00FD4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A8F"/>
    <w:rPr>
      <w:b/>
      <w:bCs/>
      <w:i/>
      <w:iCs/>
      <w:color w:val="auto"/>
    </w:rPr>
  </w:style>
  <w:style w:type="paragraph" w:styleId="IntenseQuote">
    <w:name w:val="Intense Quote"/>
    <w:basedOn w:val="Normal"/>
    <w:next w:val="Normal"/>
    <w:link w:val="IntenseQuoteChar"/>
    <w:uiPriority w:val="30"/>
    <w:qFormat/>
    <w:rsid w:val="00FD4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A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A8F"/>
    <w:rPr>
      <w:smallCaps/>
      <w:color w:val="auto"/>
      <w:u w:val="single"/>
    </w:rPr>
  </w:style>
  <w:style w:type="character" w:styleId="IntenseReference">
    <w:name w:val="Intense Reference"/>
    <w:basedOn w:val="DefaultParagraphFont"/>
    <w:uiPriority w:val="32"/>
    <w:qFormat/>
    <w:rsid w:val="00FD4A8F"/>
    <w:rPr>
      <w:b/>
      <w:bCs/>
      <w:smallCaps/>
      <w:color w:val="auto"/>
      <w:spacing w:val="5"/>
      <w:u w:val="single"/>
    </w:rPr>
  </w:style>
  <w:style w:type="paragraph" w:customStyle="1" w:styleId="2ColumnHeading">
    <w:name w:val="2Column Heading"/>
    <w:basedOn w:val="BodyText"/>
    <w:qFormat/>
    <w:rsid w:val="00FD4A8F"/>
    <w:pPr>
      <w:spacing w:after="60"/>
      <w:ind w:left="-2268"/>
    </w:pPr>
    <w:rPr>
      <w:b/>
    </w:rPr>
  </w:style>
  <w:style w:type="paragraph" w:customStyle="1" w:styleId="Heading1TOC">
    <w:name w:val="Heading1 TOC"/>
    <w:basedOn w:val="Normal"/>
    <w:qFormat/>
    <w:rsid w:val="00FD4A8F"/>
    <w:pPr>
      <w:spacing w:before="240" w:after="120"/>
    </w:pPr>
    <w:rPr>
      <w:rFonts w:ascii="Times New Roman" w:hAnsi="Times New Roman"/>
      <w:b/>
      <w:sz w:val="32"/>
    </w:rPr>
  </w:style>
  <w:style w:type="paragraph" w:customStyle="1" w:styleId="Heading2TOC">
    <w:name w:val="Heading2 TOC"/>
    <w:basedOn w:val="Normal"/>
    <w:qFormat/>
    <w:rsid w:val="00FD4A8F"/>
    <w:pPr>
      <w:spacing w:before="240" w:after="60"/>
    </w:pPr>
    <w:rPr>
      <w:rFonts w:ascii="Times New Roman" w:hAnsi="Times New Roman"/>
      <w:b/>
      <w:sz w:val="28"/>
    </w:rPr>
  </w:style>
  <w:style w:type="character" w:customStyle="1" w:styleId="Underline">
    <w:name w:val="Underline"/>
    <w:basedOn w:val="DefaultParagraphFont"/>
    <w:qFormat/>
    <w:rsid w:val="00FD4A8F"/>
    <w:rPr>
      <w:u w:val="single"/>
    </w:rPr>
  </w:style>
  <w:style w:type="character" w:customStyle="1" w:styleId="BoldandItalics">
    <w:name w:val="Bold and Italics"/>
    <w:qFormat/>
    <w:rsid w:val="00FD4A8F"/>
    <w:rPr>
      <w:b/>
      <w:i/>
      <w:u w:val="none"/>
    </w:rPr>
  </w:style>
  <w:style w:type="paragraph" w:styleId="BalloonText">
    <w:name w:val="Balloon Text"/>
    <w:basedOn w:val="Normal"/>
    <w:link w:val="BalloonTextChar"/>
    <w:rsid w:val="00FD4A8F"/>
    <w:rPr>
      <w:rFonts w:ascii="Tahoma" w:hAnsi="Tahoma" w:cs="Tahoma"/>
      <w:sz w:val="16"/>
      <w:szCs w:val="16"/>
    </w:rPr>
  </w:style>
  <w:style w:type="character" w:customStyle="1" w:styleId="BalloonTextChar">
    <w:name w:val="Balloon Text Char"/>
    <w:basedOn w:val="DefaultParagraphFont"/>
    <w:link w:val="BalloonText"/>
    <w:rsid w:val="00FD4A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A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A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A8F"/>
    <w:rPr>
      <w:b/>
      <w:color w:val="660033"/>
      <w:spacing w:val="0"/>
    </w:rPr>
  </w:style>
  <w:style w:type="paragraph" w:customStyle="1" w:styleId="Nameditemlist">
    <w:name w:val="Named item list"/>
    <w:basedOn w:val="BodyText"/>
    <w:qFormat/>
    <w:rsid w:val="00FD4A8F"/>
    <w:pPr>
      <w:tabs>
        <w:tab w:val="left" w:pos="2835"/>
      </w:tabs>
      <w:ind w:left="2835" w:hanging="2835"/>
    </w:pPr>
  </w:style>
  <w:style w:type="paragraph" w:customStyle="1" w:styleId="BodyTextnopadding">
    <w:name w:val="Body Text no padding"/>
    <w:basedOn w:val="BodyText"/>
    <w:qFormat/>
    <w:rsid w:val="00FD4A8F"/>
    <w:pPr>
      <w:spacing w:before="0" w:after="0"/>
    </w:pPr>
  </w:style>
  <w:style w:type="paragraph" w:customStyle="1" w:styleId="BodyTextBold">
    <w:name w:val="Body Text Bold"/>
    <w:basedOn w:val="BodyText"/>
    <w:qFormat/>
    <w:rsid w:val="00FD4A8F"/>
    <w:rPr>
      <w:b/>
    </w:rPr>
  </w:style>
  <w:style w:type="character" w:styleId="Hyperlink">
    <w:name w:val="Hyperlink"/>
    <w:basedOn w:val="DefaultParagraphFont"/>
    <w:uiPriority w:val="99"/>
    <w:unhideWhenUsed/>
    <w:rsid w:val="00B20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6869</Characters>
  <Application>Microsoft Office Word</Application>
  <DocSecurity>0</DocSecurity>
  <Lines>208</Lines>
  <Paragraphs>120</Paragraphs>
  <ScaleCrop>false</ScaleCrop>
  <Company>Author-it Software Corporation Ltd.</Company>
  <LinksUpToDate>false</LinksUpToDate>
  <CharactersWithSpaces>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CHCPRT010 Work with children and young people with complex trauma and attachment issues and needs</dc:title>
  <dc:subject>Approved</dc:subject>
  <dc:creator>HumanAbility</dc:creator>
  <cp:keywords>Release: 2</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