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3C4A7C" w:rsidP="003C4A7C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CHCPRT007 Provide supervision in the community</w:t>
      </w:r>
      <w:r>
        <w:fldChar w:fldCharType="end"/>
      </w:r>
    </w:p>
    <w:p w:rsidR="003C4A7C" w:rsidP="003C4A7C">
      <w:pPr>
        <w:pStyle w:val="Version"/>
        <w:sectPr w:rsidSect="00B0061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2</w:t>
      </w:r>
      <w:r>
        <w:fldChar w:fldCharType="end"/>
      </w:r>
    </w:p>
    <w:p w:rsidR="00000000" w:rsidRPr="00B00613" w:rsidP="00B00613">
      <w:pPr>
        <w:pStyle w:val="SuperHeading"/>
      </w:pPr>
      <w:r w:rsidRPr="00B00613">
        <w:t>CHCPRT007 Provide supervision in the community</w:t>
      </w:r>
    </w:p>
    <w:p w:rsidR="00000000" w:rsidRPr="00B00613" w:rsidP="00B00613">
      <w:pPr>
        <w:pStyle w:val="Heading1"/>
      </w:pPr>
      <w:bookmarkStart w:id="1" w:name="O_739775"/>
      <w:bookmarkEnd w:id="1"/>
      <w:r w:rsidRPr="00B00613">
        <w:t>Modification History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3060"/>
        <w:gridCol w:w="6074"/>
      </w:tblGrid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rPr>
                <w:rStyle w:val="SpecialBold"/>
              </w:rPr>
              <w:t>Release</w:t>
            </w:r>
          </w:p>
        </w:tc>
        <w:tc>
          <w:tcPr>
            <w:tcW w:w="6074" w:type="dxa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rPr>
                <w:rStyle w:val="SpecialBold"/>
              </w:rPr>
              <w:t>Comments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Release 2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>Updated:</w:t>
            </w:r>
          </w:p>
          <w:p w:rsidR="00000000" w:rsidRPr="00B00613" w:rsidP="00B00613">
            <w:pPr>
              <w:pStyle w:val="ListBullet"/>
            </w:pPr>
            <w:r w:rsidRPr="00B00613">
              <w:t>assessor requirements statement</w:t>
            </w:r>
          </w:p>
          <w:p w:rsidR="00000000" w:rsidRPr="00B00613" w:rsidP="00B00613">
            <w:pPr>
              <w:pStyle w:val="ListBullet"/>
            </w:pPr>
            <w:r w:rsidRPr="00B00613">
              <w:t>foundation skills lead in statement</w:t>
            </w:r>
          </w:p>
          <w:p w:rsidR="00000000" w:rsidRPr="00B00613" w:rsidP="00B00613">
            <w:pPr>
              <w:pStyle w:val="ListBullet"/>
            </w:pPr>
            <w:r w:rsidRPr="00B00613">
              <w:t>licensing statement</w:t>
            </w:r>
          </w:p>
          <w:p w:rsidR="00000000" w:rsidRPr="00B00613" w:rsidP="00B00613">
            <w:pPr>
              <w:pStyle w:val="ListBullet"/>
            </w:pPr>
            <w:r w:rsidRPr="00B00613">
              <w:t>modification history to reflect 2012 standards</w:t>
            </w:r>
          </w:p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Equivalent outcome.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060" w:type="dxa"/>
            <w:tcBorders>
              <w:top w:val="nil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Release 1</w:t>
            </w:r>
          </w:p>
        </w:tc>
        <w:tc>
          <w:tcPr>
            <w:tcW w:w="607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 xml:space="preserve">This version was released in </w:t>
            </w:r>
            <w:r w:rsidRPr="00B00613">
              <w:rPr>
                <w:rStyle w:val="Emphasis"/>
              </w:rPr>
              <w:t>CHC Community Services Training Package release 1.0</w:t>
            </w:r>
            <w:r w:rsidRPr="00B00613">
              <w:t xml:space="preserve"> and meets the requirements of the 2012 Standards for Training Packages.</w:t>
            </w:r>
          </w:p>
          <w:p w:rsidR="00000000" w:rsidRPr="00B00613" w:rsidP="00B00613">
            <w:pPr>
              <w:pStyle w:val="BodyText"/>
            </w:pPr>
            <w:r w:rsidRPr="00B00613">
              <w:t xml:space="preserve">Significant changes to elements and performance criteria. </w:t>
            </w:r>
          </w:p>
          <w:p w:rsidR="00000000" w:rsidRPr="00B00613" w:rsidP="00B00613">
            <w:pPr>
              <w:pStyle w:val="BodyText"/>
            </w:pPr>
            <w:r w:rsidRPr="00B00613">
              <w:t>New evidence requirements for assessment.</w:t>
            </w:r>
          </w:p>
        </w:tc>
      </w:tr>
    </w:tbl>
    <w:p w:rsidR="00000000" w:rsidRPr="00B00613" w:rsidP="00B00613">
      <w:pPr>
        <w:pStyle w:val="BodyText"/>
      </w:pPr>
    </w:p>
    <w:p w:rsidR="00000000" w:rsidRPr="00B00613" w:rsidP="00B00613">
      <w:pPr>
        <w:pStyle w:val="AllowPageBreak"/>
      </w:pPr>
    </w:p>
    <w:p w:rsidR="00000000" w:rsidRPr="00B00613" w:rsidP="00B00613">
      <w:pPr>
        <w:pStyle w:val="Heading1"/>
      </w:pPr>
      <w:bookmarkStart w:id="2" w:name="O_739774"/>
      <w:bookmarkEnd w:id="2"/>
      <w:r w:rsidRPr="00B00613">
        <w:t>Application</w:t>
      </w:r>
    </w:p>
    <w:p w:rsidR="00000000" w:rsidRPr="00B00613" w:rsidP="003C4A7C">
      <w:pPr>
        <w:pStyle w:val="BodyText"/>
      </w:pPr>
      <w:r w:rsidRPr="00B00613">
        <w:t>This unit describes the skills and knowledge required by workers who provide legislated and protective services to children and young people at substantial risk of abuse or neglect and/or who are subject to court mandates/order</w:t>
      </w:r>
      <w:r w:rsidRPr="00B00613">
        <w:t>s.</w:t>
      </w:r>
    </w:p>
    <w:p w:rsidR="003C4A7C" w:rsidP="003C4A7C">
      <w:pPr>
        <w:pStyle w:val="BodyText"/>
      </w:pPr>
      <w:r w:rsidRPr="00B00613">
        <w:t>This unit applies to community service work in security contexts.</w:t>
      </w:r>
    </w:p>
    <w:p w:rsidR="003C4A7C" w:rsidRPr="003C4A7C" w:rsidP="003C4A7C">
      <w:pPr>
        <w:pStyle w:val="BodyText"/>
        <w:rPr>
          <w:i/>
        </w:rPr>
      </w:pPr>
      <w:r w:rsidRPr="003C4A7C">
        <w:rPr>
          <w:rStyle w:val="Emphasis"/>
        </w:rPr>
        <w:t>The skills in this unit must be applied in accordance with Commonwealth and State/Territory legislation, Australian/New Zealand standards and industry codes of practice</w:t>
      </w:r>
      <w:r w:rsidRPr="003C4A7C">
        <w:rPr>
          <w:i/>
        </w:rPr>
        <w:t>.</w:t>
      </w:r>
    </w:p>
    <w:p w:rsidR="00000000" w:rsidRPr="00B00613" w:rsidP="00B00613">
      <w:pPr>
        <w:pStyle w:val="Heading1"/>
      </w:pPr>
      <w:bookmarkStart w:id="3" w:name="O_739773"/>
      <w:bookmarkEnd w:id="3"/>
      <w:r w:rsidRPr="00B00613">
        <w:t>Elements and Performance Criteria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2694"/>
        <w:gridCol w:w="6269"/>
      </w:tblGrid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rPr>
                <w:rStyle w:val="SpecialBold"/>
              </w:rPr>
              <w:t>ELEMENT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rPr>
                <w:rStyle w:val="SpecialBold"/>
              </w:rPr>
              <w:t>PERFORMANCE CRITERIA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rPr>
          <w:tblHeader/>
        </w:trPr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rPr>
                <w:rStyle w:val="Emphasis"/>
              </w:rPr>
              <w:t>Elements define the essential outcomes.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rPr>
                <w:rStyle w:val="Emphasis"/>
              </w:rPr>
              <w:t xml:space="preserve">Performance criteria specify the level of performance needed to demonstrate achievement of the element. 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 xml:space="preserve">1. Promote cooperative </w:t>
            </w:r>
            <w:r w:rsidRPr="00B00613">
              <w:t>behaviour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>1.1</w:t>
            </w:r>
            <w:r w:rsidRPr="00B00613">
              <w:tab/>
            </w:r>
            <w:r w:rsidRPr="00B00613">
              <w:t xml:space="preserve">Communicate positive and realistic expectations of </w:t>
            </w:r>
            <w:r w:rsidRPr="00B00613">
              <w:t>behaviour to child/young person</w:t>
            </w:r>
          </w:p>
          <w:p w:rsidR="00000000" w:rsidRPr="00B00613" w:rsidP="00B00613">
            <w:pPr>
              <w:pStyle w:val="BodyText"/>
            </w:pPr>
            <w:r w:rsidRPr="00B00613">
              <w:t>1.2</w:t>
            </w:r>
            <w:r w:rsidRPr="00B00613">
              <w:tab/>
              <w:t>Use clear communication, suggesting positive options to encourage cooperation of child/young person</w:t>
            </w:r>
          </w:p>
          <w:p w:rsidR="00000000" w:rsidRPr="00B00613" w:rsidP="00B00613">
            <w:pPr>
              <w:pStyle w:val="BodyText"/>
            </w:pPr>
            <w:r w:rsidRPr="00B00613">
              <w:t>1.3</w:t>
            </w:r>
            <w:r w:rsidRPr="00B00613">
              <w:tab/>
              <w:t>Draw attention of child/young person to positive aspects of their</w:t>
            </w:r>
            <w:r w:rsidRPr="00B00613">
              <w:t xml:space="preserve"> behaviour</w:t>
            </w:r>
          </w:p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1.4</w:t>
            </w:r>
            <w:r w:rsidRPr="00B00613">
              <w:tab/>
              <w:t>Support child/young person to accept responsibility for meeting requirements of intervention and program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2. Liaise with client providers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>2.1</w:t>
            </w:r>
            <w:r w:rsidRPr="00B00613">
              <w:tab/>
              <w:t xml:space="preserve">Identify and assess client needs </w:t>
            </w:r>
          </w:p>
          <w:p w:rsidR="00000000" w:rsidRPr="00B00613" w:rsidP="00B00613">
            <w:pPr>
              <w:pStyle w:val="BodyText"/>
            </w:pPr>
            <w:r w:rsidRPr="00B00613">
              <w:t>2.2</w:t>
            </w:r>
            <w:r w:rsidRPr="00B00613">
              <w:tab/>
              <w:t>Discuss identified needs with client and relevant parties</w:t>
            </w:r>
          </w:p>
          <w:p w:rsidR="00000000" w:rsidRPr="00B00613" w:rsidP="00B00613">
            <w:pPr>
              <w:pStyle w:val="BodyText"/>
            </w:pPr>
            <w:r w:rsidRPr="00B00613">
              <w:t>2.3</w:t>
            </w:r>
            <w:r w:rsidRPr="00B00613">
              <w:tab/>
              <w:t xml:space="preserve">Select and organise appropriate services according to identified needs </w:t>
            </w:r>
          </w:p>
          <w:p w:rsidR="00000000" w:rsidRPr="00B00613" w:rsidP="00B00613">
            <w:pPr>
              <w:pStyle w:val="BodyText"/>
            </w:pPr>
            <w:r w:rsidRPr="00B00613">
              <w:t>2.4</w:t>
            </w:r>
            <w:r w:rsidRPr="00B00613">
              <w:tab/>
              <w:t xml:space="preserve">Ensure providers receive relevant client information </w:t>
            </w:r>
          </w:p>
          <w:p w:rsidR="00000000" w:rsidRPr="00B00613" w:rsidP="00B00613">
            <w:pPr>
              <w:pStyle w:val="BodyText"/>
            </w:pPr>
            <w:r w:rsidRPr="00B00613">
              <w:t>2.5</w:t>
            </w:r>
            <w:r w:rsidRPr="00B00613">
              <w:tab/>
              <w:t>Complete all appropriate record-keeping and reporting accurately in accordance with defined procedures</w:t>
            </w:r>
          </w:p>
          <w:p w:rsidR="00000000" w:rsidRPr="00B00613" w:rsidP="00B00613">
            <w:pPr>
              <w:pStyle w:val="BodyText"/>
            </w:pPr>
            <w:r w:rsidRPr="00B00613">
              <w:t>2.6</w:t>
            </w:r>
            <w:r w:rsidRPr="00B00613">
              <w:tab/>
            </w:r>
            <w:r w:rsidRPr="00B00613">
              <w:t>Ensure allocated service delivery continues to match client requirements</w:t>
            </w:r>
          </w:p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2.7</w:t>
            </w:r>
            <w:r w:rsidRPr="00B00613">
              <w:tab/>
              <w:t>Implement required changes where appropriate and as resources permit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3. Coordinate community programs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>3.1</w:t>
            </w:r>
            <w:r w:rsidRPr="00B00613">
              <w:tab/>
              <w:t xml:space="preserve">Assess specific client needs and match to an existing program </w:t>
            </w:r>
          </w:p>
          <w:p w:rsidR="00000000" w:rsidRPr="00B00613" w:rsidP="00B00613">
            <w:pPr>
              <w:pStyle w:val="BodyText"/>
            </w:pPr>
            <w:r w:rsidRPr="00B00613">
              <w:t>3.2</w:t>
            </w:r>
            <w:r w:rsidRPr="00B00613">
              <w:tab/>
              <w:t>Co</w:t>
            </w:r>
            <w:r w:rsidRPr="00B00613">
              <w:t xml:space="preserve">nsult relevant community organisations to identify available programs to meet specific client needs </w:t>
            </w:r>
          </w:p>
          <w:p w:rsidR="00000000" w:rsidRPr="00B00613" w:rsidP="00B00613">
            <w:pPr>
              <w:pStyle w:val="BodyText"/>
            </w:pPr>
            <w:r w:rsidRPr="00B00613">
              <w:t>3.3</w:t>
            </w:r>
            <w:r w:rsidRPr="00B00613">
              <w:tab/>
              <w:t>Undertake appropriate work to ensure a thorough knowledge of content, purpose and access protocols of existing programs</w:t>
            </w:r>
          </w:p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3.4</w:t>
            </w:r>
            <w:r w:rsidRPr="00B00613">
              <w:tab/>
              <w:t>Employ appropriate communic</w:t>
            </w:r>
            <w:r w:rsidRPr="00B00613">
              <w:t>ation techniques to engage young clients and provide information about programs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t>4. Fulfil legislative responsibilities</w:t>
            </w:r>
          </w:p>
        </w:tc>
        <w:tc>
          <w:tcPr>
            <w:tcW w:w="6269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>4.1</w:t>
            </w:r>
            <w:r w:rsidRPr="00B00613">
              <w:tab/>
              <w:t>Provide child/young person with community supervision in accordance with relevant legislation, policies and procedures</w:t>
            </w:r>
          </w:p>
          <w:p w:rsidR="00000000" w:rsidRPr="00B00613" w:rsidP="00B00613">
            <w:pPr>
              <w:pStyle w:val="BodyText"/>
            </w:pPr>
            <w:r w:rsidRPr="00B00613">
              <w:t>4.2</w:t>
            </w:r>
            <w:r w:rsidRPr="00B00613">
              <w:tab/>
              <w:t>Provid</w:t>
            </w:r>
            <w:r w:rsidRPr="00B00613">
              <w:t>e supervision to assist clients to address their needs and issues</w:t>
            </w:r>
          </w:p>
          <w:p w:rsidR="00000000" w:rsidRPr="00B00613" w:rsidP="00B00613">
            <w:pPr>
              <w:pStyle w:val="BodyText"/>
            </w:pPr>
            <w:r w:rsidRPr="00B00613">
              <w:t>4.3</w:t>
            </w:r>
            <w:r w:rsidRPr="00B00613">
              <w:tab/>
              <w:t>Source and validate appropriate information to write reports and case file notes</w:t>
            </w:r>
          </w:p>
          <w:p w:rsidR="00000000" w:rsidRPr="00B00613" w:rsidP="00B00613">
            <w:pPr>
              <w:pStyle w:val="BodyText"/>
            </w:pPr>
            <w:r w:rsidRPr="00B00613">
              <w:t>4.4</w:t>
            </w:r>
            <w:r w:rsidRPr="00B00613">
              <w:tab/>
              <w:t>Prepare court-ordered reports in accordance with relevant legislation, policies and procedures</w:t>
            </w:r>
          </w:p>
          <w:p w:rsidR="00000000" w:rsidRPr="00B00613" w:rsidP="00B00613">
            <w:pPr>
              <w:pStyle w:val="BodyText"/>
            </w:pPr>
            <w:r w:rsidRPr="00B00613">
              <w:t>4.5</w:t>
            </w:r>
            <w:r w:rsidRPr="00B00613">
              <w:tab/>
              <w:t>Co</w:t>
            </w:r>
            <w:r w:rsidRPr="00B00613">
              <w:t>nsult child/young person in the preparation of reports if appropriate</w:t>
            </w:r>
          </w:p>
        </w:tc>
      </w:tr>
    </w:tbl>
    <w:p w:rsidR="00000000" w:rsidRPr="00B00613" w:rsidP="00B00613">
      <w:pPr>
        <w:pStyle w:val="BodyText"/>
      </w:pPr>
    </w:p>
    <w:p w:rsidR="00000000" w:rsidRPr="00B00613" w:rsidP="00B00613">
      <w:pPr>
        <w:pStyle w:val="AllowPageBreak"/>
      </w:pPr>
    </w:p>
    <w:p w:rsidR="00000000" w:rsidRPr="00B00613" w:rsidP="00B00613">
      <w:pPr>
        <w:pStyle w:val="Heading1"/>
      </w:pPr>
      <w:bookmarkStart w:id="4" w:name="O_739772"/>
      <w:bookmarkEnd w:id="4"/>
      <w:r w:rsidRPr="00B00613">
        <w:t>Foundation Skills</w:t>
      </w:r>
    </w:p>
    <w:tbl>
      <w:tblPr>
        <w:tblW w:w="0" w:type="auto"/>
        <w:tblLayout w:type="fixed"/>
        <w:tblCellMar>
          <w:left w:w="62" w:type="dxa"/>
          <w:right w:w="62" w:type="dxa"/>
        </w:tblCellMar>
        <w:tblLook w:val="0000"/>
      </w:tblPr>
      <w:tblGrid>
        <w:gridCol w:w="8964"/>
      </w:tblGrid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B00613">
            <w:pPr>
              <w:pStyle w:val="BodyText"/>
              <w:rPr>
                <w:lang w:val="en-NZ"/>
              </w:rPr>
            </w:pPr>
            <w:r w:rsidRPr="00B00613">
              <w:rPr>
                <w:rStyle w:val="Emphasis"/>
              </w:rPr>
              <w:t>The Foundation Skills describe those required skills (language, literacy, numeracy and employment skills) that are essential to performance.</w:t>
            </w:r>
          </w:p>
        </w:tc>
      </w:tr>
      <w:tr w:rsidTr="00B00613">
        <w:tblPrEx>
          <w:tblW w:w="0" w:type="auto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89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B00613" w:rsidP="00B00613">
            <w:pPr>
              <w:pStyle w:val="BodyText"/>
            </w:pPr>
            <w:r w:rsidRPr="00B00613">
              <w:t>Foundation skills essential to performance are explicit in the performance criteria of this unit of competency.</w:t>
            </w:r>
          </w:p>
        </w:tc>
      </w:tr>
    </w:tbl>
    <w:p w:rsidR="00000000" w:rsidRPr="00B00613" w:rsidP="00B00613">
      <w:pPr>
        <w:pStyle w:val="BodyText"/>
      </w:pPr>
    </w:p>
    <w:p w:rsidR="00000000" w:rsidRPr="00B00613" w:rsidP="00B00613">
      <w:pPr>
        <w:pStyle w:val="AllowPageBreak"/>
      </w:pPr>
    </w:p>
    <w:p w:rsidR="00000000" w:rsidRPr="00B00613" w:rsidP="00B00613">
      <w:pPr>
        <w:pStyle w:val="Heading1"/>
      </w:pPr>
      <w:bookmarkStart w:id="5" w:name="O_739771"/>
      <w:bookmarkEnd w:id="5"/>
      <w:r w:rsidRPr="00B00613">
        <w:t>Unit Mapping Information</w:t>
      </w:r>
    </w:p>
    <w:p w:rsidR="00000000" w:rsidRPr="00B00613" w:rsidP="003C4A7C">
      <w:pPr>
        <w:pStyle w:val="BodyText"/>
      </w:pPr>
      <w:r w:rsidRPr="00B00613">
        <w:t>No equivalent unit.</w:t>
      </w:r>
    </w:p>
    <w:p w:rsidR="00000000" w:rsidRPr="00B00613" w:rsidP="00B00613">
      <w:pPr>
        <w:pStyle w:val="Heading1"/>
      </w:pPr>
      <w:bookmarkStart w:id="6" w:name="O_739776"/>
      <w:bookmarkEnd w:id="6"/>
      <w:r w:rsidRPr="00B00613">
        <w:t>Links</w:t>
      </w:r>
    </w:p>
    <w:p w:rsidR="00000000" w:rsidRPr="00B00613" w:rsidP="003C4A7C">
      <w:pPr>
        <w:pStyle w:val="BodyText"/>
      </w:pPr>
      <w:r w:rsidRPr="00B00613">
        <w:t>Companion Volume implementation guides are found in VETNe</w:t>
      </w:r>
      <w:r w:rsidRPr="00B00613">
        <w:t xml:space="preserve">t - </w:t>
      </w:r>
      <w:r>
        <w:fldChar w:fldCharType="begin"/>
      </w:r>
      <w:r>
        <w:instrText xml:space="preserve"> HYPERLINK "https://vetnet.gov.au/Pages/TrainingDocs.aspx?q=5e0c25cc-3d9d-4b43-80d3-bd22cc4f1e53" </w:instrText>
      </w:r>
      <w:r>
        <w:fldChar w:fldCharType="separate"/>
      </w:r>
      <w:r w:rsidRPr="008A5F70">
        <w:rPr>
          <w:rStyle w:val="Hyperlink"/>
        </w:rPr>
        <w:t>https://vetnet.gov.au/Pages/TrainingDocs.aspx?q=5e0c25cc-3d9d-4b43-80d3-bd22cc4f1e53</w:t>
      </w:r>
      <w:r>
        <w:fldChar w:fldCharType="end"/>
      </w:r>
    </w:p>
    <w:p w:rsidR="00000000" w:rsidRPr="00B00613" w:rsidP="00B00613"/>
    <w:sectPr w:rsidSect="00B0061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3" w:rsidRPr="003C4A7C" w:rsidP="003C4A7C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7C" w:rsidP="00B0061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3C4A7C" w:rsidP="00B0061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2023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SkillsIQ</w:t>
    </w:r>
    <w:r>
      <w:fldChar w:fldCharType="end"/>
    </w:r>
  </w:p>
  <w:p w:rsidR="003C4A7C" w:rsidP="00B0061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7C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B00613" w:rsidRPr="003C4A7C" w:rsidP="003C4A7C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B0061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3C4A7C" w:rsidRPr="002D2AF8" w:rsidP="00B0061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CHCPRT007 Provide supervision in the community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1 July 2023</w:t>
    </w:r>
    <w:r>
      <w:fldChar w:fldCharType="end"/>
    </w:r>
  </w:p>
  <w:p w:rsidR="003C4A7C" w:rsidP="00B0061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9"/>
    <w:multiLevelType w:val="singleLevel"/>
    <w:tmpl w:val="058C17D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7">
    <w:nsid w:val="FFFFFFFE"/>
    <w:multiLevelType w:val="singleLevel"/>
    <w:tmpl w:val="D1A2F150"/>
    <w:lvl w:ilvl="0">
      <w:start w:val="0"/>
      <w:numFmt w:val="bullet"/>
      <w:lvlText w:val="*"/>
      <w:lvlJc w:val="left"/>
    </w:lvl>
  </w:abstractNum>
  <w:abstractNum w:abstractNumId="8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0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1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2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3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4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6"/>
  </w:num>
  <w:num w:numId="2">
    <w:abstractNumId w:val="4"/>
  </w:num>
  <w:num w:numId="3">
    <w:abstractNumId w:val="3"/>
  </w:num>
  <w:num w:numId="4">
    <w:abstractNumId w:val="2"/>
  </w:num>
  <w:num w:numId="5">
    <w:abstractNumId w:val="1"/>
  </w:num>
  <w:num w:numId="6">
    <w:abstractNumId w:val="0"/>
  </w:num>
  <w:num w:numId="7">
    <w:abstractNumId w:val="13"/>
  </w:num>
  <w:num w:numId="8">
    <w:abstractNumId w:val="10"/>
  </w:num>
  <w:num w:numId="9">
    <w:abstractNumId w:val="14"/>
  </w:num>
  <w:num w:numId="10">
    <w:abstractNumId w:val="8"/>
  </w:num>
  <w:num w:numId="11">
    <w:abstractNumId w:val="11"/>
  </w:num>
  <w:num w:numId="12">
    <w:abstractNumId w:val="9"/>
  </w:num>
  <w:num w:numId="13">
    <w:abstractNumId w:val="5"/>
  </w:num>
  <w:num w:numId="14">
    <w:abstractNumId w:val="12"/>
  </w:num>
  <w:num w:numId="15">
    <w:abstractNumId w:val="7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B0061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B0061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B0061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B0061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B0061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B0061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B0061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B0061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B0061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B0061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B0061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B00613"/>
  </w:style>
  <w:style w:type="character" w:customStyle="1" w:styleId="Heading1Char">
    <w:name w:val="Heading 1 Char"/>
    <w:basedOn w:val="DefaultParagraphFont"/>
    <w:link w:val="Heading1"/>
    <w:rsid w:val="00B0061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B0061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B00613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B00613"/>
    <w:pPr>
      <w:numPr>
        <w:numId w:val="11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B00613"/>
    <w:rPr>
      <w:b/>
      <w:spacing w:val="0"/>
    </w:rPr>
  </w:style>
  <w:style w:type="character" w:styleId="Emphasis">
    <w:name w:val="Emphasis"/>
    <w:basedOn w:val="DefaultParagraphFont"/>
    <w:qFormat/>
    <w:rsid w:val="00B00613"/>
    <w:rPr>
      <w:i/>
    </w:rPr>
  </w:style>
  <w:style w:type="paragraph" w:customStyle="1" w:styleId="SuperHeading">
    <w:name w:val="SuperHeading"/>
    <w:basedOn w:val="Normal"/>
    <w:rsid w:val="00B0061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B0061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B0061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B0061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B0061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B00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B0061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B00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B0061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B0061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B0061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B0061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B0061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B0061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B0061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B0061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B0061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B0061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B0061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B0061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B00613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B0061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B0061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B0061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B0061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B00613"/>
    <w:pPr>
      <w:numPr>
        <w:numId w:val="12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B0061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B0061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B0061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B0061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B0061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B0061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B0061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B0061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B00613"/>
    <w:pPr>
      <w:tabs>
        <w:tab w:val="clear" w:pos="3600"/>
        <w:tab w:val="clear" w:pos="3958"/>
      </w:tabs>
      <w:jc w:val="right"/>
    </w:pPr>
  </w:style>
  <w:style w:type="paragraph" w:styleId="Caption">
    <w:name w:val="caption"/>
    <w:basedOn w:val="BodyText"/>
    <w:next w:val="Normal"/>
    <w:qFormat/>
    <w:rsid w:val="00B0061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B0061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B0061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B00613"/>
  </w:style>
  <w:style w:type="paragraph" w:styleId="TableofFigures">
    <w:name w:val="table of figures"/>
    <w:basedOn w:val="Normal"/>
    <w:next w:val="Normal"/>
    <w:semiHidden/>
    <w:rsid w:val="00B0061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B00613"/>
    <w:pPr>
      <w:numPr>
        <w:numId w:val="14"/>
      </w:numPr>
      <w:tabs>
        <w:tab w:val="clear" w:pos="340"/>
      </w:tabs>
    </w:pPr>
  </w:style>
  <w:style w:type="character" w:customStyle="1" w:styleId="WingdingSymbols">
    <w:name w:val="Wingding Symbols"/>
    <w:rsid w:val="00B00613"/>
    <w:rPr>
      <w:rFonts w:ascii="Wingdings" w:hAnsi="Wingdings"/>
    </w:rPr>
  </w:style>
  <w:style w:type="paragraph" w:customStyle="1" w:styleId="TableHeading">
    <w:name w:val="Table Heading"/>
    <w:basedOn w:val="HeadingBase"/>
    <w:rsid w:val="00B0061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B00613"/>
    <w:rPr>
      <w:color w:val="0033CC"/>
      <w:u w:val="none"/>
    </w:rPr>
  </w:style>
  <w:style w:type="paragraph" w:customStyle="1" w:styleId="BodyTextRight">
    <w:name w:val="Body Text Right"/>
    <w:basedOn w:val="BodyText"/>
    <w:rsid w:val="00B0061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B0061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B00613"/>
    <w:pPr>
      <w:numPr>
        <w:numId w:val="9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B0061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B0061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B0061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B00613"/>
    <w:rPr>
      <w:sz w:val="32"/>
    </w:rPr>
  </w:style>
  <w:style w:type="paragraph" w:customStyle="1" w:styleId="HeadingProcedure">
    <w:name w:val="Heading Procedure"/>
    <w:basedOn w:val="HeadingBase"/>
    <w:next w:val="Normal"/>
    <w:rsid w:val="00B0061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B00613"/>
    <w:pPr>
      <w:spacing w:before="60" w:after="60"/>
    </w:pPr>
  </w:style>
  <w:style w:type="paragraph" w:styleId="ListContinue">
    <w:name w:val="List Continue"/>
    <w:basedOn w:val="List"/>
    <w:rsid w:val="00B00613"/>
    <w:pPr>
      <w:ind w:firstLine="0"/>
    </w:pPr>
  </w:style>
  <w:style w:type="paragraph" w:customStyle="1" w:styleId="ListNote">
    <w:name w:val="List Note"/>
    <w:basedOn w:val="List"/>
    <w:rsid w:val="00B0061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B0061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B0061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B00613"/>
    <w:rPr>
      <w:rFonts w:ascii="Courier New" w:hAnsi="Courier New"/>
    </w:rPr>
  </w:style>
  <w:style w:type="paragraph" w:customStyle="1" w:styleId="NoteBullet">
    <w:name w:val="Note Bullet"/>
    <w:basedOn w:val="Note"/>
    <w:rsid w:val="00B0061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B0061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B0061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B0061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B00613"/>
    <w:pPr>
      <w:numPr>
        <w:numId w:val="10"/>
      </w:numPr>
    </w:pPr>
  </w:style>
  <w:style w:type="paragraph" w:styleId="PlainText">
    <w:name w:val="Plain Text"/>
    <w:basedOn w:val="Normal"/>
    <w:link w:val="PlainTextChar"/>
    <w:rsid w:val="00B0061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B0061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B00613"/>
    <w:rPr>
      <w:b/>
      <w:smallCaps/>
    </w:rPr>
  </w:style>
  <w:style w:type="paragraph" w:customStyle="1" w:styleId="TableListNumber">
    <w:name w:val="Table List Number"/>
    <w:basedOn w:val="ListNumber"/>
    <w:rsid w:val="00B0061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B0061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B00613"/>
    <w:pPr>
      <w:numPr>
        <w:numId w:val="8"/>
      </w:numPr>
    </w:pPr>
  </w:style>
  <w:style w:type="paragraph" w:customStyle="1" w:styleId="ListAlpha2">
    <w:name w:val="List Alpha 2"/>
    <w:basedOn w:val="List2"/>
    <w:rsid w:val="00B00613"/>
    <w:pPr>
      <w:numPr>
        <w:numId w:val="7"/>
      </w:numPr>
    </w:pPr>
  </w:style>
  <w:style w:type="paragraph" w:styleId="List2">
    <w:name w:val="List 2"/>
    <w:basedOn w:val="BodyText"/>
    <w:rsid w:val="00B0061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B0061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B0061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B0061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B00613"/>
    <w:pPr>
      <w:numPr>
        <w:numId w:val="13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B00613"/>
    <w:pPr>
      <w:numPr>
        <w:numId w:val="2"/>
      </w:numPr>
      <w:tabs>
        <w:tab w:val="clear" w:pos="1361"/>
      </w:tabs>
    </w:pPr>
  </w:style>
  <w:style w:type="paragraph" w:styleId="ListBullet5">
    <w:name w:val="List Bullet 5"/>
    <w:basedOn w:val="List5"/>
    <w:rsid w:val="00B00613"/>
    <w:pPr>
      <w:numPr>
        <w:numId w:val="3"/>
      </w:numPr>
    </w:pPr>
  </w:style>
  <w:style w:type="paragraph" w:styleId="ListContinue2">
    <w:name w:val="List Continue 2"/>
    <w:basedOn w:val="List2"/>
    <w:rsid w:val="00B00613"/>
    <w:pPr>
      <w:ind w:firstLine="0"/>
    </w:pPr>
  </w:style>
  <w:style w:type="paragraph" w:styleId="ListContinue3">
    <w:name w:val="List Continue 3"/>
    <w:basedOn w:val="List3"/>
    <w:rsid w:val="00B00613"/>
    <w:pPr>
      <w:ind w:left="1021" w:firstLine="0"/>
    </w:pPr>
  </w:style>
  <w:style w:type="paragraph" w:styleId="ListContinue4">
    <w:name w:val="List Continue 4"/>
    <w:basedOn w:val="List4"/>
    <w:rsid w:val="00B00613"/>
    <w:pPr>
      <w:ind w:firstLine="0"/>
    </w:pPr>
  </w:style>
  <w:style w:type="paragraph" w:styleId="ListContinue5">
    <w:name w:val="List Continue 5"/>
    <w:basedOn w:val="List5"/>
    <w:rsid w:val="00B00613"/>
    <w:pPr>
      <w:ind w:firstLine="0"/>
    </w:pPr>
  </w:style>
  <w:style w:type="paragraph" w:styleId="ListNumber3">
    <w:name w:val="List Number 3"/>
    <w:basedOn w:val="List3"/>
    <w:rsid w:val="00B00613"/>
    <w:pPr>
      <w:numPr>
        <w:numId w:val="4"/>
      </w:numPr>
    </w:pPr>
  </w:style>
  <w:style w:type="paragraph" w:styleId="ListNumber4">
    <w:name w:val="List Number 4"/>
    <w:basedOn w:val="List4"/>
    <w:rsid w:val="00B00613"/>
    <w:pPr>
      <w:numPr>
        <w:numId w:val="5"/>
      </w:numPr>
    </w:pPr>
  </w:style>
  <w:style w:type="paragraph" w:styleId="ListNumber5">
    <w:name w:val="List Number 5"/>
    <w:basedOn w:val="List5"/>
    <w:rsid w:val="00B00613"/>
    <w:pPr>
      <w:numPr>
        <w:numId w:val="6"/>
      </w:numPr>
    </w:pPr>
  </w:style>
  <w:style w:type="paragraph" w:styleId="BlockText">
    <w:name w:val="Block Text"/>
    <w:basedOn w:val="Normal"/>
    <w:rsid w:val="00B0061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B0061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B00613"/>
    <w:rPr>
      <w:sz w:val="16"/>
      <w:vertAlign w:val="superscript"/>
    </w:rPr>
  </w:style>
  <w:style w:type="character" w:customStyle="1" w:styleId="Symbols">
    <w:name w:val="Symbols"/>
    <w:basedOn w:val="DefaultParagraphFont"/>
    <w:rsid w:val="00B00613"/>
    <w:rPr>
      <w:rFonts w:ascii="Symbol" w:hAnsi="Symbol"/>
    </w:rPr>
  </w:style>
  <w:style w:type="character" w:customStyle="1" w:styleId="MenuOptions">
    <w:name w:val="Menu Options"/>
    <w:basedOn w:val="DefaultParagraphFont"/>
    <w:rsid w:val="00B0061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B00613"/>
    <w:rPr>
      <w:b/>
    </w:rPr>
  </w:style>
  <w:style w:type="character" w:customStyle="1" w:styleId="Underlined">
    <w:name w:val="Underlined"/>
    <w:basedOn w:val="DefaultParagraphFont"/>
    <w:rsid w:val="00B00613"/>
    <w:rPr>
      <w:u w:val="single"/>
    </w:rPr>
  </w:style>
  <w:style w:type="paragraph" w:customStyle="1" w:styleId="TableBodyTextRight">
    <w:name w:val="Table Body Text Right"/>
    <w:basedOn w:val="TableBodyText"/>
    <w:rsid w:val="00B0061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B00613"/>
    <w:rPr>
      <w:sz w:val="18"/>
    </w:rPr>
  </w:style>
  <w:style w:type="paragraph" w:customStyle="1" w:styleId="BodySmallRight">
    <w:name w:val="Body Small Right"/>
    <w:basedOn w:val="BodyTextRight"/>
    <w:rsid w:val="00B00613"/>
    <w:rPr>
      <w:sz w:val="18"/>
      <w:szCs w:val="18"/>
    </w:rPr>
  </w:style>
  <w:style w:type="paragraph" w:customStyle="1" w:styleId="MarginEdition">
    <w:name w:val="Margin Edition"/>
    <w:basedOn w:val="MarginNote"/>
    <w:rsid w:val="00B0061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B00613"/>
    <w:rPr>
      <w:sz w:val="2"/>
      <w:szCs w:val="2"/>
    </w:rPr>
  </w:style>
  <w:style w:type="character" w:customStyle="1" w:styleId="Small">
    <w:name w:val="Small"/>
    <w:basedOn w:val="DefaultParagraphFont"/>
    <w:rsid w:val="00B00613"/>
    <w:rPr>
      <w:sz w:val="16"/>
    </w:rPr>
  </w:style>
  <w:style w:type="paragraph" w:customStyle="1" w:styleId="WideTable">
    <w:name w:val="Wide Table"/>
    <w:basedOn w:val="Normal"/>
    <w:rsid w:val="00B0061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B00613"/>
  </w:style>
  <w:style w:type="paragraph" w:styleId="Quote">
    <w:name w:val="Quote"/>
    <w:basedOn w:val="Heading1"/>
    <w:link w:val="QuoteChar"/>
    <w:qFormat/>
    <w:rsid w:val="00B0061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B0061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B00613"/>
    <w:pPr>
      <w:pageBreakBefore/>
    </w:pPr>
  </w:style>
  <w:style w:type="paragraph" w:customStyle="1" w:styleId="Border">
    <w:name w:val="Border"/>
    <w:basedOn w:val="Normal"/>
    <w:qFormat/>
    <w:rsid w:val="00B0061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B0061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B0061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B0061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B0061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B0061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B0061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B0061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B0061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B00613"/>
    <w:rPr>
      <w:u w:val="single"/>
    </w:rPr>
  </w:style>
  <w:style w:type="character" w:customStyle="1" w:styleId="BoldandItalics">
    <w:name w:val="Bold and Italics"/>
    <w:qFormat/>
    <w:rsid w:val="00B00613"/>
    <w:rPr>
      <w:b/>
      <w:i/>
      <w:u w:val="none"/>
    </w:rPr>
  </w:style>
  <w:style w:type="paragraph" w:styleId="BalloonText">
    <w:name w:val="Balloon Text"/>
    <w:basedOn w:val="Normal"/>
    <w:link w:val="BalloonTextChar"/>
    <w:rsid w:val="00B0061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B0061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B0061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B0061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B0061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B0061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B00613"/>
    <w:pPr>
      <w:spacing w:before="0" w:after="0"/>
    </w:pPr>
  </w:style>
  <w:style w:type="paragraph" w:customStyle="1" w:styleId="BodyTextBold">
    <w:name w:val="Body Text Bold"/>
    <w:basedOn w:val="BodyText"/>
    <w:qFormat/>
    <w:rsid w:val="00B00613"/>
    <w:rPr>
      <w:b/>
    </w:rPr>
  </w:style>
  <w:style w:type="character" w:styleId="Hyperlink">
    <w:name w:val="Hyperlink"/>
    <w:basedOn w:val="DefaultParagraphFont"/>
    <w:uiPriority w:val="99"/>
    <w:unhideWhenUsed/>
    <w:rsid w:val="003C4A7C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503</Words>
  <Characters>3305</Characters>
  <Application>Microsoft Office Word</Application>
  <DocSecurity>0</DocSecurity>
  <Lines>113</Lines>
  <Paragraphs>69</Paragraphs>
  <ScaleCrop>false</ScaleCrop>
  <Company>Author-it Software Corporation Ltd.</Company>
  <LinksUpToDate>false</LinksUpToDate>
  <CharactersWithSpaces>3739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CHCPRT007 Provide supervision in the community</dc:title>
  <dc:subject>Approved</dc:subject>
  <dc:creator>SkillsIQ</dc:creator>
  <cp:keywords>Release: 2</cp:keywords>
  <dc:description>Review Date: 12 April 2008</dc:description>
  <cp:lastModifiedBy>HSD_TPCMSd.prod</cp:lastModifiedBy>
  <cp:revision>3</cp:revision>
  <dcterms:created xsi:type="dcterms:W3CDTF">2023-07-01T04:21:00Z</dcterms:created>
  <dcterms:modified xsi:type="dcterms:W3CDTF">2023-07-01T04:21:00Z</dcterms:modified>
</cp:coreProperties>
</file>