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442" w:rsidP="00350442">
      <w:pPr>
        <w:pStyle w:val="Title"/>
      </w:pPr>
      <w:r>
        <w:fldChar w:fldCharType="begin"/>
      </w:r>
      <w:r>
        <w:instrText xml:space="preserve"> TITLE   \* MERGEFORMAT </w:instrText>
      </w:r>
      <w:r>
        <w:fldChar w:fldCharType="separate"/>
      </w:r>
      <w:r>
        <w:t>CHCPRT005 Work within a practice framework</w:t>
      </w:r>
      <w:r>
        <w:fldChar w:fldCharType="end"/>
      </w:r>
    </w:p>
    <w:p w:rsidR="00350442" w:rsidP="00350442">
      <w:pPr>
        <w:pStyle w:val="Version"/>
        <w:sectPr w:rsidSect="00B91F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1F6D" w:rsidP="00B91F6D">
      <w:pPr>
        <w:pStyle w:val="SuperHeading"/>
      </w:pPr>
      <w:r w:rsidRPr="00B91F6D">
        <w:t>CHCPRT005 Work within a practice framework</w:t>
      </w:r>
    </w:p>
    <w:p w:rsidR="00000000" w:rsidRPr="00B91F6D" w:rsidP="00B91F6D">
      <w:pPr>
        <w:pStyle w:val="Heading1"/>
      </w:pPr>
      <w:bookmarkStart w:id="1" w:name="O_739747"/>
      <w:bookmarkEnd w:id="1"/>
      <w:r w:rsidRPr="00B91F6D">
        <w:t>Modification History</w:t>
      </w:r>
    </w:p>
    <w:tbl>
      <w:tblPr>
        <w:tblW w:w="0" w:type="auto"/>
        <w:tblLayout w:type="fixed"/>
        <w:tblCellMar>
          <w:left w:w="62" w:type="dxa"/>
          <w:right w:w="62" w:type="dxa"/>
        </w:tblCellMar>
        <w:tblLook w:val="0000"/>
      </w:tblPr>
      <w:tblGrid>
        <w:gridCol w:w="3060"/>
        <w:gridCol w:w="6074"/>
      </w:tblGrid>
      <w:tr w:rsidTr="00B91F6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91F6D" w:rsidP="00B91F6D">
            <w:pPr>
              <w:pStyle w:val="BodyText"/>
            </w:pPr>
            <w:r w:rsidRPr="00B91F6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91F6D">
            <w:pPr>
              <w:pStyle w:val="BodyText"/>
              <w:rPr>
                <w:lang w:val="en-NZ"/>
              </w:rPr>
            </w:pPr>
            <w:r w:rsidRPr="00B91F6D">
              <w:rPr>
                <w:rStyle w:val="SpecialBold"/>
              </w:rPr>
              <w:t>Comments</w:t>
            </w:r>
          </w:p>
        </w:tc>
      </w:tr>
      <w:tr w:rsidTr="00B91F6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1F6D">
            <w:pPr>
              <w:pStyle w:val="BodyText"/>
              <w:rPr>
                <w:lang w:val="en-NZ"/>
              </w:rPr>
            </w:pPr>
            <w:r w:rsidRPr="00B91F6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1F6D" w:rsidP="00B91F6D">
            <w:pPr>
              <w:pStyle w:val="BodyText"/>
            </w:pPr>
            <w:r w:rsidRPr="00B91F6D">
              <w:t>Updated:</w:t>
            </w:r>
          </w:p>
          <w:p w:rsidR="00000000" w:rsidRPr="00B91F6D" w:rsidP="00B91F6D">
            <w:pPr>
              <w:pStyle w:val="ListBullet"/>
            </w:pPr>
            <w:r w:rsidRPr="00B91F6D">
              <w:t>assessor requirements statement</w:t>
            </w:r>
          </w:p>
          <w:p w:rsidR="00000000" w:rsidRPr="00B91F6D" w:rsidP="00B91F6D">
            <w:pPr>
              <w:pStyle w:val="ListBullet"/>
            </w:pPr>
            <w:r w:rsidRPr="00B91F6D">
              <w:t>foundation skills lead in statement</w:t>
            </w:r>
          </w:p>
          <w:p w:rsidR="00000000" w:rsidRPr="00B91F6D" w:rsidP="00B91F6D">
            <w:pPr>
              <w:pStyle w:val="ListBullet"/>
            </w:pPr>
            <w:r w:rsidRPr="00B91F6D">
              <w:t>licensing statement</w:t>
            </w:r>
          </w:p>
          <w:p w:rsidR="00000000" w:rsidRPr="00B91F6D" w:rsidP="00B91F6D">
            <w:pPr>
              <w:pStyle w:val="ListBullet"/>
            </w:pPr>
            <w:r w:rsidRPr="00B91F6D">
              <w:t>modification history to reflect 2012 standards</w:t>
            </w:r>
          </w:p>
          <w:p w:rsidR="00000000" w:rsidP="00B91F6D">
            <w:pPr>
              <w:pStyle w:val="BodyText"/>
              <w:rPr>
                <w:lang w:val="en-NZ"/>
              </w:rPr>
            </w:pPr>
            <w:r w:rsidRPr="00B91F6D">
              <w:t>Equivalent outcome.</w:t>
            </w:r>
          </w:p>
        </w:tc>
      </w:tr>
      <w:tr w:rsidTr="00B91F6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1F6D">
            <w:pPr>
              <w:pStyle w:val="BodyText"/>
              <w:rPr>
                <w:lang w:val="en-NZ"/>
              </w:rPr>
            </w:pPr>
            <w:r w:rsidRPr="00B91F6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1F6D" w:rsidP="00B91F6D">
            <w:pPr>
              <w:pStyle w:val="BodyText"/>
            </w:pPr>
            <w:r w:rsidRPr="00B91F6D">
              <w:t xml:space="preserve">This version was released in </w:t>
            </w:r>
            <w:r w:rsidRPr="00B91F6D">
              <w:rPr>
                <w:rStyle w:val="Emphasis"/>
              </w:rPr>
              <w:t>CHC Community Services Training Package release 1.0</w:t>
            </w:r>
            <w:r w:rsidRPr="00B91F6D">
              <w:t xml:space="preserve"> and meets the requirements of the 2012 Standards for Training Packages.</w:t>
            </w:r>
          </w:p>
        </w:tc>
      </w:tr>
    </w:tbl>
    <w:p w:rsidR="00000000" w:rsidRPr="00B91F6D" w:rsidP="00B91F6D">
      <w:pPr>
        <w:pStyle w:val="BodyText"/>
      </w:pPr>
    </w:p>
    <w:p w:rsidR="00000000" w:rsidRPr="00B91F6D" w:rsidP="00B91F6D">
      <w:pPr>
        <w:pStyle w:val="AllowPageBreak"/>
      </w:pPr>
    </w:p>
    <w:p w:rsidR="00000000" w:rsidRPr="00B91F6D" w:rsidP="00B91F6D">
      <w:pPr>
        <w:pStyle w:val="Heading1"/>
      </w:pPr>
      <w:bookmarkStart w:id="2" w:name="O_739746"/>
      <w:bookmarkEnd w:id="2"/>
      <w:r w:rsidRPr="00B91F6D">
        <w:t>Application</w:t>
      </w:r>
    </w:p>
    <w:p w:rsidR="00000000" w:rsidRPr="00B91F6D" w:rsidP="00350442">
      <w:pPr>
        <w:pStyle w:val="BodyText"/>
      </w:pPr>
      <w:r w:rsidRPr="00B91F6D">
        <w:t>This unit describes the skills and knowledge required to ensure that work is consistent with establis</w:t>
      </w:r>
      <w:r w:rsidRPr="00B91F6D">
        <w:t>hed practice frameworks.</w:t>
      </w:r>
    </w:p>
    <w:p w:rsidR="00350442" w:rsidP="00350442">
      <w:pPr>
        <w:pStyle w:val="BodyText"/>
      </w:pPr>
      <w:r w:rsidRPr="00B91F6D">
        <w:t>This unit applies to people working in child protection contexts. Their work will require them to follow established procedures and ensure compliance with legislation and professional frameworks. Typically the worker will not supe</w:t>
      </w:r>
      <w:r w:rsidRPr="00B91F6D">
        <w:t>rvise the work of others.</w:t>
      </w:r>
    </w:p>
    <w:p w:rsidR="00350442" w:rsidRPr="00350442" w:rsidP="00350442">
      <w:pPr>
        <w:pStyle w:val="BodyText"/>
        <w:rPr>
          <w:i/>
        </w:rPr>
      </w:pPr>
      <w:r w:rsidRPr="00350442">
        <w:rPr>
          <w:rStyle w:val="Emphasis"/>
        </w:rPr>
        <w:t>The skills in this unit must be applied in accordance with Commonwealth and State/Territory legislation, Australian/New Zealand standards and industry codes of practice</w:t>
      </w:r>
      <w:r w:rsidRPr="00350442">
        <w:rPr>
          <w:i/>
        </w:rPr>
        <w:t>.</w:t>
      </w:r>
    </w:p>
    <w:p w:rsidR="00000000" w:rsidRPr="00B91F6D" w:rsidP="00B91F6D">
      <w:pPr>
        <w:pStyle w:val="Heading1"/>
      </w:pPr>
      <w:bookmarkStart w:id="3" w:name="O_739745"/>
      <w:bookmarkEnd w:id="3"/>
      <w:r w:rsidRPr="00B91F6D">
        <w:t>Elements and Performance Criteria</w:t>
      </w:r>
    </w:p>
    <w:tbl>
      <w:tblPr>
        <w:tblW w:w="0" w:type="auto"/>
        <w:tblLayout w:type="fixed"/>
        <w:tblCellMar>
          <w:left w:w="62" w:type="dxa"/>
          <w:right w:w="62" w:type="dxa"/>
        </w:tblCellMar>
        <w:tblLook w:val="0000"/>
      </w:tblPr>
      <w:tblGrid>
        <w:gridCol w:w="2694"/>
        <w:gridCol w:w="6269"/>
      </w:tblGrid>
      <w:tr w:rsidTr="00B91F6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91F6D" w:rsidP="00B91F6D">
            <w:pPr>
              <w:pStyle w:val="BodyText"/>
            </w:pPr>
            <w:r w:rsidRPr="00B91F6D">
              <w:rPr>
                <w:rStyle w:val="SpecialBold"/>
              </w:rPr>
              <w:t>ELEMEN</w:t>
            </w:r>
            <w:r w:rsidRPr="00B91F6D">
              <w:rPr>
                <w:rStyle w:val="SpecialBold"/>
              </w:rPr>
              <w:t>T</w:t>
            </w:r>
          </w:p>
        </w:tc>
        <w:tc>
          <w:tcPr>
            <w:tcW w:w="6269" w:type="dxa"/>
            <w:tcBorders>
              <w:top w:val="nil"/>
              <w:left w:val="nil"/>
              <w:bottom w:val="nil"/>
              <w:right w:val="nil"/>
            </w:tcBorders>
            <w:tcMar>
              <w:top w:w="0" w:type="dxa"/>
              <w:left w:w="62" w:type="dxa"/>
              <w:bottom w:w="0" w:type="dxa"/>
              <w:right w:w="62" w:type="dxa"/>
            </w:tcMar>
          </w:tcPr>
          <w:p w:rsidR="00000000" w:rsidP="00B91F6D">
            <w:pPr>
              <w:pStyle w:val="BodyText"/>
              <w:rPr>
                <w:lang w:val="en-NZ"/>
              </w:rPr>
            </w:pPr>
            <w:r w:rsidRPr="00B91F6D">
              <w:rPr>
                <w:rStyle w:val="SpecialBold"/>
              </w:rPr>
              <w:t>PERFORMANCE CRITERIA</w:t>
            </w:r>
          </w:p>
        </w:tc>
      </w:tr>
      <w:tr w:rsidTr="00B91F6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91F6D" w:rsidP="00B91F6D">
            <w:pPr>
              <w:pStyle w:val="BodyText"/>
            </w:pPr>
            <w:r w:rsidRPr="00B91F6D">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B91F6D">
            <w:pPr>
              <w:pStyle w:val="BodyText"/>
              <w:rPr>
                <w:lang w:val="en-NZ"/>
              </w:rPr>
            </w:pPr>
            <w:r w:rsidRPr="00B91F6D">
              <w:rPr>
                <w:rStyle w:val="Emphasis"/>
              </w:rPr>
              <w:t xml:space="preserve">Performance criteria specify the level of performance needed to demonstrate achievement of the element. </w:t>
            </w:r>
          </w:p>
        </w:tc>
      </w:tr>
      <w:tr w:rsidTr="00B91F6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1F6D">
            <w:pPr>
              <w:pStyle w:val="BodyText"/>
              <w:rPr>
                <w:lang w:val="en-NZ"/>
              </w:rPr>
            </w:pPr>
            <w:r w:rsidRPr="00B91F6D">
              <w:t>1. Research child protection functions</w:t>
            </w:r>
          </w:p>
        </w:tc>
        <w:tc>
          <w:tcPr>
            <w:tcW w:w="6269" w:type="dxa"/>
            <w:tcBorders>
              <w:top w:val="nil"/>
              <w:left w:val="nil"/>
              <w:bottom w:val="nil"/>
              <w:right w:val="nil"/>
            </w:tcBorders>
            <w:tcMar>
              <w:top w:w="0" w:type="dxa"/>
              <w:left w:w="62" w:type="dxa"/>
              <w:bottom w:w="0" w:type="dxa"/>
              <w:right w:w="62" w:type="dxa"/>
            </w:tcMar>
          </w:tcPr>
          <w:p w:rsidR="00000000" w:rsidRPr="00B91F6D" w:rsidP="00B91F6D">
            <w:pPr>
              <w:pStyle w:val="List2"/>
            </w:pPr>
            <w:r w:rsidRPr="00B91F6D">
              <w:t xml:space="preserve">1.1. Research history of child protection </w:t>
            </w:r>
          </w:p>
          <w:p w:rsidR="00000000" w:rsidRPr="00B91F6D" w:rsidP="00B91F6D">
            <w:pPr>
              <w:pStyle w:val="List2"/>
            </w:pPr>
            <w:r w:rsidRPr="00B91F6D">
              <w:t>1.2.</w:t>
            </w:r>
            <w:r w:rsidRPr="00B91F6D">
              <w:tab/>
              <w:t>Clarify the purpose of child protection in Australia and the methods used to protect children</w:t>
            </w:r>
          </w:p>
          <w:p w:rsidR="00000000" w:rsidRPr="00B91F6D" w:rsidP="00B91F6D">
            <w:pPr>
              <w:pStyle w:val="List2"/>
            </w:pPr>
            <w:r w:rsidRPr="00B91F6D">
              <w:t>1.3.</w:t>
            </w:r>
            <w:r w:rsidRPr="00B91F6D">
              <w:tab/>
              <w:t>Identify local, state/territory, national and international authorities responsible for child protection</w:t>
            </w:r>
          </w:p>
          <w:p w:rsidR="00000000" w:rsidRPr="00B91F6D" w:rsidP="00B91F6D">
            <w:pPr>
              <w:pStyle w:val="List2"/>
            </w:pPr>
            <w:r w:rsidRPr="00B91F6D">
              <w:t>1.4.</w:t>
            </w:r>
            <w:r w:rsidRPr="00B91F6D">
              <w:tab/>
              <w:t>Research child protection policy and legislati</w:t>
            </w:r>
            <w:r w:rsidRPr="00B91F6D">
              <w:t>on</w:t>
            </w:r>
          </w:p>
          <w:p w:rsidR="00000000" w:rsidP="00B91F6D">
            <w:pPr>
              <w:pStyle w:val="BodyText"/>
              <w:rPr>
                <w:lang w:val="en-NZ"/>
              </w:rPr>
            </w:pPr>
          </w:p>
        </w:tc>
      </w:tr>
      <w:tr w:rsidTr="00B91F6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1F6D">
            <w:pPr>
              <w:pStyle w:val="BodyText"/>
              <w:rPr>
                <w:lang w:val="en-NZ"/>
              </w:rPr>
            </w:pPr>
            <w:r w:rsidRPr="00B91F6D">
              <w:t>2. Identify and review professional practice frameworks</w:t>
            </w:r>
          </w:p>
        </w:tc>
        <w:tc>
          <w:tcPr>
            <w:tcW w:w="6269" w:type="dxa"/>
            <w:tcBorders>
              <w:top w:val="nil"/>
              <w:left w:val="nil"/>
              <w:bottom w:val="nil"/>
              <w:right w:val="nil"/>
            </w:tcBorders>
            <w:tcMar>
              <w:top w:w="0" w:type="dxa"/>
              <w:left w:w="62" w:type="dxa"/>
              <w:bottom w:w="0" w:type="dxa"/>
              <w:right w:w="62" w:type="dxa"/>
            </w:tcMar>
          </w:tcPr>
          <w:p w:rsidR="00000000" w:rsidRPr="00B91F6D" w:rsidP="00B91F6D">
            <w:pPr>
              <w:pStyle w:val="BodyText"/>
            </w:pPr>
            <w:r w:rsidRPr="00B91F6D">
              <w:t>2.1 Source professional networks and resources to locate frameworks/standards for professional practice</w:t>
            </w:r>
          </w:p>
          <w:p w:rsidR="00000000" w:rsidRPr="00B91F6D" w:rsidP="00B91F6D">
            <w:pPr>
              <w:pStyle w:val="BodyText"/>
            </w:pPr>
            <w:r w:rsidRPr="00B91F6D">
              <w:t>2.2 Compare frameworks/standards to identify consistency with organisation policies and pro</w:t>
            </w:r>
            <w:r w:rsidRPr="00B91F6D">
              <w:t>cedures, and relevant legislation</w:t>
            </w:r>
          </w:p>
          <w:p w:rsidR="00000000" w:rsidRPr="00B91F6D" w:rsidP="00B91F6D">
            <w:pPr>
              <w:pStyle w:val="BodyText"/>
            </w:pPr>
            <w:r w:rsidRPr="00B91F6D">
              <w:t>2.3 Evaluate the pros and cons of the different frameworks/standards</w:t>
            </w:r>
          </w:p>
          <w:p w:rsidR="00000000" w:rsidP="00B91F6D">
            <w:pPr>
              <w:pStyle w:val="BodyText"/>
              <w:rPr>
                <w:lang w:val="en-NZ"/>
              </w:rPr>
            </w:pPr>
          </w:p>
        </w:tc>
      </w:tr>
      <w:tr w:rsidTr="00B91F6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1F6D">
            <w:pPr>
              <w:pStyle w:val="BodyText"/>
              <w:rPr>
                <w:lang w:val="en-NZ"/>
              </w:rPr>
            </w:pPr>
            <w:r w:rsidRPr="00B91F6D">
              <w:t>3. Reflect on own practice</w:t>
            </w:r>
          </w:p>
        </w:tc>
        <w:tc>
          <w:tcPr>
            <w:tcW w:w="6269" w:type="dxa"/>
            <w:tcBorders>
              <w:top w:val="nil"/>
              <w:left w:val="nil"/>
              <w:bottom w:val="nil"/>
              <w:right w:val="nil"/>
            </w:tcBorders>
            <w:tcMar>
              <w:top w:w="0" w:type="dxa"/>
              <w:left w:w="62" w:type="dxa"/>
              <w:bottom w:w="0" w:type="dxa"/>
              <w:right w:w="62" w:type="dxa"/>
            </w:tcMar>
          </w:tcPr>
          <w:p w:rsidR="00000000" w:rsidRPr="00B91F6D" w:rsidP="00B91F6D">
            <w:pPr>
              <w:pStyle w:val="BodyText"/>
            </w:pPr>
            <w:r w:rsidRPr="00B91F6D">
              <w:t>3.1 Use frameworks/standards to reflect on own practice</w:t>
            </w:r>
          </w:p>
          <w:p w:rsidR="00000000" w:rsidRPr="00B91F6D" w:rsidP="00B91F6D">
            <w:pPr>
              <w:pStyle w:val="BodyText"/>
            </w:pPr>
            <w:r w:rsidRPr="00B91F6D">
              <w:t>3.2 Engage with respected colleagues to consider how frameworks/standards apply to own practice</w:t>
            </w:r>
          </w:p>
          <w:p w:rsidR="00000000" w:rsidRPr="00B91F6D" w:rsidP="00B91F6D">
            <w:pPr>
              <w:pStyle w:val="BodyText"/>
            </w:pPr>
            <w:r w:rsidRPr="00B91F6D">
              <w:t>3.3 Identify own areas of professional strength, and areas for improvement</w:t>
            </w:r>
          </w:p>
          <w:p w:rsidR="00000000" w:rsidRPr="00B91F6D" w:rsidP="00B91F6D">
            <w:pPr>
              <w:pStyle w:val="BodyText"/>
            </w:pPr>
            <w:r w:rsidRPr="00B91F6D">
              <w:t>3.4 Consider the alignment between the frameworks/standards and own values, organisat</w:t>
            </w:r>
            <w:r w:rsidRPr="00B91F6D">
              <w:t>ional values, policies and procedures</w:t>
            </w:r>
          </w:p>
          <w:p w:rsidR="00000000" w:rsidP="00B91F6D">
            <w:pPr>
              <w:pStyle w:val="BodyText"/>
              <w:rPr>
                <w:lang w:val="en-NZ"/>
              </w:rPr>
            </w:pPr>
          </w:p>
        </w:tc>
      </w:tr>
      <w:tr w:rsidTr="00B91F6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1F6D">
            <w:pPr>
              <w:pStyle w:val="BodyText"/>
              <w:rPr>
                <w:lang w:val="en-NZ"/>
              </w:rPr>
            </w:pPr>
            <w:r w:rsidRPr="00B91F6D">
              <w:t>4. Develop and improve practice</w:t>
            </w:r>
          </w:p>
        </w:tc>
        <w:tc>
          <w:tcPr>
            <w:tcW w:w="6269" w:type="dxa"/>
            <w:tcBorders>
              <w:top w:val="nil"/>
              <w:left w:val="nil"/>
              <w:bottom w:val="nil"/>
              <w:right w:val="nil"/>
            </w:tcBorders>
            <w:tcMar>
              <w:top w:w="0" w:type="dxa"/>
              <w:left w:w="62" w:type="dxa"/>
              <w:bottom w:w="0" w:type="dxa"/>
              <w:right w:w="62" w:type="dxa"/>
            </w:tcMar>
          </w:tcPr>
          <w:p w:rsidR="00000000" w:rsidRPr="00B91F6D" w:rsidP="00B91F6D">
            <w:pPr>
              <w:pStyle w:val="BodyText"/>
            </w:pPr>
            <w:r w:rsidRPr="00B91F6D">
              <w:t>4.1</w:t>
            </w:r>
            <w:r w:rsidRPr="00B91F6D">
              <w:tab/>
              <w:t>Explore options to improve own practice and take action to refine and further skill development</w:t>
            </w:r>
          </w:p>
          <w:p w:rsidR="00000000" w:rsidRPr="00B91F6D" w:rsidP="00B91F6D">
            <w:pPr>
              <w:pStyle w:val="BodyText"/>
            </w:pPr>
            <w:r w:rsidRPr="00B91F6D">
              <w:t>4.2</w:t>
            </w:r>
            <w:r w:rsidRPr="00B91F6D">
              <w:tab/>
              <w:t>Continue to use professional experiences for reflective practice, critical inqui</w:t>
            </w:r>
            <w:r w:rsidRPr="00B91F6D">
              <w:t>ry about own values and beliefs and self-directed learning</w:t>
            </w:r>
          </w:p>
        </w:tc>
      </w:tr>
    </w:tbl>
    <w:p w:rsidR="00000000" w:rsidRPr="00B91F6D" w:rsidP="00B91F6D">
      <w:pPr>
        <w:pStyle w:val="BodyText"/>
      </w:pPr>
    </w:p>
    <w:p w:rsidR="00000000" w:rsidRPr="00B91F6D" w:rsidP="00B91F6D">
      <w:pPr>
        <w:pStyle w:val="AllowPageBreak"/>
      </w:pPr>
    </w:p>
    <w:p w:rsidR="00000000" w:rsidRPr="00B91F6D" w:rsidP="00B91F6D">
      <w:pPr>
        <w:pStyle w:val="Heading1"/>
      </w:pPr>
      <w:bookmarkStart w:id="4" w:name="O_739744"/>
      <w:bookmarkEnd w:id="4"/>
      <w:r w:rsidRPr="00B91F6D">
        <w:t>Foundation Skills</w:t>
      </w:r>
    </w:p>
    <w:tbl>
      <w:tblPr>
        <w:tblW w:w="0" w:type="auto"/>
        <w:tblLayout w:type="fixed"/>
        <w:tblCellMar>
          <w:left w:w="62" w:type="dxa"/>
          <w:right w:w="62" w:type="dxa"/>
        </w:tblCellMar>
        <w:tblLook w:val="0000"/>
      </w:tblPr>
      <w:tblGrid>
        <w:gridCol w:w="8964"/>
      </w:tblGrid>
      <w:tr w:rsidTr="00B91F6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91F6D">
            <w:pPr>
              <w:pStyle w:val="BodyText"/>
              <w:rPr>
                <w:lang w:val="en-NZ"/>
              </w:rPr>
            </w:pPr>
            <w:r w:rsidRPr="00B91F6D">
              <w:rPr>
                <w:rStyle w:val="Emphasis"/>
              </w:rPr>
              <w:t>The Foundation Skills describe those required skills (language, literacy, numeracy and employment skills) that are essential to performance.</w:t>
            </w:r>
          </w:p>
        </w:tc>
      </w:tr>
      <w:tr w:rsidTr="00B91F6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91F6D" w:rsidP="00B91F6D">
            <w:pPr>
              <w:pStyle w:val="ListBullet"/>
            </w:pPr>
            <w:r w:rsidRPr="00B91F6D">
              <w:t>Learning –</w:t>
            </w:r>
            <w:r w:rsidRPr="00B91F6D">
              <w:t xml:space="preserve"> in order to reflect on and review own professional practice.</w:t>
            </w:r>
          </w:p>
          <w:p w:rsidR="00000000" w:rsidRPr="00B91F6D" w:rsidP="00B91F6D">
            <w:pPr>
              <w:pStyle w:val="BodyText"/>
            </w:pPr>
            <w:r w:rsidRPr="00B91F6D">
              <w:t>The remaining foundation skills essential to performance are explicit in the performance criteria of this unit.</w:t>
            </w:r>
          </w:p>
        </w:tc>
      </w:tr>
    </w:tbl>
    <w:p w:rsidR="00000000" w:rsidRPr="00B91F6D" w:rsidP="00B91F6D">
      <w:pPr>
        <w:pStyle w:val="BodyText"/>
      </w:pPr>
    </w:p>
    <w:p w:rsidR="00000000" w:rsidRPr="00B91F6D" w:rsidP="00B91F6D">
      <w:pPr>
        <w:pStyle w:val="AllowPageBreak"/>
      </w:pPr>
    </w:p>
    <w:p w:rsidR="00000000" w:rsidRPr="00B91F6D" w:rsidP="00B91F6D">
      <w:pPr>
        <w:pStyle w:val="Heading1"/>
      </w:pPr>
      <w:bookmarkStart w:id="5" w:name="O_739743"/>
      <w:bookmarkEnd w:id="5"/>
      <w:r w:rsidRPr="00B91F6D">
        <w:t>Unit Mapping Information</w:t>
      </w:r>
    </w:p>
    <w:p w:rsidR="00000000" w:rsidRPr="00B91F6D" w:rsidP="00350442">
      <w:pPr>
        <w:pStyle w:val="BodyText"/>
      </w:pPr>
      <w:r w:rsidRPr="00B91F6D">
        <w:t>No equivalent unit.</w:t>
      </w:r>
    </w:p>
    <w:p w:rsidR="00000000" w:rsidRPr="00B91F6D" w:rsidP="00B91F6D">
      <w:pPr>
        <w:pStyle w:val="Heading1"/>
      </w:pPr>
      <w:bookmarkStart w:id="6" w:name="O_739748"/>
      <w:bookmarkEnd w:id="6"/>
      <w:r w:rsidRPr="00B91F6D">
        <w:t>L</w:t>
      </w:r>
      <w:r w:rsidRPr="00B91F6D">
        <w:t>inks</w:t>
      </w:r>
    </w:p>
    <w:p w:rsidR="00000000" w:rsidRPr="00B91F6D" w:rsidP="00350442">
      <w:pPr>
        <w:pStyle w:val="BodyText"/>
      </w:pPr>
      <w:r w:rsidRPr="00B91F6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E7F49">
        <w:rPr>
          <w:rStyle w:val="Hyperlink"/>
        </w:rPr>
        <w:t>https://vetnet.gov.au/Pages/TrainingDocs.aspx?q=5e0c25cc-3d9d-4b43-80d3-bd22cc4f1e53</w:t>
      </w:r>
      <w:r>
        <w:fldChar w:fldCharType="end"/>
      </w:r>
    </w:p>
    <w:p w:rsidR="00000000" w:rsidRPr="00B91F6D" w:rsidP="00350442">
      <w:pPr>
        <w:pStyle w:val="BodyText"/>
        <w:sectPr w:rsidSect="00B91F6D">
          <w:headerReference w:type="default" r:id="rId10"/>
          <w:footerReference w:type="default" r:id="rId11"/>
          <w:pgSz w:w="11908" w:h="16833"/>
          <w:pgMar w:top="1702" w:right="1418" w:bottom="1702" w:left="1418" w:header="992" w:footer="992" w:gutter="0"/>
          <w:cols w:space="720"/>
          <w:noEndnote/>
          <w:docGrid w:linePitch="299"/>
        </w:sectPr>
      </w:pPr>
    </w:p>
    <w:p w:rsidR="00000000" w:rsidRPr="00B91F6D" w:rsidP="00B91F6D">
      <w:pPr>
        <w:pStyle w:val="SuperHeading"/>
      </w:pPr>
      <w:r w:rsidRPr="00B91F6D">
        <w:t>Assessment Requireme</w:t>
      </w:r>
      <w:r w:rsidRPr="00B91F6D">
        <w:t>nts for CHCPRT005 Work within a practice framework</w:t>
      </w:r>
    </w:p>
    <w:p w:rsidR="00000000" w:rsidRPr="00B91F6D" w:rsidP="00B91F6D">
      <w:pPr>
        <w:pStyle w:val="Heading1"/>
      </w:pPr>
      <w:bookmarkStart w:id="7" w:name="O_739741"/>
      <w:bookmarkEnd w:id="7"/>
      <w:r w:rsidRPr="00B91F6D">
        <w:t>Modification History</w:t>
      </w:r>
    </w:p>
    <w:tbl>
      <w:tblPr>
        <w:tblW w:w="0" w:type="auto"/>
        <w:tblLayout w:type="fixed"/>
        <w:tblCellMar>
          <w:left w:w="62" w:type="dxa"/>
          <w:right w:w="62" w:type="dxa"/>
        </w:tblCellMar>
        <w:tblLook w:val="0000"/>
      </w:tblPr>
      <w:tblGrid>
        <w:gridCol w:w="3060"/>
        <w:gridCol w:w="6074"/>
      </w:tblGrid>
      <w:tr w:rsidTr="00B91F6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91F6D" w:rsidP="00B91F6D">
            <w:pPr>
              <w:pStyle w:val="BodyText"/>
            </w:pPr>
            <w:r w:rsidRPr="00B91F6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91F6D">
            <w:pPr>
              <w:pStyle w:val="BodyText"/>
              <w:rPr>
                <w:lang w:val="en-NZ"/>
              </w:rPr>
            </w:pPr>
            <w:r w:rsidRPr="00B91F6D">
              <w:rPr>
                <w:rStyle w:val="SpecialBold"/>
              </w:rPr>
              <w:t>Comments</w:t>
            </w:r>
          </w:p>
        </w:tc>
      </w:tr>
      <w:tr w:rsidTr="00B91F6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1F6D">
            <w:pPr>
              <w:pStyle w:val="BodyText"/>
              <w:rPr>
                <w:lang w:val="en-NZ"/>
              </w:rPr>
            </w:pPr>
            <w:r w:rsidRPr="00B91F6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1F6D" w:rsidP="00B91F6D">
            <w:pPr>
              <w:pStyle w:val="BodyText"/>
            </w:pPr>
            <w:r w:rsidRPr="00B91F6D">
              <w:t>Updated:</w:t>
            </w:r>
          </w:p>
          <w:p w:rsidR="00000000" w:rsidRPr="00B91F6D" w:rsidP="00B91F6D">
            <w:pPr>
              <w:pStyle w:val="ListBullet"/>
            </w:pPr>
            <w:r w:rsidRPr="00B91F6D">
              <w:t>assessor requirements statement</w:t>
            </w:r>
          </w:p>
          <w:p w:rsidR="00000000" w:rsidRPr="00B91F6D" w:rsidP="00B91F6D">
            <w:pPr>
              <w:pStyle w:val="ListBullet"/>
            </w:pPr>
            <w:r w:rsidRPr="00B91F6D">
              <w:t>foundation skills lead in statement</w:t>
            </w:r>
          </w:p>
          <w:p w:rsidR="00000000" w:rsidRPr="00B91F6D" w:rsidP="00B91F6D">
            <w:pPr>
              <w:pStyle w:val="ListBullet"/>
            </w:pPr>
            <w:r w:rsidRPr="00B91F6D">
              <w:t>licensing statement</w:t>
            </w:r>
          </w:p>
          <w:p w:rsidR="00000000" w:rsidRPr="00B91F6D" w:rsidP="00B91F6D">
            <w:pPr>
              <w:pStyle w:val="ListBullet"/>
            </w:pPr>
            <w:r w:rsidRPr="00B91F6D">
              <w:t>modification history to reflect 2012 stand</w:t>
            </w:r>
            <w:r w:rsidRPr="00B91F6D">
              <w:t>ards</w:t>
            </w:r>
          </w:p>
          <w:p w:rsidR="00000000" w:rsidP="00B91F6D">
            <w:pPr>
              <w:pStyle w:val="BodyText"/>
              <w:rPr>
                <w:lang w:val="en-NZ"/>
              </w:rPr>
            </w:pPr>
            <w:r w:rsidRPr="00B91F6D">
              <w:t>Equivalent outcome.</w:t>
            </w:r>
          </w:p>
        </w:tc>
      </w:tr>
      <w:tr w:rsidTr="00B91F6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1F6D">
            <w:pPr>
              <w:pStyle w:val="BodyText"/>
              <w:rPr>
                <w:lang w:val="en-NZ"/>
              </w:rPr>
            </w:pPr>
            <w:r w:rsidRPr="00B91F6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1F6D" w:rsidP="00B91F6D">
            <w:pPr>
              <w:pStyle w:val="BodyText"/>
            </w:pPr>
            <w:r w:rsidRPr="00B91F6D">
              <w:t xml:space="preserve">This version was released in </w:t>
            </w:r>
            <w:r w:rsidRPr="00B91F6D">
              <w:rPr>
                <w:rStyle w:val="Emphasis"/>
              </w:rPr>
              <w:t>CHC Community Services Training Package release 1.0</w:t>
            </w:r>
            <w:r w:rsidRPr="00B91F6D">
              <w:t xml:space="preserve"> and meets the requirements of the 2012 Standards for Training Packages.</w:t>
            </w:r>
          </w:p>
        </w:tc>
      </w:tr>
    </w:tbl>
    <w:p w:rsidR="00000000" w:rsidRPr="00B91F6D" w:rsidP="00B91F6D">
      <w:pPr>
        <w:pStyle w:val="BodyText"/>
      </w:pPr>
    </w:p>
    <w:p w:rsidR="00000000" w:rsidRPr="00B91F6D" w:rsidP="00B91F6D">
      <w:pPr>
        <w:pStyle w:val="AllowPageBreak"/>
      </w:pPr>
    </w:p>
    <w:p w:rsidR="00000000" w:rsidRPr="00B91F6D" w:rsidP="00B91F6D">
      <w:pPr>
        <w:pStyle w:val="Heading1"/>
      </w:pPr>
      <w:bookmarkStart w:id="8" w:name="O_739740"/>
      <w:bookmarkEnd w:id="8"/>
      <w:r w:rsidRPr="00B91F6D">
        <w:t>Performance Evidence</w:t>
      </w:r>
    </w:p>
    <w:tbl>
      <w:tblPr>
        <w:tblW w:w="0" w:type="auto"/>
        <w:tblCellMar>
          <w:left w:w="62" w:type="dxa"/>
          <w:right w:w="62" w:type="dxa"/>
        </w:tblCellMar>
        <w:tblLook w:val="0000"/>
      </w:tblPr>
      <w:tblGrid>
        <w:gridCol w:w="9196"/>
      </w:tblGrid>
      <w:tr w:rsidTr="003504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1F6D" w:rsidP="00B91F6D">
            <w:pPr>
              <w:pStyle w:val="BodyText"/>
            </w:pPr>
            <w:r w:rsidRPr="00B91F6D">
              <w:t>The candidate must show evidence of the ability to complete tasks outlined in elements and performance criteria of this unit, manage tasks and manage contingencies in the context of the job role. There must be demonstrated evidence that the candidate has c</w:t>
            </w:r>
            <w:r w:rsidRPr="00B91F6D">
              <w:t>ompleted the following tasks at least once:</w:t>
            </w:r>
          </w:p>
          <w:p w:rsidR="00000000" w:rsidRPr="00B91F6D" w:rsidP="00B91F6D">
            <w:pPr>
              <w:pStyle w:val="ListBullet"/>
            </w:pPr>
            <w:r w:rsidRPr="00B91F6D">
              <w:t>sourced and critiqued child protection frameworks / professional standards</w:t>
            </w:r>
          </w:p>
          <w:p w:rsidR="00000000" w:rsidRPr="00B91F6D" w:rsidP="00B91F6D">
            <w:pPr>
              <w:pStyle w:val="ListBullet"/>
            </w:pPr>
            <w:r w:rsidRPr="00B91F6D">
              <w:t>used frameworks/standards to review own professional practice and identify strengths and areas for improvement</w:t>
            </w:r>
          </w:p>
          <w:p w:rsidR="00000000" w:rsidRPr="00B91F6D" w:rsidP="00B91F6D">
            <w:pPr>
              <w:pStyle w:val="ListBullet"/>
            </w:pPr>
            <w:r w:rsidRPr="00B91F6D">
              <w:t>engaged in ongoing reflective practice, critical inquiry about own values and beliefs, and self-directed learning.</w:t>
            </w:r>
          </w:p>
        </w:tc>
      </w:tr>
    </w:tbl>
    <w:p w:rsidR="00000000" w:rsidRPr="00B91F6D" w:rsidP="00B91F6D">
      <w:pPr>
        <w:pStyle w:val="BodyText"/>
      </w:pPr>
    </w:p>
    <w:p w:rsidR="00000000" w:rsidRPr="00B91F6D" w:rsidP="00B91F6D">
      <w:pPr>
        <w:pStyle w:val="AllowPageBreak"/>
      </w:pPr>
    </w:p>
    <w:p w:rsidR="00000000" w:rsidRPr="00B91F6D" w:rsidP="00B91F6D">
      <w:pPr>
        <w:pStyle w:val="Heading1"/>
      </w:pPr>
      <w:bookmarkStart w:id="9" w:name="O_739739"/>
      <w:bookmarkEnd w:id="9"/>
      <w:r w:rsidRPr="00B91F6D">
        <w:t>Knowledge Evidence</w:t>
      </w:r>
    </w:p>
    <w:tbl>
      <w:tblPr>
        <w:tblW w:w="0" w:type="auto"/>
        <w:tblCellMar>
          <w:left w:w="62" w:type="dxa"/>
          <w:right w:w="62" w:type="dxa"/>
        </w:tblCellMar>
        <w:tblLook w:val="0000"/>
      </w:tblPr>
      <w:tblGrid>
        <w:gridCol w:w="9196"/>
      </w:tblGrid>
      <w:tr w:rsidTr="003504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1F6D" w:rsidP="00B91F6D">
            <w:pPr>
              <w:pStyle w:val="BodyText"/>
            </w:pPr>
            <w:r w:rsidRPr="00B91F6D">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B91F6D">
              <w:t>of:</w:t>
            </w:r>
          </w:p>
          <w:p w:rsidR="00000000" w:rsidRPr="00B91F6D" w:rsidP="00B91F6D">
            <w:pPr>
              <w:pStyle w:val="ListBullet"/>
            </w:pPr>
            <w:r w:rsidRPr="00B91F6D">
              <w:t>the purpose of child protection and the methods used to protect children</w:t>
            </w:r>
          </w:p>
          <w:p w:rsidR="00000000" w:rsidRPr="00B91F6D" w:rsidP="00B91F6D">
            <w:pPr>
              <w:pStyle w:val="ListBullet"/>
            </w:pPr>
            <w:r w:rsidRPr="00B91F6D">
              <w:t>authorities responsible for overseeing child protection</w:t>
            </w:r>
          </w:p>
          <w:p w:rsidR="00000000" w:rsidRPr="00B91F6D" w:rsidP="00B91F6D">
            <w:pPr>
              <w:pStyle w:val="ListBullet"/>
            </w:pPr>
            <w:r w:rsidRPr="00B91F6D">
              <w:t>child protection legislation</w:t>
            </w:r>
          </w:p>
          <w:p w:rsidR="00000000" w:rsidRPr="00B91F6D" w:rsidP="00B91F6D">
            <w:pPr>
              <w:pStyle w:val="ListBullet"/>
            </w:pPr>
            <w:r w:rsidRPr="00B91F6D">
              <w:t xml:space="preserve">a range of professional frameworks and standards, coming from national and state governments </w:t>
            </w:r>
            <w:r w:rsidRPr="00B91F6D">
              <w:t>and peak bodies</w:t>
            </w:r>
          </w:p>
          <w:p w:rsidR="00000000" w:rsidRPr="00B91F6D" w:rsidP="00B91F6D">
            <w:pPr>
              <w:pStyle w:val="ListBullet"/>
            </w:pPr>
            <w:r w:rsidRPr="00B91F6D">
              <w:t>methods for self-development and ongoing professional education including:</w:t>
            </w:r>
          </w:p>
          <w:p w:rsidR="00000000" w:rsidRPr="00B91F6D" w:rsidP="00B91F6D">
            <w:pPr>
              <w:pStyle w:val="ListBullet2"/>
            </w:pPr>
            <w:r w:rsidRPr="00B91F6D">
              <w:t>clinical supervision</w:t>
            </w:r>
          </w:p>
          <w:p w:rsidR="00000000" w:rsidRPr="00B91F6D" w:rsidP="00B91F6D">
            <w:pPr>
              <w:pStyle w:val="ListBullet2"/>
            </w:pPr>
            <w:r w:rsidRPr="00B91F6D">
              <w:t>mentoring and coaching</w:t>
            </w:r>
          </w:p>
          <w:p w:rsidR="00000000" w:rsidRPr="00B91F6D" w:rsidP="00B91F6D">
            <w:pPr>
              <w:pStyle w:val="ListBullet2"/>
            </w:pPr>
            <w:r w:rsidRPr="00B91F6D">
              <w:t>job rotation</w:t>
            </w:r>
          </w:p>
          <w:p w:rsidR="00000000" w:rsidRPr="00B91F6D" w:rsidP="00B91F6D">
            <w:pPr>
              <w:pStyle w:val="ListBullet2"/>
            </w:pPr>
            <w:r w:rsidRPr="00B91F6D">
              <w:t>training</w:t>
            </w:r>
          </w:p>
          <w:p w:rsidR="00000000" w:rsidRPr="00B91F6D" w:rsidP="00B91F6D">
            <w:pPr>
              <w:pStyle w:val="ListBullet"/>
            </w:pPr>
            <w:r w:rsidRPr="00B91F6D">
              <w:t>reflective practice principles</w:t>
            </w:r>
          </w:p>
          <w:p w:rsidR="00000000" w:rsidRPr="00B91F6D" w:rsidP="00B91F6D">
            <w:pPr>
              <w:pStyle w:val="ListBullet"/>
            </w:pPr>
            <w:r w:rsidRPr="00B91F6D">
              <w:t>the principles of critical enquiry and action research.</w:t>
            </w:r>
          </w:p>
          <w:p w:rsidR="00000000" w:rsidRPr="00B91F6D" w:rsidP="00B91F6D">
            <w:pPr>
              <w:pStyle w:val="BodyText"/>
            </w:pPr>
          </w:p>
        </w:tc>
      </w:tr>
    </w:tbl>
    <w:p w:rsidR="00000000" w:rsidRPr="00B91F6D" w:rsidP="00B91F6D">
      <w:pPr>
        <w:pStyle w:val="BodyText"/>
      </w:pPr>
    </w:p>
    <w:p w:rsidR="00000000" w:rsidRPr="00B91F6D" w:rsidP="00B91F6D">
      <w:pPr>
        <w:pStyle w:val="AllowPageBreak"/>
      </w:pPr>
    </w:p>
    <w:p w:rsidR="00000000" w:rsidRPr="00B91F6D" w:rsidP="00B91F6D">
      <w:pPr>
        <w:pStyle w:val="Heading1"/>
      </w:pPr>
      <w:bookmarkStart w:id="10" w:name="O_739738"/>
      <w:bookmarkEnd w:id="10"/>
      <w:r w:rsidRPr="00B91F6D">
        <w:t>Assessment Conditions</w:t>
      </w:r>
    </w:p>
    <w:tbl>
      <w:tblPr>
        <w:tblW w:w="0" w:type="auto"/>
        <w:tblCellMar>
          <w:left w:w="62" w:type="dxa"/>
          <w:right w:w="62" w:type="dxa"/>
        </w:tblCellMar>
        <w:tblLook w:val="0000"/>
      </w:tblPr>
      <w:tblGrid>
        <w:gridCol w:w="9196"/>
      </w:tblGrid>
      <w:tr w:rsidTr="003504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1F6D" w:rsidP="00B91F6D">
            <w:pPr>
              <w:pStyle w:val="BodyText"/>
            </w:pPr>
            <w:r w:rsidRPr="00B91F6D">
              <w:t>Skills must be demonstrated in the workplace.</w:t>
            </w:r>
          </w:p>
          <w:p w:rsidR="00000000" w:rsidRPr="00B91F6D" w:rsidP="00B91F6D">
            <w:pPr>
              <w:pStyle w:val="BodyText"/>
            </w:pPr>
          </w:p>
          <w:p w:rsidR="00000000" w:rsidRPr="00B91F6D" w:rsidP="00B91F6D">
            <w:pPr>
              <w:pStyle w:val="BodyText"/>
            </w:pPr>
            <w:r w:rsidRPr="00B91F6D">
              <w:t>In addition, simulations and scenarios must be used where the full range of contexts and situations cannot be provided in the workplace or may occur only rarely. These are</w:t>
            </w:r>
            <w:r w:rsidRPr="00B91F6D">
              <w:t xml:space="preserve"> situations relating to emergency or unplanned procedures where assessment in these circumstances would be unsafe or is impractical.</w:t>
            </w:r>
          </w:p>
          <w:p w:rsidR="00000000" w:rsidRPr="00B91F6D" w:rsidP="00B91F6D">
            <w:pPr>
              <w:pStyle w:val="BodyText"/>
            </w:pPr>
          </w:p>
          <w:p w:rsidR="00000000" w:rsidRPr="00B91F6D" w:rsidP="00B91F6D">
            <w:pPr>
              <w:pStyle w:val="BodyText"/>
            </w:pPr>
            <w:r w:rsidRPr="00B91F6D">
              <w:t>Simulated assessment environments must simulate the real-life working environment where these skills and knowledge would b</w:t>
            </w:r>
            <w:r w:rsidRPr="00B91F6D">
              <w:t>e performed, with all the relevant equipment and resources of that working environment.</w:t>
            </w:r>
          </w:p>
          <w:p w:rsidR="00000000" w:rsidRPr="00B91F6D" w:rsidP="00B91F6D">
            <w:pPr>
              <w:pStyle w:val="BodyText"/>
            </w:pPr>
          </w:p>
          <w:p w:rsidR="00000000" w:rsidRPr="00B91F6D" w:rsidP="00B91F6D">
            <w:pPr>
              <w:pStyle w:val="BodyText"/>
            </w:pPr>
            <w:r w:rsidRPr="00B91F6D">
              <w:t>Assessment must ensure use of:</w:t>
            </w:r>
          </w:p>
          <w:p w:rsidR="00000000" w:rsidRPr="00B91F6D" w:rsidP="00B91F6D">
            <w:pPr>
              <w:pStyle w:val="ListBullet"/>
            </w:pPr>
            <w:r w:rsidRPr="00B91F6D">
              <w:t xml:space="preserve">national frameworks, such as </w:t>
            </w:r>
            <w:r>
              <w:t>“</w:t>
            </w:r>
            <w:r w:rsidRPr="00B91F6D">
              <w:t>Protecting Children is Everyone’s Business: National Framework for Protecting Australia’s Children 2009–2</w:t>
            </w:r>
            <w:r w:rsidRPr="00B91F6D">
              <w:t>020</w:t>
            </w:r>
            <w:r>
              <w:t>”</w:t>
            </w:r>
          </w:p>
          <w:p w:rsidR="00000000" w:rsidRPr="00B91F6D" w:rsidP="00B91F6D">
            <w:pPr>
              <w:pStyle w:val="ListBullet"/>
            </w:pPr>
            <w:r w:rsidRPr="00B91F6D">
              <w:t xml:space="preserve">relevant state-based frameworks, such as Western Australia’s </w:t>
            </w:r>
            <w:r>
              <w:t>“</w:t>
            </w:r>
            <w:r w:rsidRPr="00B91F6D">
              <w:t>Signs of Safety Child Protection Practice Framework</w:t>
            </w:r>
            <w:r>
              <w:t>”</w:t>
            </w:r>
            <w:r w:rsidRPr="00B91F6D">
              <w:t xml:space="preserve"> and Victoria’s </w:t>
            </w:r>
            <w:r>
              <w:t>“</w:t>
            </w:r>
            <w:r w:rsidRPr="00B91F6D">
              <w:t>Best Interests Framework</w:t>
            </w:r>
            <w:r>
              <w:t>”</w:t>
            </w:r>
            <w:r w:rsidRPr="00B91F6D">
              <w:t xml:space="preserve">. </w:t>
            </w:r>
          </w:p>
          <w:p w:rsidR="00000000" w:rsidRPr="00B91F6D" w:rsidP="00B91F6D">
            <w:pPr>
              <w:pStyle w:val="BodyText"/>
            </w:pPr>
            <w:r w:rsidRPr="00B91F6D">
              <w:rPr>
                <w:rStyle w:val="Emphasis"/>
              </w:rPr>
              <w:t xml:space="preserve">Note: assessors must ensure that frameworks referenced are current and address national and </w:t>
            </w:r>
            <w:r w:rsidRPr="00B91F6D">
              <w:rPr>
                <w:rStyle w:val="Emphasis"/>
              </w:rPr>
              <w:t>state contexts.</w:t>
            </w:r>
          </w:p>
          <w:p w:rsidR="00000000" w:rsidRPr="00B91F6D" w:rsidP="00B91F6D">
            <w:pPr>
              <w:pStyle w:val="BodyText"/>
            </w:pPr>
          </w:p>
          <w:p w:rsidR="00350442" w:rsidP="00B91F6D">
            <w:pPr>
              <w:pStyle w:val="BodyText"/>
            </w:pPr>
            <w:r w:rsidRPr="00B91F6D">
              <w:t>Assessors must satisfy the Standards for Registered Training Organisations (RTOs) 2015/AQTF mandatory competency requirements for assessors.</w:t>
            </w:r>
          </w:p>
          <w:p w:rsidR="00350442" w:rsidP="00B91F6D">
            <w:pPr>
              <w:pStyle w:val="BodyText"/>
            </w:pPr>
          </w:p>
          <w:p w:rsidR="00000000" w:rsidRPr="00B91F6D" w:rsidP="00B91F6D">
            <w:pPr>
              <w:pStyle w:val="BodyText"/>
            </w:pPr>
          </w:p>
        </w:tc>
      </w:tr>
    </w:tbl>
    <w:p w:rsidR="00000000" w:rsidRPr="00B91F6D" w:rsidP="00B91F6D">
      <w:pPr>
        <w:pStyle w:val="BodyText"/>
      </w:pPr>
    </w:p>
    <w:p w:rsidR="00000000" w:rsidRPr="00B91F6D" w:rsidP="00B91F6D">
      <w:pPr>
        <w:pStyle w:val="AllowPageBreak"/>
      </w:pPr>
    </w:p>
    <w:p w:rsidR="00000000" w:rsidRPr="00B91F6D" w:rsidP="00B91F6D">
      <w:pPr>
        <w:pStyle w:val="Heading1"/>
      </w:pPr>
      <w:bookmarkStart w:id="11" w:name="O_739749"/>
      <w:bookmarkEnd w:id="11"/>
      <w:r w:rsidRPr="00B91F6D">
        <w:t>Links</w:t>
      </w:r>
    </w:p>
    <w:p w:rsidR="00000000" w:rsidRPr="00B91F6D" w:rsidP="00350442">
      <w:pPr>
        <w:pStyle w:val="BodyText"/>
      </w:pPr>
      <w:r w:rsidRPr="00B91F6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E7F49">
        <w:rPr>
          <w:rStyle w:val="Hyperlink"/>
        </w:rPr>
        <w:t>https://vetnet.gov.au/Pages/TrainingDocs.aspx?q=5e0c25cc-3d9d-4b43-80d3-bd22cc4f1e53</w:t>
      </w:r>
      <w:r>
        <w:fldChar w:fldCharType="end"/>
      </w:r>
    </w:p>
    <w:p w:rsidR="00000000" w:rsidRPr="00B91F6D" w:rsidP="00B91F6D"/>
    <w:sectPr w:rsidSect="00B91F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6D" w:rsidRPr="00350442" w:rsidP="003504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42" w:rsidP="00B91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442" w:rsidP="00B91F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50442" w:rsidP="00B91F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6D" w:rsidP="00B91F6D">
    <w:pPr>
      <w:pStyle w:val="Footer"/>
      <w:framePr w:wrap="around"/>
    </w:pPr>
    <w:r>
      <w:fldChar w:fldCharType="begin"/>
    </w:r>
    <w:r>
      <w:instrText xml:space="preserve"> DOCPROPERTY  Subject  \* MERGEFORMAT </w:instrText>
    </w:r>
    <w:r>
      <w:fldChar w:fldCharType="separate"/>
    </w:r>
    <w:r w:rsidR="00350442">
      <w:t>Approved</w:t>
    </w:r>
    <w:r w:rsidR="00350442">
      <w:fldChar w:fldCharType="end"/>
    </w:r>
    <w:r>
      <w:tab/>
      <w:t xml:space="preserve">Page </w:t>
    </w:r>
    <w:r>
      <w:fldChar w:fldCharType="begin"/>
    </w:r>
    <w:r>
      <w:instrText xml:space="preserve"> PAGE  \* Arabic  \* MERGEFORMAT </w:instrText>
    </w:r>
    <w:r>
      <w:fldChar w:fldCharType="separate"/>
    </w:r>
    <w:r w:rsidR="003504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0442">
      <w:rPr>
        <w:noProof/>
      </w:rPr>
      <w:t>4</w:t>
    </w:r>
    <w:r>
      <w:rPr>
        <w:noProof/>
      </w:rPr>
      <w:fldChar w:fldCharType="end"/>
    </w:r>
  </w:p>
  <w:p w:rsidR="00B91F6D" w:rsidP="00B91F6D">
    <w:pPr>
      <w:pStyle w:val="Footer"/>
      <w:framePr w:wrap="around"/>
    </w:pPr>
    <w:r>
      <w:t xml:space="preserve">© Commonwealth of Australia, </w:t>
    </w:r>
    <w:r>
      <w:fldChar w:fldCharType="begin"/>
    </w:r>
    <w:r>
      <w:instrText xml:space="preserve"> DATE  \@ "yyyy"  \* MERGEFORMAT </w:instrText>
    </w:r>
    <w:r>
      <w:fldChar w:fldCharType="separate"/>
    </w:r>
    <w:r w:rsidR="00350442">
      <w:rPr>
        <w:noProof/>
      </w:rPr>
      <w:t>2025</w:t>
    </w:r>
    <w:r>
      <w:fldChar w:fldCharType="end"/>
    </w:r>
    <w:r>
      <w:tab/>
    </w:r>
    <w:r>
      <w:fldChar w:fldCharType="begin"/>
    </w:r>
    <w:r>
      <w:instrText xml:space="preserve"> DOCPROPERTY  Author  \* MERGEFORMAT </w:instrText>
    </w:r>
    <w:r>
      <w:fldChar w:fldCharType="separate"/>
    </w:r>
    <w:r w:rsidR="00350442">
      <w:t>HumanAbility</w:t>
    </w:r>
    <w:r w:rsidR="00350442">
      <w:fldChar w:fldCharType="end"/>
    </w:r>
  </w:p>
  <w:p w:rsidR="00B91F6D" w:rsidP="00B91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F6D" w:rsidRPr="00350442" w:rsidP="003504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442" w:rsidRPr="002D2AF8" w:rsidP="00B91F6D">
    <w:pPr>
      <w:pStyle w:val="Header"/>
      <w:framePr w:wrap="around"/>
    </w:pPr>
    <w:r>
      <w:fldChar w:fldCharType="begin"/>
    </w:r>
    <w:r>
      <w:instrText xml:space="preserve"> TITLE   \* MERGEFORMAT </w:instrText>
    </w:r>
    <w:r>
      <w:fldChar w:fldCharType="separate"/>
    </w:r>
    <w:r>
      <w:t>CHCPRT005 Work within a practice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0442" w:rsidP="00B91F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6D" w:rsidRPr="002D2AF8" w:rsidP="00B91F6D">
    <w:pPr>
      <w:pStyle w:val="Header"/>
      <w:framePr w:wrap="around"/>
    </w:pPr>
    <w:r>
      <w:fldChar w:fldCharType="begin"/>
    </w:r>
    <w:r>
      <w:instrText xml:space="preserve"> TITLE   \* MERGEFORMAT </w:instrText>
    </w:r>
    <w:r>
      <w:fldChar w:fldCharType="separate"/>
    </w:r>
    <w:r w:rsidR="00350442">
      <w:t>CHCPRT005 Work within a practice framework</w:t>
    </w:r>
    <w:r w:rsidR="00350442">
      <w:fldChar w:fldCharType="end"/>
    </w:r>
    <w:r>
      <w:tab/>
      <w:t xml:space="preserve">Date this document was generated: </w:t>
    </w:r>
    <w:r>
      <w:fldChar w:fldCharType="begin"/>
    </w:r>
    <w:r>
      <w:instrText xml:space="preserve"> CREATEDATE  \@ "d MMMM yyyy"  \* MERGEFORMAT </w:instrText>
    </w:r>
    <w:r>
      <w:fldChar w:fldCharType="separate"/>
    </w:r>
    <w:r w:rsidR="00350442">
      <w:rPr>
        <w:noProof/>
      </w:rPr>
      <w:t>2 March 2025</w:t>
    </w:r>
    <w:r>
      <w:fldChar w:fldCharType="end"/>
    </w:r>
  </w:p>
  <w:p w:rsidR="00B91F6D" w:rsidP="00B91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72A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EB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903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F6D"/>
    <w:pPr>
      <w:spacing w:before="360" w:after="60"/>
      <w:outlineLvl w:val="0"/>
    </w:pPr>
    <w:rPr>
      <w:sz w:val="32"/>
    </w:rPr>
  </w:style>
  <w:style w:type="paragraph" w:styleId="Heading2">
    <w:name w:val="heading 2"/>
    <w:basedOn w:val="HeadingBase"/>
    <w:next w:val="BodyText"/>
    <w:link w:val="Heading2Char"/>
    <w:qFormat/>
    <w:rsid w:val="00B91F6D"/>
    <w:pPr>
      <w:keepLines/>
      <w:spacing w:before="240" w:after="120"/>
      <w:outlineLvl w:val="1"/>
    </w:pPr>
    <w:rPr>
      <w:sz w:val="28"/>
      <w:szCs w:val="40"/>
    </w:rPr>
  </w:style>
  <w:style w:type="paragraph" w:styleId="Heading3">
    <w:name w:val="heading 3"/>
    <w:basedOn w:val="HeadingBase"/>
    <w:next w:val="BodyText"/>
    <w:link w:val="Heading3Char"/>
    <w:qFormat/>
    <w:rsid w:val="00B91F6D"/>
    <w:pPr>
      <w:spacing w:before="180" w:after="120"/>
      <w:outlineLvl w:val="2"/>
    </w:pPr>
    <w:rPr>
      <w:spacing w:val="-10"/>
      <w:kern w:val="32"/>
    </w:rPr>
  </w:style>
  <w:style w:type="paragraph" w:styleId="Heading4">
    <w:name w:val="heading 4"/>
    <w:basedOn w:val="HeadingBase"/>
    <w:next w:val="BodyText"/>
    <w:link w:val="Heading4Char"/>
    <w:qFormat/>
    <w:rsid w:val="00B91F6D"/>
    <w:pPr>
      <w:spacing w:before="160" w:after="120"/>
      <w:outlineLvl w:val="3"/>
    </w:pPr>
    <w:rPr>
      <w:sz w:val="22"/>
    </w:rPr>
  </w:style>
  <w:style w:type="paragraph" w:styleId="Heading5">
    <w:name w:val="heading 5"/>
    <w:basedOn w:val="HeadingBase"/>
    <w:next w:val="Normal"/>
    <w:link w:val="Heading5Char"/>
    <w:qFormat/>
    <w:rsid w:val="00B91F6D"/>
    <w:pPr>
      <w:spacing w:before="80"/>
      <w:outlineLvl w:val="4"/>
    </w:pPr>
    <w:rPr>
      <w:color w:val="918585"/>
      <w:sz w:val="20"/>
    </w:rPr>
  </w:style>
  <w:style w:type="paragraph" w:styleId="Heading6">
    <w:name w:val="heading 6"/>
    <w:basedOn w:val="HeadingBase"/>
    <w:next w:val="Normal"/>
    <w:link w:val="Heading6Char"/>
    <w:qFormat/>
    <w:rsid w:val="00B91F6D"/>
    <w:pPr>
      <w:spacing w:before="60"/>
      <w:outlineLvl w:val="5"/>
    </w:pPr>
    <w:rPr>
      <w:color w:val="918585"/>
      <w:sz w:val="20"/>
    </w:rPr>
  </w:style>
  <w:style w:type="paragraph" w:styleId="Heading7">
    <w:name w:val="heading 7"/>
    <w:basedOn w:val="Normal"/>
    <w:next w:val="Normal"/>
    <w:link w:val="Heading7Char"/>
    <w:qFormat/>
    <w:rsid w:val="00B91F6D"/>
    <w:pPr>
      <w:ind w:left="720"/>
      <w:outlineLvl w:val="6"/>
    </w:pPr>
    <w:rPr>
      <w:i/>
    </w:rPr>
  </w:style>
  <w:style w:type="paragraph" w:styleId="Heading8">
    <w:name w:val="heading 8"/>
    <w:basedOn w:val="Normal"/>
    <w:next w:val="Normal"/>
    <w:link w:val="Heading8Char"/>
    <w:qFormat/>
    <w:rsid w:val="00B91F6D"/>
    <w:pPr>
      <w:ind w:left="720"/>
      <w:outlineLvl w:val="7"/>
    </w:pPr>
    <w:rPr>
      <w:i/>
    </w:rPr>
  </w:style>
  <w:style w:type="paragraph" w:styleId="Heading9">
    <w:name w:val="heading 9"/>
    <w:basedOn w:val="Normal"/>
    <w:next w:val="Normal"/>
    <w:link w:val="Heading9Char"/>
    <w:qFormat/>
    <w:rsid w:val="00B91F6D"/>
    <w:pPr>
      <w:ind w:left="720"/>
      <w:outlineLvl w:val="8"/>
    </w:pPr>
    <w:rPr>
      <w:i/>
    </w:rPr>
  </w:style>
  <w:style w:type="character" w:default="1" w:styleId="DefaultParagraphFont">
    <w:name w:val="Default Paragraph Font"/>
    <w:uiPriority w:val="1"/>
    <w:unhideWhenUsed/>
    <w:rsid w:val="00B91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F6D"/>
  </w:style>
  <w:style w:type="character" w:customStyle="1" w:styleId="Heading1Char">
    <w:name w:val="Heading 1 Char"/>
    <w:basedOn w:val="DefaultParagraphFont"/>
    <w:link w:val="Heading1"/>
    <w:rsid w:val="00B91F6D"/>
    <w:rPr>
      <w:rFonts w:ascii="Times New Roman" w:eastAsia="Times New Roman" w:hAnsi="Times New Roman" w:cs="Times New Roman"/>
      <w:b/>
      <w:sz w:val="32"/>
      <w:szCs w:val="20"/>
      <w:lang w:eastAsia="en-US"/>
    </w:rPr>
  </w:style>
  <w:style w:type="paragraph" w:styleId="BodyText">
    <w:name w:val="Body Text"/>
    <w:basedOn w:val="Normal"/>
    <w:link w:val="BodyTextChar"/>
    <w:rsid w:val="00B91F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F6D"/>
    <w:rPr>
      <w:rFonts w:ascii="Times New Roman" w:eastAsia="Times New Roman" w:hAnsi="Times New Roman" w:cs="Times New Roman"/>
      <w:sz w:val="24"/>
      <w:lang w:eastAsia="en-US"/>
    </w:rPr>
  </w:style>
  <w:style w:type="paragraph" w:styleId="ListBullet">
    <w:name w:val="List Bullet"/>
    <w:basedOn w:val="List"/>
    <w:rsid w:val="00B91F6D"/>
    <w:pPr>
      <w:numPr>
        <w:numId w:val="12"/>
      </w:numPr>
      <w:tabs>
        <w:tab w:val="clear" w:pos="340"/>
      </w:tabs>
      <w:spacing w:before="40" w:after="40"/>
    </w:pPr>
  </w:style>
  <w:style w:type="character" w:customStyle="1" w:styleId="SpecialBold">
    <w:name w:val="Special Bold"/>
    <w:basedOn w:val="DefaultParagraphFont"/>
    <w:rsid w:val="00B91F6D"/>
    <w:rPr>
      <w:b/>
      <w:spacing w:val="0"/>
    </w:rPr>
  </w:style>
  <w:style w:type="paragraph" w:styleId="ListBullet2">
    <w:name w:val="List Bullet 2"/>
    <w:basedOn w:val="List2"/>
    <w:rsid w:val="00B91F6D"/>
    <w:pPr>
      <w:numPr>
        <w:numId w:val="13"/>
      </w:numPr>
      <w:tabs>
        <w:tab w:val="clear" w:pos="680"/>
      </w:tabs>
    </w:pPr>
  </w:style>
  <w:style w:type="character" w:styleId="Emphasis">
    <w:name w:val="Emphasis"/>
    <w:basedOn w:val="DefaultParagraphFont"/>
    <w:qFormat/>
    <w:rsid w:val="00B91F6D"/>
    <w:rPr>
      <w:i/>
    </w:rPr>
  </w:style>
  <w:style w:type="paragraph" w:customStyle="1" w:styleId="SuperHeading">
    <w:name w:val="SuperHeading"/>
    <w:basedOn w:val="Normal"/>
    <w:rsid w:val="00B91F6D"/>
    <w:pPr>
      <w:spacing w:before="240" w:after="120"/>
      <w:outlineLvl w:val="0"/>
    </w:pPr>
    <w:rPr>
      <w:rFonts w:ascii="Times New Roman" w:hAnsi="Times New Roman"/>
      <w:b/>
      <w:sz w:val="32"/>
    </w:rPr>
  </w:style>
  <w:style w:type="paragraph" w:customStyle="1" w:styleId="AllowPageBreak">
    <w:name w:val="AllowPageBreak"/>
    <w:rsid w:val="00B91F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1F6D"/>
    <w:pPr>
      <w:tabs>
        <w:tab w:val="left" w:pos="680"/>
      </w:tabs>
      <w:spacing w:before="60" w:after="60"/>
      <w:ind w:left="680" w:hanging="340"/>
    </w:pPr>
  </w:style>
  <w:style w:type="character" w:customStyle="1" w:styleId="Heading2Char">
    <w:name w:val="Heading 2 Char"/>
    <w:basedOn w:val="DefaultParagraphFont"/>
    <w:link w:val="Heading2"/>
    <w:rsid w:val="00B91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F6D"/>
    <w:rPr>
      <w:rFonts w:ascii="Courier New" w:eastAsia="Times New Roman" w:hAnsi="Courier New" w:cs="Times New Roman"/>
      <w:i/>
      <w:szCs w:val="20"/>
      <w:lang w:eastAsia="en-US"/>
    </w:rPr>
  </w:style>
  <w:style w:type="paragraph" w:customStyle="1" w:styleId="HeadingBase">
    <w:name w:val="Heading Base"/>
    <w:rsid w:val="00B91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F6D"/>
    <w:pPr>
      <w:tabs>
        <w:tab w:val="right" w:leader="dot" w:pos="9072"/>
      </w:tabs>
      <w:ind w:left="567"/>
    </w:pPr>
    <w:rPr>
      <w:szCs w:val="22"/>
    </w:rPr>
  </w:style>
  <w:style w:type="paragraph" w:customStyle="1" w:styleId="TOCBase">
    <w:name w:val="TOC Base"/>
    <w:rsid w:val="00B91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F6D"/>
    <w:pPr>
      <w:tabs>
        <w:tab w:val="right" w:leader="dot" w:pos="9072"/>
      </w:tabs>
      <w:spacing w:before="40" w:after="40"/>
      <w:ind w:left="284"/>
    </w:pPr>
    <w:rPr>
      <w:rFonts w:ascii="Times New Roman" w:hAnsi="Times New Roman"/>
    </w:rPr>
  </w:style>
  <w:style w:type="paragraph" w:styleId="TOC1">
    <w:name w:val="toc 1"/>
    <w:basedOn w:val="TOCBase"/>
    <w:next w:val="Normal"/>
    <w:rsid w:val="00B91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F6D"/>
    <w:rPr>
      <w:rFonts w:ascii="Times New Roman" w:eastAsia="Times New Roman" w:hAnsi="Times New Roman" w:cs="Times New Roman"/>
      <w:sz w:val="16"/>
      <w:lang w:eastAsia="en-US"/>
    </w:rPr>
  </w:style>
  <w:style w:type="paragraph" w:styleId="Title">
    <w:name w:val="Title"/>
    <w:basedOn w:val="HeadingBase"/>
    <w:link w:val="TitleChar"/>
    <w:qFormat/>
    <w:rsid w:val="00B91F6D"/>
    <w:pPr>
      <w:spacing w:before="5040"/>
      <w:jc w:val="center"/>
    </w:pPr>
    <w:rPr>
      <w:sz w:val="48"/>
      <w:szCs w:val="72"/>
      <w:lang w:val="en-US"/>
    </w:rPr>
  </w:style>
  <w:style w:type="character" w:customStyle="1" w:styleId="TitleChar">
    <w:name w:val="Title Char"/>
    <w:basedOn w:val="DefaultParagraphFont"/>
    <w:link w:val="Title"/>
    <w:rsid w:val="00B91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F6D"/>
    <w:pPr>
      <w:tabs>
        <w:tab w:val="left" w:pos="3600"/>
        <w:tab w:val="left" w:pos="3958"/>
      </w:tabs>
    </w:pPr>
  </w:style>
  <w:style w:type="paragraph" w:styleId="List">
    <w:name w:val="List"/>
    <w:basedOn w:val="BodyText"/>
    <w:next w:val="BodyText"/>
    <w:rsid w:val="00B91F6D"/>
    <w:pPr>
      <w:tabs>
        <w:tab w:val="left" w:pos="340"/>
      </w:tabs>
      <w:spacing w:before="60" w:after="60"/>
      <w:ind w:left="340" w:hanging="340"/>
    </w:pPr>
  </w:style>
  <w:style w:type="paragraph" w:customStyle="1" w:styleId="Note">
    <w:name w:val="Note"/>
    <w:basedOn w:val="BodyText"/>
    <w:rsid w:val="00B91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F6D"/>
    <w:pPr>
      <w:framePr w:wrap="auto" w:hAnchor="text" w:y="6049"/>
    </w:pPr>
    <w:rPr>
      <w:color w:val="000000"/>
      <w:sz w:val="40"/>
    </w:rPr>
  </w:style>
  <w:style w:type="paragraph" w:customStyle="1" w:styleId="TOCTitle">
    <w:name w:val="TOCTitle"/>
    <w:basedOn w:val="Heading1"/>
    <w:rsid w:val="00B91F6D"/>
    <w:pPr>
      <w:spacing w:after="240"/>
      <w:jc w:val="center"/>
      <w:outlineLvl w:val="9"/>
    </w:pPr>
    <w:rPr>
      <w:caps/>
    </w:rPr>
  </w:style>
  <w:style w:type="paragraph" w:customStyle="1" w:styleId="Version">
    <w:name w:val="Version"/>
    <w:rsid w:val="00B91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F6D"/>
    <w:pPr>
      <w:keepNext w:val="0"/>
      <w:tabs>
        <w:tab w:val="right" w:pos="4176"/>
      </w:tabs>
      <w:ind w:left="198" w:hanging="198"/>
    </w:pPr>
    <w:rPr>
      <w:rFonts w:ascii="Garamond" w:hAnsi="Garamond"/>
    </w:rPr>
  </w:style>
  <w:style w:type="paragraph" w:styleId="IndexHeading">
    <w:name w:val="index heading"/>
    <w:basedOn w:val="Normal"/>
    <w:next w:val="Index1"/>
    <w:semiHidden/>
    <w:rsid w:val="00B91F6D"/>
    <w:pPr>
      <w:spacing w:before="120" w:after="120"/>
    </w:pPr>
    <w:rPr>
      <w:rFonts w:ascii="Arial" w:hAnsi="Arial"/>
      <w:b/>
      <w:color w:val="918585"/>
      <w:sz w:val="24"/>
    </w:rPr>
  </w:style>
  <w:style w:type="paragraph" w:styleId="Header">
    <w:name w:val="header"/>
    <w:basedOn w:val="Normal"/>
    <w:link w:val="HeaderChar"/>
    <w:rsid w:val="00B91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F6D"/>
    <w:rPr>
      <w:rFonts w:ascii="Times New Roman" w:eastAsia="Times New Roman" w:hAnsi="Times New Roman" w:cs="Times New Roman"/>
      <w:sz w:val="16"/>
      <w:szCs w:val="20"/>
      <w:lang w:val="en-GB" w:eastAsia="en-US"/>
    </w:rPr>
  </w:style>
  <w:style w:type="paragraph" w:customStyle="1" w:styleId="Chapter">
    <w:name w:val="Chapter"/>
    <w:basedOn w:val="Normal"/>
    <w:rsid w:val="00B91F6D"/>
    <w:pPr>
      <w:spacing w:before="240"/>
    </w:pPr>
    <w:rPr>
      <w:rFonts w:ascii="Times New Roman" w:hAnsi="Times New Roman"/>
      <w:smallCaps/>
      <w:spacing w:val="80"/>
      <w:sz w:val="28"/>
    </w:rPr>
  </w:style>
  <w:style w:type="paragraph" w:customStyle="1" w:styleId="InChapter">
    <w:name w:val="InChapter"/>
    <w:basedOn w:val="Heading3"/>
    <w:rsid w:val="00B91F6D"/>
    <w:pPr>
      <w:spacing w:after="240"/>
      <w:outlineLvl w:val="9"/>
    </w:pPr>
    <w:rPr>
      <w:noProof/>
    </w:rPr>
  </w:style>
  <w:style w:type="paragraph" w:styleId="Index2">
    <w:name w:val="index 2"/>
    <w:basedOn w:val="Normal"/>
    <w:next w:val="Normal"/>
    <w:semiHidden/>
    <w:rsid w:val="00B91F6D"/>
    <w:pPr>
      <w:tabs>
        <w:tab w:val="right" w:pos="4176"/>
      </w:tabs>
      <w:ind w:left="568" w:hanging="284"/>
    </w:pPr>
    <w:rPr>
      <w:rFonts w:ascii="Garamond" w:hAnsi="Garamond"/>
    </w:rPr>
  </w:style>
  <w:style w:type="paragraph" w:customStyle="1" w:styleId="Byline">
    <w:name w:val="Byline"/>
    <w:rsid w:val="00B91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F6D"/>
    <w:pPr>
      <w:tabs>
        <w:tab w:val="clear" w:pos="3600"/>
        <w:tab w:val="clear" w:pos="3958"/>
      </w:tabs>
      <w:jc w:val="right"/>
    </w:pPr>
  </w:style>
  <w:style w:type="paragraph" w:styleId="Caption">
    <w:name w:val="caption"/>
    <w:basedOn w:val="BodyText"/>
    <w:next w:val="Normal"/>
    <w:qFormat/>
    <w:rsid w:val="00B91F6D"/>
    <w:pPr>
      <w:framePr w:w="2268" w:hSpace="181" w:vSpace="181" w:wrap="around" w:vAnchor="text" w:hAnchor="page" w:x="1135" w:y="285" w:anchorLock="1"/>
    </w:pPr>
    <w:rPr>
      <w:i/>
    </w:rPr>
  </w:style>
  <w:style w:type="paragraph" w:customStyle="1" w:styleId="MiniTOCTitle">
    <w:name w:val="MiniTOCTitle"/>
    <w:basedOn w:val="Heading4"/>
    <w:rsid w:val="00B91F6D"/>
    <w:pPr>
      <w:spacing w:before="240"/>
      <w:outlineLvl w:val="9"/>
    </w:pPr>
    <w:rPr>
      <w:noProof/>
      <w:sz w:val="24"/>
    </w:rPr>
  </w:style>
  <w:style w:type="paragraph" w:customStyle="1" w:styleId="MiniTOCItem">
    <w:name w:val="MiniTOCItem"/>
    <w:basedOn w:val="ListBullet"/>
    <w:rsid w:val="00B91F6D"/>
    <w:pPr>
      <w:numPr>
        <w:numId w:val="0"/>
      </w:numPr>
      <w:tabs>
        <w:tab w:val="right" w:leader="dot" w:pos="6521"/>
      </w:tabs>
      <w:spacing w:before="0" w:after="0"/>
    </w:pPr>
  </w:style>
  <w:style w:type="paragraph" w:customStyle="1" w:styleId="TOFTitle">
    <w:name w:val="TOFTitle"/>
    <w:basedOn w:val="TOCTitle"/>
    <w:rsid w:val="00B91F6D"/>
  </w:style>
  <w:style w:type="paragraph" w:styleId="TableofFigures">
    <w:name w:val="table of figures"/>
    <w:basedOn w:val="Normal"/>
    <w:next w:val="Normal"/>
    <w:semiHidden/>
    <w:rsid w:val="00B91F6D"/>
    <w:pPr>
      <w:tabs>
        <w:tab w:val="right" w:leader="dot" w:pos="9072"/>
      </w:tabs>
      <w:ind w:left="970" w:hanging="403"/>
    </w:pPr>
    <w:rPr>
      <w:rFonts w:ascii="Times New Roman" w:hAnsi="Times New Roman"/>
      <w:b/>
    </w:rPr>
  </w:style>
  <w:style w:type="paragraph" w:styleId="ListNumber">
    <w:name w:val="List Number"/>
    <w:basedOn w:val="List"/>
    <w:rsid w:val="00B91F6D"/>
    <w:pPr>
      <w:numPr>
        <w:numId w:val="15"/>
      </w:numPr>
      <w:tabs>
        <w:tab w:val="clear" w:pos="340"/>
      </w:tabs>
    </w:pPr>
  </w:style>
  <w:style w:type="character" w:customStyle="1" w:styleId="WingdingSymbols">
    <w:name w:val="Wingding Symbols"/>
    <w:rsid w:val="00B91F6D"/>
    <w:rPr>
      <w:rFonts w:ascii="Wingdings" w:hAnsi="Wingdings"/>
    </w:rPr>
  </w:style>
  <w:style w:type="paragraph" w:customStyle="1" w:styleId="TableHeading">
    <w:name w:val="Table Heading"/>
    <w:basedOn w:val="HeadingBase"/>
    <w:rsid w:val="00B91F6D"/>
    <w:pPr>
      <w:keepLines/>
      <w:pBdr>
        <w:bottom w:val="single" w:sz="6" w:space="1" w:color="918585"/>
      </w:pBdr>
      <w:spacing w:before="240"/>
    </w:pPr>
  </w:style>
  <w:style w:type="character" w:customStyle="1" w:styleId="HotSpot">
    <w:name w:val="HotSpot"/>
    <w:rsid w:val="00B91F6D"/>
    <w:rPr>
      <w:color w:val="0033CC"/>
      <w:u w:val="none"/>
    </w:rPr>
  </w:style>
  <w:style w:type="paragraph" w:customStyle="1" w:styleId="BodyTextRight">
    <w:name w:val="Body Text Right"/>
    <w:basedOn w:val="BodyText"/>
    <w:rsid w:val="00B91F6D"/>
    <w:pPr>
      <w:spacing w:before="0" w:after="0"/>
      <w:jc w:val="right"/>
    </w:pPr>
  </w:style>
  <w:style w:type="paragraph" w:styleId="Index3">
    <w:name w:val="index 3"/>
    <w:basedOn w:val="ListNumber2"/>
    <w:next w:val="Normal"/>
    <w:semiHidden/>
    <w:rsid w:val="00B91F6D"/>
    <w:pPr>
      <w:numPr>
        <w:numId w:val="0"/>
      </w:numPr>
      <w:tabs>
        <w:tab w:val="right" w:leader="dot" w:pos="4176"/>
      </w:tabs>
    </w:pPr>
  </w:style>
  <w:style w:type="paragraph" w:styleId="ListNumber2">
    <w:name w:val="List Number 2"/>
    <w:basedOn w:val="List2"/>
    <w:rsid w:val="00B91F6D"/>
    <w:pPr>
      <w:numPr>
        <w:numId w:val="10"/>
      </w:numPr>
      <w:tabs>
        <w:tab w:val="clear" w:pos="1060"/>
      </w:tabs>
    </w:pPr>
  </w:style>
  <w:style w:type="paragraph" w:customStyle="1" w:styleId="MarginNote">
    <w:name w:val="Margin Note"/>
    <w:basedOn w:val="BodyText"/>
    <w:rsid w:val="00B91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F6D"/>
    <w:rPr>
      <w:sz w:val="32"/>
    </w:rPr>
  </w:style>
  <w:style w:type="paragraph" w:customStyle="1" w:styleId="HeadingProcedure">
    <w:name w:val="Heading Procedure"/>
    <w:basedOn w:val="HeadingBase"/>
    <w:next w:val="Normal"/>
    <w:rsid w:val="00B91F6D"/>
    <w:pPr>
      <w:tabs>
        <w:tab w:val="left" w:pos="0"/>
      </w:tabs>
      <w:spacing w:before="120" w:after="60"/>
    </w:pPr>
    <w:rPr>
      <w:i/>
      <w:color w:val="918585"/>
      <w:sz w:val="22"/>
    </w:rPr>
  </w:style>
  <w:style w:type="paragraph" w:customStyle="1" w:styleId="TableBodyText">
    <w:name w:val="Table Body Text"/>
    <w:basedOn w:val="BodyText"/>
    <w:rsid w:val="00B91F6D"/>
    <w:pPr>
      <w:spacing w:before="60" w:after="60"/>
    </w:pPr>
  </w:style>
  <w:style w:type="paragraph" w:styleId="ListContinue">
    <w:name w:val="List Continue"/>
    <w:basedOn w:val="List"/>
    <w:rsid w:val="00B91F6D"/>
    <w:pPr>
      <w:ind w:firstLine="0"/>
    </w:pPr>
  </w:style>
  <w:style w:type="paragraph" w:customStyle="1" w:styleId="ListNote">
    <w:name w:val="List Note"/>
    <w:basedOn w:val="List"/>
    <w:rsid w:val="00B91F6D"/>
    <w:pPr>
      <w:pBdr>
        <w:top w:val="single" w:sz="6" w:space="2" w:color="918585"/>
        <w:bottom w:val="single" w:sz="6" w:space="2" w:color="918585"/>
      </w:pBdr>
      <w:tabs>
        <w:tab w:val="left" w:pos="1021"/>
      </w:tabs>
      <w:ind w:firstLine="0"/>
    </w:pPr>
  </w:style>
  <w:style w:type="paragraph" w:customStyle="1" w:styleId="Warning">
    <w:name w:val="Warning"/>
    <w:basedOn w:val="BodyText"/>
    <w:rsid w:val="00B91F6D"/>
    <w:pPr>
      <w:shd w:val="clear" w:color="auto" w:fill="D9D9D9"/>
      <w:tabs>
        <w:tab w:val="left" w:pos="992"/>
      </w:tabs>
      <w:ind w:left="119" w:right="119"/>
    </w:pPr>
    <w:rPr>
      <w:sz w:val="20"/>
    </w:rPr>
  </w:style>
  <w:style w:type="paragraph" w:customStyle="1" w:styleId="MarginIcons">
    <w:name w:val="Margin Icons"/>
    <w:basedOn w:val="BodyText"/>
    <w:rsid w:val="00B91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F6D"/>
    <w:rPr>
      <w:rFonts w:ascii="Courier New" w:hAnsi="Courier New"/>
    </w:rPr>
  </w:style>
  <w:style w:type="paragraph" w:customStyle="1" w:styleId="NoteBullet">
    <w:name w:val="Note Bullet"/>
    <w:basedOn w:val="Note"/>
    <w:rsid w:val="00B91F6D"/>
    <w:pPr>
      <w:tabs>
        <w:tab w:val="clear" w:pos="680"/>
      </w:tabs>
      <w:spacing w:before="60" w:after="60"/>
    </w:pPr>
  </w:style>
  <w:style w:type="paragraph" w:customStyle="1" w:styleId="SubHeading2">
    <w:name w:val="SubHeading2"/>
    <w:basedOn w:val="HeadingBase"/>
    <w:rsid w:val="00B91F6D"/>
    <w:pPr>
      <w:spacing w:before="240" w:after="60"/>
    </w:pPr>
    <w:rPr>
      <w:sz w:val="20"/>
    </w:rPr>
  </w:style>
  <w:style w:type="paragraph" w:customStyle="1" w:styleId="SubHeading1">
    <w:name w:val="SubHeading1"/>
    <w:basedOn w:val="HeadingBase"/>
    <w:rsid w:val="00B91F6D"/>
    <w:pPr>
      <w:spacing w:before="240" w:after="60"/>
    </w:pPr>
    <w:rPr>
      <w:color w:val="918585"/>
      <w:sz w:val="22"/>
    </w:rPr>
  </w:style>
  <w:style w:type="paragraph" w:customStyle="1" w:styleId="SideHeading">
    <w:name w:val="Side Heading"/>
    <w:basedOn w:val="HeadingBase"/>
    <w:rsid w:val="00B91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F6D"/>
    <w:pPr>
      <w:tabs>
        <w:tab w:val="num" w:pos="360"/>
      </w:tabs>
    </w:pPr>
  </w:style>
  <w:style w:type="paragraph" w:styleId="PlainText">
    <w:name w:val="Plain Text"/>
    <w:basedOn w:val="Normal"/>
    <w:link w:val="PlainTextChar"/>
    <w:rsid w:val="00B91F6D"/>
    <w:rPr>
      <w:sz w:val="20"/>
    </w:rPr>
  </w:style>
  <w:style w:type="character" w:customStyle="1" w:styleId="PlainTextChar">
    <w:name w:val="Plain Text Char"/>
    <w:basedOn w:val="DefaultParagraphFont"/>
    <w:link w:val="PlainText"/>
    <w:rsid w:val="00B91F6D"/>
    <w:rPr>
      <w:rFonts w:ascii="Courier New" w:eastAsia="Times New Roman" w:hAnsi="Courier New" w:cs="Times New Roman"/>
      <w:sz w:val="20"/>
      <w:szCs w:val="20"/>
      <w:lang w:eastAsia="en-US"/>
    </w:rPr>
  </w:style>
  <w:style w:type="character" w:customStyle="1" w:styleId="MenuOption">
    <w:name w:val="Menu Option"/>
    <w:basedOn w:val="DefaultParagraphFont"/>
    <w:rsid w:val="00B91F6D"/>
    <w:rPr>
      <w:b/>
      <w:smallCaps/>
    </w:rPr>
  </w:style>
  <w:style w:type="paragraph" w:customStyle="1" w:styleId="TableListNumber">
    <w:name w:val="Table List Number"/>
    <w:basedOn w:val="ListNumber"/>
    <w:rsid w:val="00B91F6D"/>
    <w:pPr>
      <w:numPr>
        <w:numId w:val="0"/>
      </w:numPr>
    </w:pPr>
  </w:style>
  <w:style w:type="paragraph" w:styleId="TOC4">
    <w:name w:val="toc 4"/>
    <w:basedOn w:val="TOCBase"/>
    <w:next w:val="Normal"/>
    <w:semiHidden/>
    <w:rsid w:val="00B91F6D"/>
    <w:pPr>
      <w:tabs>
        <w:tab w:val="right" w:leader="dot" w:pos="9071"/>
      </w:tabs>
      <w:ind w:left="1701"/>
    </w:pPr>
  </w:style>
  <w:style w:type="paragraph" w:customStyle="1" w:styleId="ListAlpha">
    <w:name w:val="List Alpha"/>
    <w:basedOn w:val="List"/>
    <w:rsid w:val="00B91F6D"/>
    <w:pPr>
      <w:numPr>
        <w:numId w:val="9"/>
      </w:numPr>
    </w:pPr>
  </w:style>
  <w:style w:type="paragraph" w:customStyle="1" w:styleId="ListAlpha2">
    <w:name w:val="List Alpha 2"/>
    <w:basedOn w:val="List2"/>
    <w:rsid w:val="00B91F6D"/>
    <w:pPr>
      <w:numPr>
        <w:numId w:val="8"/>
      </w:numPr>
    </w:pPr>
  </w:style>
  <w:style w:type="paragraph" w:styleId="List3">
    <w:name w:val="List 3"/>
    <w:basedOn w:val="BodyText"/>
    <w:rsid w:val="00B91F6D"/>
    <w:pPr>
      <w:tabs>
        <w:tab w:val="left" w:pos="1021"/>
      </w:tabs>
      <w:spacing w:before="60" w:after="60"/>
      <w:ind w:left="1020" w:hanging="340"/>
    </w:pPr>
  </w:style>
  <w:style w:type="paragraph" w:styleId="List4">
    <w:name w:val="List 4"/>
    <w:basedOn w:val="BodyText"/>
    <w:rsid w:val="00B91F6D"/>
    <w:pPr>
      <w:tabs>
        <w:tab w:val="left" w:pos="1361"/>
      </w:tabs>
      <w:spacing w:before="60" w:after="60"/>
      <w:ind w:left="1361" w:hanging="340"/>
    </w:pPr>
  </w:style>
  <w:style w:type="paragraph" w:styleId="List5">
    <w:name w:val="List 5"/>
    <w:basedOn w:val="BodyText"/>
    <w:rsid w:val="00B91F6D"/>
    <w:pPr>
      <w:tabs>
        <w:tab w:val="left" w:pos="1701"/>
      </w:tabs>
      <w:spacing w:before="60" w:after="60"/>
      <w:ind w:left="1701" w:hanging="340"/>
    </w:pPr>
  </w:style>
  <w:style w:type="paragraph" w:styleId="ListBullet3">
    <w:name w:val="List Bullet 3"/>
    <w:basedOn w:val="List3"/>
    <w:rsid w:val="00B91F6D"/>
    <w:pPr>
      <w:numPr>
        <w:numId w:val="14"/>
      </w:numPr>
      <w:tabs>
        <w:tab w:val="clear" w:pos="1021"/>
      </w:tabs>
      <w:ind w:left="1037" w:hanging="357"/>
    </w:pPr>
  </w:style>
  <w:style w:type="paragraph" w:styleId="ListBullet4">
    <w:name w:val="List Bullet 4"/>
    <w:basedOn w:val="List4"/>
    <w:rsid w:val="00B91F6D"/>
    <w:pPr>
      <w:numPr>
        <w:numId w:val="3"/>
      </w:numPr>
      <w:tabs>
        <w:tab w:val="clear" w:pos="1361"/>
      </w:tabs>
    </w:pPr>
  </w:style>
  <w:style w:type="paragraph" w:styleId="ListBullet5">
    <w:name w:val="List Bullet 5"/>
    <w:basedOn w:val="List5"/>
    <w:rsid w:val="00B91F6D"/>
    <w:pPr>
      <w:numPr>
        <w:numId w:val="4"/>
      </w:numPr>
    </w:pPr>
  </w:style>
  <w:style w:type="paragraph" w:styleId="ListContinue2">
    <w:name w:val="List Continue 2"/>
    <w:basedOn w:val="List2"/>
    <w:rsid w:val="00B91F6D"/>
    <w:pPr>
      <w:ind w:firstLine="0"/>
    </w:pPr>
  </w:style>
  <w:style w:type="paragraph" w:styleId="ListContinue3">
    <w:name w:val="List Continue 3"/>
    <w:basedOn w:val="List3"/>
    <w:rsid w:val="00B91F6D"/>
    <w:pPr>
      <w:ind w:left="1021" w:firstLine="0"/>
    </w:pPr>
  </w:style>
  <w:style w:type="paragraph" w:styleId="ListContinue4">
    <w:name w:val="List Continue 4"/>
    <w:basedOn w:val="List4"/>
    <w:rsid w:val="00B91F6D"/>
    <w:pPr>
      <w:ind w:firstLine="0"/>
    </w:pPr>
  </w:style>
  <w:style w:type="paragraph" w:styleId="ListContinue5">
    <w:name w:val="List Continue 5"/>
    <w:basedOn w:val="List5"/>
    <w:rsid w:val="00B91F6D"/>
    <w:pPr>
      <w:ind w:firstLine="0"/>
    </w:pPr>
  </w:style>
  <w:style w:type="paragraph" w:styleId="ListNumber3">
    <w:name w:val="List Number 3"/>
    <w:basedOn w:val="List3"/>
    <w:rsid w:val="00B91F6D"/>
    <w:pPr>
      <w:numPr>
        <w:numId w:val="5"/>
      </w:numPr>
    </w:pPr>
  </w:style>
  <w:style w:type="paragraph" w:styleId="ListNumber4">
    <w:name w:val="List Number 4"/>
    <w:basedOn w:val="List4"/>
    <w:rsid w:val="00B91F6D"/>
    <w:pPr>
      <w:numPr>
        <w:numId w:val="6"/>
      </w:numPr>
    </w:pPr>
  </w:style>
  <w:style w:type="paragraph" w:styleId="ListNumber5">
    <w:name w:val="List Number 5"/>
    <w:basedOn w:val="List5"/>
    <w:rsid w:val="00B91F6D"/>
    <w:pPr>
      <w:numPr>
        <w:numId w:val="7"/>
      </w:numPr>
    </w:pPr>
  </w:style>
  <w:style w:type="paragraph" w:styleId="BlockText">
    <w:name w:val="Block Text"/>
    <w:basedOn w:val="Normal"/>
    <w:rsid w:val="00B91F6D"/>
    <w:pPr>
      <w:spacing w:after="120"/>
      <w:ind w:left="1440" w:right="1440"/>
    </w:pPr>
  </w:style>
  <w:style w:type="character" w:customStyle="1" w:styleId="Subscript">
    <w:name w:val="Subscript"/>
    <w:basedOn w:val="DefaultParagraphFont"/>
    <w:rsid w:val="00B91F6D"/>
    <w:rPr>
      <w:sz w:val="16"/>
      <w:vertAlign w:val="subscript"/>
    </w:rPr>
  </w:style>
  <w:style w:type="character" w:customStyle="1" w:styleId="Superscript">
    <w:name w:val="Superscript"/>
    <w:basedOn w:val="DefaultParagraphFont"/>
    <w:rsid w:val="00B91F6D"/>
    <w:rPr>
      <w:sz w:val="16"/>
      <w:vertAlign w:val="superscript"/>
    </w:rPr>
  </w:style>
  <w:style w:type="character" w:customStyle="1" w:styleId="Symbols">
    <w:name w:val="Symbols"/>
    <w:basedOn w:val="DefaultParagraphFont"/>
    <w:rsid w:val="00B91F6D"/>
    <w:rPr>
      <w:rFonts w:ascii="Symbol" w:hAnsi="Symbol"/>
    </w:rPr>
  </w:style>
  <w:style w:type="character" w:customStyle="1" w:styleId="MenuOptions">
    <w:name w:val="Menu Options"/>
    <w:basedOn w:val="DefaultParagraphFont"/>
    <w:rsid w:val="00B91F6D"/>
    <w:rPr>
      <w:rFonts w:ascii="Arial Narrow" w:hAnsi="Arial Narrow"/>
      <w:smallCaps/>
    </w:rPr>
  </w:style>
  <w:style w:type="character" w:customStyle="1" w:styleId="Buttons">
    <w:name w:val="Buttons"/>
    <w:basedOn w:val="DefaultParagraphFont"/>
    <w:rsid w:val="00B91F6D"/>
    <w:rPr>
      <w:b/>
    </w:rPr>
  </w:style>
  <w:style w:type="character" w:customStyle="1" w:styleId="Underlined">
    <w:name w:val="Underlined"/>
    <w:basedOn w:val="DefaultParagraphFont"/>
    <w:rsid w:val="00B91F6D"/>
    <w:rPr>
      <w:u w:val="single"/>
    </w:rPr>
  </w:style>
  <w:style w:type="paragraph" w:customStyle="1" w:styleId="TableBodyTextRight">
    <w:name w:val="Table Body Text Right"/>
    <w:basedOn w:val="TableBodyText"/>
    <w:rsid w:val="00B91F6D"/>
    <w:pPr>
      <w:widowControl w:val="0"/>
      <w:autoSpaceDE w:val="0"/>
      <w:autoSpaceDN w:val="0"/>
      <w:adjustRightInd w:val="0"/>
      <w:jc w:val="right"/>
    </w:pPr>
    <w:rPr>
      <w:rFonts w:cs="Arial"/>
      <w:szCs w:val="18"/>
    </w:rPr>
  </w:style>
  <w:style w:type="paragraph" w:customStyle="1" w:styleId="CopyrightText">
    <w:name w:val="Copyright Text"/>
    <w:basedOn w:val="BodyText"/>
    <w:rsid w:val="00B91F6D"/>
    <w:rPr>
      <w:sz w:val="18"/>
    </w:rPr>
  </w:style>
  <w:style w:type="paragraph" w:customStyle="1" w:styleId="BodySmallRight">
    <w:name w:val="Body Small Right"/>
    <w:basedOn w:val="BodyTextRight"/>
    <w:rsid w:val="00B91F6D"/>
    <w:rPr>
      <w:sz w:val="18"/>
      <w:szCs w:val="18"/>
    </w:rPr>
  </w:style>
  <w:style w:type="paragraph" w:customStyle="1" w:styleId="MarginEdition">
    <w:name w:val="Margin Edition"/>
    <w:basedOn w:val="MarginNote"/>
    <w:rsid w:val="00B91F6D"/>
    <w:pPr>
      <w:spacing w:before="0" w:after="0"/>
    </w:pPr>
    <w:rPr>
      <w:rFonts w:ascii="Times New Roman" w:hAnsi="Times New Roman"/>
      <w:color w:val="999999"/>
    </w:rPr>
  </w:style>
  <w:style w:type="paragraph" w:customStyle="1" w:styleId="Spacer">
    <w:name w:val="Spacer"/>
    <w:basedOn w:val="Normal"/>
    <w:rsid w:val="00B91F6D"/>
    <w:rPr>
      <w:sz w:val="2"/>
      <w:szCs w:val="2"/>
    </w:rPr>
  </w:style>
  <w:style w:type="character" w:customStyle="1" w:styleId="Small">
    <w:name w:val="Small"/>
    <w:basedOn w:val="DefaultParagraphFont"/>
    <w:rsid w:val="00B91F6D"/>
    <w:rPr>
      <w:sz w:val="16"/>
    </w:rPr>
  </w:style>
  <w:style w:type="paragraph" w:customStyle="1" w:styleId="WideTable">
    <w:name w:val="Wide Table"/>
    <w:basedOn w:val="Normal"/>
    <w:rsid w:val="00B91F6D"/>
    <w:pPr>
      <w:ind w:left="-1418"/>
    </w:pPr>
    <w:rPr>
      <w:sz w:val="2"/>
      <w:szCs w:val="2"/>
    </w:rPr>
  </w:style>
  <w:style w:type="character" w:styleId="PageNumber">
    <w:name w:val="page number"/>
    <w:basedOn w:val="DefaultParagraphFont"/>
    <w:rsid w:val="00B91F6D"/>
  </w:style>
  <w:style w:type="paragraph" w:styleId="Quote">
    <w:name w:val="Quote"/>
    <w:basedOn w:val="Heading1"/>
    <w:link w:val="QuoteChar"/>
    <w:qFormat/>
    <w:rsid w:val="00B91F6D"/>
    <w:rPr>
      <w:b w:val="0"/>
      <w:sz w:val="72"/>
      <w:szCs w:val="72"/>
      <w:lang w:val="en-NZ"/>
    </w:rPr>
  </w:style>
  <w:style w:type="character" w:customStyle="1" w:styleId="QuoteChar">
    <w:name w:val="Quote Char"/>
    <w:basedOn w:val="DefaultParagraphFont"/>
    <w:link w:val="Quote"/>
    <w:rsid w:val="00B91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F6D"/>
    <w:pPr>
      <w:pageBreakBefore/>
    </w:pPr>
  </w:style>
  <w:style w:type="paragraph" w:customStyle="1" w:styleId="Border">
    <w:name w:val="Border"/>
    <w:basedOn w:val="Normal"/>
    <w:qFormat/>
    <w:rsid w:val="00B91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F6D"/>
    <w:rPr>
      <w:b/>
      <w:bCs/>
      <w:i/>
      <w:iCs/>
      <w:color w:val="auto"/>
    </w:rPr>
  </w:style>
  <w:style w:type="paragraph" w:styleId="IntenseQuote">
    <w:name w:val="Intense Quote"/>
    <w:basedOn w:val="Normal"/>
    <w:next w:val="Normal"/>
    <w:link w:val="IntenseQuoteChar"/>
    <w:uiPriority w:val="30"/>
    <w:qFormat/>
    <w:rsid w:val="00B91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F6D"/>
    <w:rPr>
      <w:smallCaps/>
      <w:color w:val="auto"/>
      <w:u w:val="single"/>
    </w:rPr>
  </w:style>
  <w:style w:type="character" w:styleId="IntenseReference">
    <w:name w:val="Intense Reference"/>
    <w:basedOn w:val="DefaultParagraphFont"/>
    <w:uiPriority w:val="32"/>
    <w:qFormat/>
    <w:rsid w:val="00B91F6D"/>
    <w:rPr>
      <w:b/>
      <w:bCs/>
      <w:smallCaps/>
      <w:color w:val="auto"/>
      <w:spacing w:val="5"/>
      <w:u w:val="single"/>
    </w:rPr>
  </w:style>
  <w:style w:type="paragraph" w:customStyle="1" w:styleId="2ColumnHeading">
    <w:name w:val="2Column Heading"/>
    <w:basedOn w:val="BodyText"/>
    <w:qFormat/>
    <w:rsid w:val="00B91F6D"/>
    <w:pPr>
      <w:spacing w:after="60"/>
      <w:ind w:left="-2268"/>
    </w:pPr>
    <w:rPr>
      <w:b/>
    </w:rPr>
  </w:style>
  <w:style w:type="paragraph" w:customStyle="1" w:styleId="Heading1TOC">
    <w:name w:val="Heading1 TOC"/>
    <w:basedOn w:val="Normal"/>
    <w:qFormat/>
    <w:rsid w:val="00B91F6D"/>
    <w:pPr>
      <w:spacing w:before="240" w:after="120"/>
    </w:pPr>
    <w:rPr>
      <w:rFonts w:ascii="Times New Roman" w:hAnsi="Times New Roman"/>
      <w:b/>
      <w:sz w:val="32"/>
    </w:rPr>
  </w:style>
  <w:style w:type="paragraph" w:customStyle="1" w:styleId="Heading2TOC">
    <w:name w:val="Heading2 TOC"/>
    <w:basedOn w:val="Normal"/>
    <w:qFormat/>
    <w:rsid w:val="00B91F6D"/>
    <w:pPr>
      <w:spacing w:before="240" w:after="60"/>
    </w:pPr>
    <w:rPr>
      <w:rFonts w:ascii="Times New Roman" w:hAnsi="Times New Roman"/>
      <w:b/>
      <w:sz w:val="28"/>
    </w:rPr>
  </w:style>
  <w:style w:type="character" w:customStyle="1" w:styleId="Underline">
    <w:name w:val="Underline"/>
    <w:basedOn w:val="DefaultParagraphFont"/>
    <w:qFormat/>
    <w:rsid w:val="00B91F6D"/>
    <w:rPr>
      <w:u w:val="single"/>
    </w:rPr>
  </w:style>
  <w:style w:type="character" w:customStyle="1" w:styleId="BoldandItalics">
    <w:name w:val="Bold and Italics"/>
    <w:qFormat/>
    <w:rsid w:val="00B91F6D"/>
    <w:rPr>
      <w:b/>
      <w:i/>
      <w:u w:val="none"/>
    </w:rPr>
  </w:style>
  <w:style w:type="paragraph" w:styleId="BalloonText">
    <w:name w:val="Balloon Text"/>
    <w:basedOn w:val="Normal"/>
    <w:link w:val="BalloonTextChar"/>
    <w:rsid w:val="00B91F6D"/>
    <w:rPr>
      <w:rFonts w:ascii="Tahoma" w:hAnsi="Tahoma" w:cs="Tahoma"/>
      <w:sz w:val="16"/>
      <w:szCs w:val="16"/>
    </w:rPr>
  </w:style>
  <w:style w:type="character" w:customStyle="1" w:styleId="BalloonTextChar">
    <w:name w:val="Balloon Text Char"/>
    <w:basedOn w:val="DefaultParagraphFont"/>
    <w:link w:val="BalloonText"/>
    <w:rsid w:val="00B91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F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F6D"/>
    <w:rPr>
      <w:b/>
      <w:color w:val="660033"/>
      <w:spacing w:val="0"/>
    </w:rPr>
  </w:style>
  <w:style w:type="paragraph" w:customStyle="1" w:styleId="Nameditemlist">
    <w:name w:val="Named item list"/>
    <w:basedOn w:val="BodyText"/>
    <w:qFormat/>
    <w:rsid w:val="00B91F6D"/>
    <w:pPr>
      <w:tabs>
        <w:tab w:val="left" w:pos="2835"/>
      </w:tabs>
      <w:ind w:left="2835" w:hanging="2835"/>
    </w:pPr>
  </w:style>
  <w:style w:type="paragraph" w:customStyle="1" w:styleId="BodyTextnopadding">
    <w:name w:val="Body Text no padding"/>
    <w:basedOn w:val="BodyText"/>
    <w:qFormat/>
    <w:rsid w:val="00B91F6D"/>
    <w:pPr>
      <w:spacing w:before="0" w:after="0"/>
    </w:pPr>
  </w:style>
  <w:style w:type="paragraph" w:customStyle="1" w:styleId="BodyTextBold">
    <w:name w:val="Body Text Bold"/>
    <w:basedOn w:val="BodyText"/>
    <w:qFormat/>
    <w:rsid w:val="00B91F6D"/>
    <w:rPr>
      <w:b/>
    </w:rPr>
  </w:style>
  <w:style w:type="character" w:styleId="Hyperlink">
    <w:name w:val="Hyperlink"/>
    <w:basedOn w:val="DefaultParagraphFont"/>
    <w:uiPriority w:val="99"/>
    <w:unhideWhenUsed/>
    <w:rsid w:val="003504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5730</Characters>
  <Application>Microsoft Office Word</Application>
  <DocSecurity>0</DocSecurity>
  <Lines>179</Lines>
  <Paragraphs>108</Paragraphs>
  <ScaleCrop>false</ScaleCrop>
  <Company>Author-it Software Corporation Ltd.</Company>
  <LinksUpToDate>false</LinksUpToDate>
  <CharactersWithSpaces>6496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CHCPRT005 Work within a practice framework</dc:title>
  <dc:subject>Approved</dc:subject>
  <dc:creator>HumanAbility</dc:creator>
  <cp:keywords>Release: 2</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