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0FAE" w:rsidP="00EB0FAE">
      <w:pPr>
        <w:pStyle w:val="Title"/>
      </w:pPr>
      <w:r>
        <w:fldChar w:fldCharType="begin"/>
      </w:r>
      <w:r>
        <w:instrText xml:space="preserve"> TITLE   \* MERGEFORMAT </w:instrText>
      </w:r>
      <w:r>
        <w:fldChar w:fldCharType="separate"/>
      </w:r>
      <w:r>
        <w:t>Assessment Requirements for CHCPRT005 Work within a practice framework</w:t>
      </w:r>
      <w:r>
        <w:fldChar w:fldCharType="end"/>
      </w:r>
    </w:p>
    <w:p w:rsidR="00EB0FAE" w:rsidP="00EB0FAE">
      <w:pPr>
        <w:pStyle w:val="Version"/>
        <w:sectPr w:rsidSect="002E59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E59FC" w:rsidP="002E59FC">
      <w:pPr>
        <w:pStyle w:val="SuperHeading"/>
      </w:pPr>
      <w:r w:rsidRPr="002E59FC">
        <w:t>Assessment Requirements for CHCPRT005 Work within a practice framework</w:t>
      </w:r>
    </w:p>
    <w:p w:rsidR="00000000" w:rsidRPr="002E59FC" w:rsidP="002E59FC">
      <w:pPr>
        <w:pStyle w:val="Heading1"/>
      </w:pPr>
      <w:bookmarkStart w:id="1" w:name="O_739741"/>
      <w:bookmarkEnd w:id="1"/>
      <w:r w:rsidRPr="002E59FC">
        <w:t>Modification History</w:t>
      </w:r>
    </w:p>
    <w:tbl>
      <w:tblPr>
        <w:tblW w:w="0" w:type="auto"/>
        <w:tblLayout w:type="fixed"/>
        <w:tblCellMar>
          <w:left w:w="62" w:type="dxa"/>
          <w:right w:w="62" w:type="dxa"/>
        </w:tblCellMar>
        <w:tblLook w:val="0000"/>
      </w:tblPr>
      <w:tblGrid>
        <w:gridCol w:w="3060"/>
        <w:gridCol w:w="6074"/>
      </w:tblGrid>
      <w:tr w:rsidTr="002E59FC">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E59FC" w:rsidP="002E59FC">
            <w:pPr>
              <w:pStyle w:val="BodyText"/>
            </w:pPr>
            <w:r w:rsidRPr="002E59FC">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E59FC">
            <w:pPr>
              <w:pStyle w:val="BodyText"/>
              <w:rPr>
                <w:lang w:val="en-NZ"/>
              </w:rPr>
            </w:pPr>
            <w:r w:rsidRPr="002E59FC">
              <w:rPr>
                <w:rStyle w:val="SpecialBold"/>
              </w:rPr>
              <w:t>Comments</w:t>
            </w:r>
          </w:p>
        </w:tc>
      </w:tr>
      <w:tr w:rsidTr="002E59F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E59FC">
            <w:pPr>
              <w:pStyle w:val="BodyText"/>
              <w:rPr>
                <w:lang w:val="en-NZ"/>
              </w:rPr>
            </w:pPr>
            <w:r w:rsidRPr="002E59FC">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E59FC" w:rsidP="002E59FC">
            <w:pPr>
              <w:pStyle w:val="BodyText"/>
            </w:pPr>
            <w:r w:rsidRPr="002E59FC">
              <w:t>Updated:</w:t>
            </w:r>
          </w:p>
          <w:p w:rsidR="00000000" w:rsidRPr="002E59FC" w:rsidP="002E59FC">
            <w:pPr>
              <w:pStyle w:val="ListBullet"/>
            </w:pPr>
            <w:r w:rsidRPr="002E59FC">
              <w:t>assessor requirements statement</w:t>
            </w:r>
          </w:p>
          <w:p w:rsidR="00000000" w:rsidRPr="002E59FC" w:rsidP="002E59FC">
            <w:pPr>
              <w:pStyle w:val="ListBullet"/>
            </w:pPr>
            <w:r w:rsidRPr="002E59FC">
              <w:t>foundation skills lead in statement</w:t>
            </w:r>
          </w:p>
          <w:p w:rsidR="00000000" w:rsidRPr="002E59FC" w:rsidP="002E59FC">
            <w:pPr>
              <w:pStyle w:val="ListBullet"/>
            </w:pPr>
            <w:r w:rsidRPr="002E59FC">
              <w:t>licensing statement</w:t>
            </w:r>
          </w:p>
          <w:p w:rsidR="00000000" w:rsidRPr="002E59FC" w:rsidP="002E59FC">
            <w:pPr>
              <w:pStyle w:val="ListBullet"/>
            </w:pPr>
            <w:r w:rsidRPr="002E59FC">
              <w:t>modificatio</w:t>
            </w:r>
            <w:r w:rsidRPr="002E59FC">
              <w:t>n history to reflect 2012 standards</w:t>
            </w:r>
          </w:p>
          <w:p w:rsidR="00000000" w:rsidP="002E59FC">
            <w:pPr>
              <w:pStyle w:val="BodyText"/>
              <w:rPr>
                <w:lang w:val="en-NZ"/>
              </w:rPr>
            </w:pPr>
            <w:r w:rsidRPr="002E59FC">
              <w:t>Equivalent outcome.</w:t>
            </w:r>
          </w:p>
        </w:tc>
      </w:tr>
      <w:tr w:rsidTr="002E59F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E59FC">
            <w:pPr>
              <w:pStyle w:val="BodyText"/>
              <w:rPr>
                <w:lang w:val="en-NZ"/>
              </w:rPr>
            </w:pPr>
            <w:r w:rsidRPr="002E59FC">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E59FC" w:rsidP="002E59FC">
            <w:pPr>
              <w:pStyle w:val="BodyText"/>
            </w:pPr>
            <w:r w:rsidRPr="002E59FC">
              <w:t xml:space="preserve">This version was released in </w:t>
            </w:r>
            <w:r w:rsidRPr="002E59FC">
              <w:rPr>
                <w:rStyle w:val="Emphasis"/>
              </w:rPr>
              <w:t>CHC Community Services Training Package release 1.0</w:t>
            </w:r>
            <w:r w:rsidRPr="002E59FC">
              <w:t xml:space="preserve"> and meets the requirements of the 2012 Standards for Training Packages.</w:t>
            </w:r>
          </w:p>
        </w:tc>
      </w:tr>
    </w:tbl>
    <w:p w:rsidR="00000000" w:rsidRPr="002E59FC" w:rsidP="002E59FC">
      <w:pPr>
        <w:pStyle w:val="BodyText"/>
      </w:pPr>
    </w:p>
    <w:p w:rsidR="00000000" w:rsidRPr="002E59FC" w:rsidP="002E59FC">
      <w:pPr>
        <w:pStyle w:val="AllowPageBreak"/>
      </w:pPr>
    </w:p>
    <w:p w:rsidR="00000000" w:rsidRPr="002E59FC" w:rsidP="002E59FC">
      <w:pPr>
        <w:pStyle w:val="Heading1"/>
      </w:pPr>
      <w:bookmarkStart w:id="2" w:name="O_739740"/>
      <w:bookmarkEnd w:id="2"/>
      <w:r w:rsidRPr="002E59FC">
        <w:t>Perfor</w:t>
      </w:r>
      <w:r w:rsidRPr="002E59FC">
        <w:t>mance Evidence</w:t>
      </w:r>
    </w:p>
    <w:tbl>
      <w:tblPr>
        <w:tblW w:w="0" w:type="auto"/>
        <w:tblCellMar>
          <w:left w:w="62" w:type="dxa"/>
          <w:right w:w="62" w:type="dxa"/>
        </w:tblCellMar>
        <w:tblLook w:val="0000"/>
      </w:tblPr>
      <w:tblGrid>
        <w:gridCol w:w="9196"/>
      </w:tblGrid>
      <w:tr w:rsidTr="00EB0F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E59FC" w:rsidP="002E59FC">
            <w:pPr>
              <w:pStyle w:val="BodyText"/>
            </w:pPr>
            <w:r w:rsidRPr="002E59FC">
              <w:t xml:space="preserve">The candidate must show evidence of the ability to complete tasks outlined in elements and performance criteria of this unit, manage tasks and manage contingencies in the context of the job role. There must be demonstrated evidence that the </w:t>
            </w:r>
            <w:r w:rsidRPr="002E59FC">
              <w:t>candidate has completed the following tasks at least once:</w:t>
            </w:r>
          </w:p>
          <w:p w:rsidR="00000000" w:rsidRPr="002E59FC" w:rsidP="002E59FC">
            <w:pPr>
              <w:pStyle w:val="ListBullet"/>
            </w:pPr>
            <w:r w:rsidRPr="002E59FC">
              <w:t>sourced and critiqued child protection frameworks / professional standards</w:t>
            </w:r>
          </w:p>
          <w:p w:rsidR="00000000" w:rsidRPr="002E59FC" w:rsidP="002E59FC">
            <w:pPr>
              <w:pStyle w:val="ListBullet"/>
            </w:pPr>
            <w:r w:rsidRPr="002E59FC">
              <w:t>used frameworks/standards to review own professional practice and identify strengths and areas for improvement</w:t>
            </w:r>
          </w:p>
          <w:p w:rsidR="00000000" w:rsidRPr="002E59FC" w:rsidP="002E59FC">
            <w:pPr>
              <w:pStyle w:val="ListBullet"/>
            </w:pPr>
            <w:r w:rsidRPr="002E59FC">
              <w:t>engaged in</w:t>
            </w:r>
            <w:r w:rsidRPr="002E59FC">
              <w:t xml:space="preserve"> ongoing reflective practice, critical inquiry about own values and beliefs, and self-directed learning.</w:t>
            </w:r>
          </w:p>
        </w:tc>
      </w:tr>
    </w:tbl>
    <w:p w:rsidR="00000000" w:rsidRPr="002E59FC" w:rsidP="002E59FC">
      <w:pPr>
        <w:pStyle w:val="BodyText"/>
      </w:pPr>
    </w:p>
    <w:p w:rsidR="00000000" w:rsidRPr="002E59FC" w:rsidP="002E59FC">
      <w:pPr>
        <w:pStyle w:val="AllowPageBreak"/>
      </w:pPr>
    </w:p>
    <w:p w:rsidR="00000000" w:rsidRPr="002E59FC" w:rsidP="002E59FC">
      <w:pPr>
        <w:pStyle w:val="Heading1"/>
      </w:pPr>
      <w:bookmarkStart w:id="3" w:name="O_739739"/>
      <w:bookmarkEnd w:id="3"/>
      <w:r w:rsidRPr="002E59FC">
        <w:t>Knowledge Evidence</w:t>
      </w:r>
    </w:p>
    <w:tbl>
      <w:tblPr>
        <w:tblW w:w="0" w:type="auto"/>
        <w:tblCellMar>
          <w:left w:w="62" w:type="dxa"/>
          <w:right w:w="62" w:type="dxa"/>
        </w:tblCellMar>
        <w:tblLook w:val="0000"/>
      </w:tblPr>
      <w:tblGrid>
        <w:gridCol w:w="9196"/>
      </w:tblGrid>
      <w:tr w:rsidTr="00EB0F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E59FC" w:rsidP="002E59FC">
            <w:pPr>
              <w:pStyle w:val="BodyText"/>
            </w:pPr>
            <w:r w:rsidRPr="002E59FC">
              <w:t xml:space="preserve">The candidate must be able to demonstrate essential knowledge required to effectively do the task outlined in elements and performance criteria of this unit, manage the task and manage contingencies in the context of the work role. These include knowledge </w:t>
            </w:r>
            <w:r w:rsidRPr="002E59FC">
              <w:t>of:</w:t>
            </w:r>
          </w:p>
          <w:p w:rsidR="00000000" w:rsidRPr="002E59FC" w:rsidP="002E59FC">
            <w:pPr>
              <w:pStyle w:val="ListBullet"/>
            </w:pPr>
            <w:r w:rsidRPr="002E59FC">
              <w:t>the purpose of child protection and the methods used to protect children</w:t>
            </w:r>
          </w:p>
          <w:p w:rsidR="00000000" w:rsidRPr="002E59FC" w:rsidP="002E59FC">
            <w:pPr>
              <w:pStyle w:val="ListBullet"/>
            </w:pPr>
            <w:r w:rsidRPr="002E59FC">
              <w:t>authorities responsible for overseeing child protection</w:t>
            </w:r>
          </w:p>
          <w:p w:rsidR="00000000" w:rsidRPr="002E59FC" w:rsidP="002E59FC">
            <w:pPr>
              <w:pStyle w:val="ListBullet"/>
            </w:pPr>
            <w:r w:rsidRPr="002E59FC">
              <w:t>child protection legislation</w:t>
            </w:r>
          </w:p>
          <w:p w:rsidR="00000000" w:rsidRPr="002E59FC" w:rsidP="002E59FC">
            <w:pPr>
              <w:pStyle w:val="ListBullet"/>
            </w:pPr>
            <w:r w:rsidRPr="002E59FC">
              <w:t xml:space="preserve">a range of professional frameworks and standards, coming from national and state governments </w:t>
            </w:r>
            <w:r w:rsidRPr="002E59FC">
              <w:t xml:space="preserve">and </w:t>
            </w:r>
            <w:r w:rsidRPr="002E59FC">
              <w:t>peak bodies</w:t>
            </w:r>
          </w:p>
          <w:p w:rsidR="00000000" w:rsidRPr="002E59FC" w:rsidP="002E59FC">
            <w:pPr>
              <w:pStyle w:val="ListBullet"/>
            </w:pPr>
            <w:r w:rsidRPr="002E59FC">
              <w:t>methods for self-development and ongoing professional education including:</w:t>
            </w:r>
          </w:p>
          <w:p w:rsidR="00000000" w:rsidRPr="002E59FC" w:rsidP="002E59FC">
            <w:pPr>
              <w:pStyle w:val="ListBullet2"/>
            </w:pPr>
            <w:r w:rsidRPr="002E59FC">
              <w:t>clinical supervision</w:t>
            </w:r>
          </w:p>
          <w:p w:rsidR="00000000" w:rsidRPr="002E59FC" w:rsidP="002E59FC">
            <w:pPr>
              <w:pStyle w:val="ListBullet2"/>
            </w:pPr>
            <w:r w:rsidRPr="002E59FC">
              <w:t>mentoring and coaching</w:t>
            </w:r>
          </w:p>
          <w:p w:rsidR="00000000" w:rsidRPr="002E59FC" w:rsidP="002E59FC">
            <w:pPr>
              <w:pStyle w:val="ListBullet2"/>
            </w:pPr>
            <w:r w:rsidRPr="002E59FC">
              <w:t>job rotation</w:t>
            </w:r>
          </w:p>
          <w:p w:rsidR="00000000" w:rsidRPr="002E59FC" w:rsidP="002E59FC">
            <w:pPr>
              <w:pStyle w:val="ListBullet2"/>
            </w:pPr>
            <w:r w:rsidRPr="002E59FC">
              <w:t>training</w:t>
            </w:r>
          </w:p>
          <w:p w:rsidR="00000000" w:rsidRPr="002E59FC" w:rsidP="002E59FC">
            <w:pPr>
              <w:pStyle w:val="ListBullet"/>
            </w:pPr>
            <w:r w:rsidRPr="002E59FC">
              <w:t>reflective practice principles</w:t>
            </w:r>
          </w:p>
          <w:p w:rsidR="00000000" w:rsidRPr="002E59FC" w:rsidP="002E59FC">
            <w:pPr>
              <w:pStyle w:val="ListBullet"/>
            </w:pPr>
            <w:r w:rsidRPr="002E59FC">
              <w:t>the principles of critical enquiry and action research.</w:t>
            </w:r>
          </w:p>
          <w:p w:rsidR="00000000" w:rsidRPr="002E59FC" w:rsidP="002E59FC">
            <w:pPr>
              <w:pStyle w:val="BodyText"/>
            </w:pPr>
          </w:p>
        </w:tc>
      </w:tr>
    </w:tbl>
    <w:p w:rsidR="00000000" w:rsidRPr="002E59FC" w:rsidP="002E59FC">
      <w:pPr>
        <w:pStyle w:val="BodyText"/>
      </w:pPr>
    </w:p>
    <w:p w:rsidR="00000000" w:rsidRPr="002E59FC" w:rsidP="002E59FC">
      <w:pPr>
        <w:pStyle w:val="AllowPageBreak"/>
      </w:pPr>
    </w:p>
    <w:p w:rsidR="00000000" w:rsidRPr="002E59FC" w:rsidP="002E59FC">
      <w:pPr>
        <w:pStyle w:val="Heading1"/>
      </w:pPr>
      <w:bookmarkStart w:id="4" w:name="O_739738"/>
      <w:bookmarkEnd w:id="4"/>
      <w:r w:rsidRPr="002E59FC">
        <w:t>Assessment Conditions</w:t>
      </w:r>
    </w:p>
    <w:tbl>
      <w:tblPr>
        <w:tblW w:w="0" w:type="auto"/>
        <w:tblCellMar>
          <w:left w:w="62" w:type="dxa"/>
          <w:right w:w="62" w:type="dxa"/>
        </w:tblCellMar>
        <w:tblLook w:val="0000"/>
      </w:tblPr>
      <w:tblGrid>
        <w:gridCol w:w="9196"/>
      </w:tblGrid>
      <w:tr w:rsidTr="00EB0F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E59FC" w:rsidP="002E59FC">
            <w:pPr>
              <w:pStyle w:val="BodyText"/>
            </w:pPr>
            <w:r w:rsidRPr="002E59FC">
              <w:t>Skills must be demonstrated in the workplace.</w:t>
            </w:r>
          </w:p>
          <w:p w:rsidR="00000000" w:rsidRPr="002E59FC" w:rsidP="002E59FC">
            <w:pPr>
              <w:pStyle w:val="BodyText"/>
            </w:pPr>
          </w:p>
          <w:p w:rsidR="00000000" w:rsidRPr="002E59FC" w:rsidP="002E59FC">
            <w:pPr>
              <w:pStyle w:val="BodyText"/>
            </w:pPr>
            <w:r w:rsidRPr="002E59FC">
              <w:t>In addition, simulations and scenarios must be used where the full range of contexts and situations cannot be provided in the workplace or may occur only rarely. These are</w:t>
            </w:r>
            <w:r w:rsidRPr="002E59FC">
              <w:t xml:space="preserve"> situations relating to emergency or unplanned procedures where assessment in these circumstances would be unsafe or is impractical.</w:t>
            </w:r>
          </w:p>
          <w:p w:rsidR="00000000" w:rsidRPr="002E59FC" w:rsidP="002E59FC">
            <w:pPr>
              <w:pStyle w:val="BodyText"/>
            </w:pPr>
          </w:p>
          <w:p w:rsidR="00000000" w:rsidRPr="002E59FC" w:rsidP="002E59FC">
            <w:pPr>
              <w:pStyle w:val="BodyText"/>
            </w:pPr>
            <w:r w:rsidRPr="002E59FC">
              <w:t>Simulated assessment environments must simulate the real-life working environment where these skills and knowledge would b</w:t>
            </w:r>
            <w:r w:rsidRPr="002E59FC">
              <w:t>e performed, with all the relevant equipment and resources of that working environment.</w:t>
            </w:r>
          </w:p>
          <w:p w:rsidR="00000000" w:rsidRPr="002E59FC" w:rsidP="002E59FC">
            <w:pPr>
              <w:pStyle w:val="BodyText"/>
            </w:pPr>
          </w:p>
          <w:p w:rsidR="00000000" w:rsidRPr="002E59FC" w:rsidP="002E59FC">
            <w:pPr>
              <w:pStyle w:val="BodyText"/>
            </w:pPr>
            <w:r w:rsidRPr="002E59FC">
              <w:t>Assessment must ensure use of:</w:t>
            </w:r>
          </w:p>
          <w:p w:rsidR="00000000" w:rsidRPr="002E59FC" w:rsidP="002E59FC">
            <w:pPr>
              <w:pStyle w:val="ListBullet"/>
            </w:pPr>
            <w:r w:rsidRPr="002E59FC">
              <w:t xml:space="preserve">national frameworks, such as </w:t>
            </w:r>
            <w:r>
              <w:t>“</w:t>
            </w:r>
            <w:r w:rsidRPr="002E59FC">
              <w:t>Protecting Children is Everyone’s Business: National Framework for Protecting Australia’s Children 2009–2</w:t>
            </w:r>
            <w:r w:rsidRPr="002E59FC">
              <w:t>020</w:t>
            </w:r>
            <w:r>
              <w:t>”</w:t>
            </w:r>
          </w:p>
          <w:p w:rsidR="00000000" w:rsidRPr="002E59FC" w:rsidP="002E59FC">
            <w:pPr>
              <w:pStyle w:val="ListBullet"/>
            </w:pPr>
            <w:r w:rsidRPr="002E59FC">
              <w:t xml:space="preserve">relevant state-based frameworks, such as Western Australia’s </w:t>
            </w:r>
            <w:r>
              <w:t>“</w:t>
            </w:r>
            <w:r w:rsidRPr="002E59FC">
              <w:t>Signs of Safety Child Protection Practice Framework</w:t>
            </w:r>
            <w:r>
              <w:t>”</w:t>
            </w:r>
            <w:r w:rsidRPr="002E59FC">
              <w:t xml:space="preserve"> and Victoria’s </w:t>
            </w:r>
            <w:r>
              <w:t>“</w:t>
            </w:r>
            <w:r w:rsidRPr="002E59FC">
              <w:t>Best Interests Framework</w:t>
            </w:r>
            <w:r>
              <w:t>”</w:t>
            </w:r>
            <w:r w:rsidRPr="002E59FC">
              <w:t xml:space="preserve">. </w:t>
            </w:r>
          </w:p>
          <w:p w:rsidR="00000000" w:rsidRPr="002E59FC" w:rsidP="002E59FC">
            <w:pPr>
              <w:pStyle w:val="BodyText"/>
            </w:pPr>
            <w:r w:rsidRPr="002E59FC">
              <w:rPr>
                <w:rStyle w:val="Emphasis"/>
              </w:rPr>
              <w:t xml:space="preserve">Note: assessors must ensure that frameworks referenced are current and address national and </w:t>
            </w:r>
            <w:r w:rsidRPr="002E59FC">
              <w:rPr>
                <w:rStyle w:val="Emphasis"/>
              </w:rPr>
              <w:t>state contexts.</w:t>
            </w:r>
          </w:p>
          <w:p w:rsidR="00000000" w:rsidRPr="002E59FC" w:rsidP="002E59FC">
            <w:pPr>
              <w:pStyle w:val="BodyText"/>
            </w:pPr>
          </w:p>
          <w:p w:rsidR="00EB0FAE" w:rsidP="002E59FC">
            <w:pPr>
              <w:pStyle w:val="BodyText"/>
            </w:pPr>
            <w:r w:rsidRPr="002E59FC">
              <w:t>Assessors must satisfy the Standards for Registered Training Organisations (RTOs) 2015/AQTF mandatory competency requirements for assessors.</w:t>
            </w:r>
          </w:p>
          <w:p w:rsidR="00EB0FAE" w:rsidP="002E59FC">
            <w:pPr>
              <w:pStyle w:val="BodyText"/>
            </w:pPr>
          </w:p>
          <w:p w:rsidR="00000000" w:rsidRPr="002E59FC" w:rsidP="002E59FC">
            <w:pPr>
              <w:pStyle w:val="BodyText"/>
            </w:pPr>
          </w:p>
        </w:tc>
      </w:tr>
    </w:tbl>
    <w:p w:rsidR="00000000" w:rsidRPr="002E59FC" w:rsidP="002E59FC">
      <w:pPr>
        <w:pStyle w:val="BodyText"/>
      </w:pPr>
    </w:p>
    <w:p w:rsidR="00000000" w:rsidRPr="002E59FC" w:rsidP="002E59FC">
      <w:pPr>
        <w:pStyle w:val="AllowPageBreak"/>
      </w:pPr>
    </w:p>
    <w:p w:rsidR="00000000" w:rsidRPr="002E59FC" w:rsidP="002E59FC">
      <w:pPr>
        <w:pStyle w:val="Heading1"/>
      </w:pPr>
      <w:bookmarkStart w:id="5" w:name="O_739749"/>
      <w:bookmarkEnd w:id="5"/>
      <w:r w:rsidRPr="002E59FC">
        <w:t>Links</w:t>
      </w:r>
    </w:p>
    <w:p w:rsidR="00000000" w:rsidRPr="002E59FC" w:rsidP="00EB0FAE">
      <w:pPr>
        <w:pStyle w:val="BodyText"/>
      </w:pPr>
      <w:r w:rsidRPr="002E59F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F1294">
        <w:rPr>
          <w:rStyle w:val="Hyperlink"/>
        </w:rPr>
        <w:t>https://vetnet.gov.au/Pages/TrainingDocs.aspx?q=5e0c25cc-3d9d-4b43-80d3-bd22cc4f1e53</w:t>
      </w:r>
      <w:r>
        <w:fldChar w:fldCharType="end"/>
      </w:r>
    </w:p>
    <w:p w:rsidR="00000000" w:rsidRPr="002E59FC" w:rsidP="002E59FC"/>
    <w:sectPr w:rsidSect="002E59F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9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9FC" w:rsidRPr="00EB0FAE" w:rsidP="00EB0F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9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FAE" w:rsidP="002E59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0FAE" w:rsidP="002E59F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B0FAE" w:rsidP="002E59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9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F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59FC" w:rsidRPr="00EB0FAE" w:rsidP="00EB0F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9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FAE" w:rsidRPr="002D2AF8" w:rsidP="002E59FC">
    <w:pPr>
      <w:pStyle w:val="Header"/>
      <w:framePr w:wrap="around"/>
    </w:pPr>
    <w:r>
      <w:fldChar w:fldCharType="begin"/>
    </w:r>
    <w:r>
      <w:instrText xml:space="preserve"> TITLE   \* MERGEFORMAT </w:instrText>
    </w:r>
    <w:r>
      <w:fldChar w:fldCharType="separate"/>
    </w:r>
    <w:r>
      <w:t>Assessment Requirements for CHCPRT005 Work within a practice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December 2022</w:t>
    </w:r>
    <w:r>
      <w:fldChar w:fldCharType="end"/>
    </w:r>
  </w:p>
  <w:p w:rsidR="00EB0FAE" w:rsidP="002E59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9699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84F3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D6A5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59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59FC"/>
    <w:pPr>
      <w:spacing w:before="360" w:after="60"/>
      <w:outlineLvl w:val="0"/>
    </w:pPr>
    <w:rPr>
      <w:sz w:val="32"/>
    </w:rPr>
  </w:style>
  <w:style w:type="paragraph" w:styleId="Heading2">
    <w:name w:val="heading 2"/>
    <w:basedOn w:val="HeadingBase"/>
    <w:next w:val="BodyText"/>
    <w:link w:val="Heading2Char"/>
    <w:qFormat/>
    <w:rsid w:val="002E59FC"/>
    <w:pPr>
      <w:keepLines/>
      <w:spacing w:before="240" w:after="120"/>
      <w:outlineLvl w:val="1"/>
    </w:pPr>
    <w:rPr>
      <w:sz w:val="28"/>
      <w:szCs w:val="40"/>
    </w:rPr>
  </w:style>
  <w:style w:type="paragraph" w:styleId="Heading3">
    <w:name w:val="heading 3"/>
    <w:basedOn w:val="HeadingBase"/>
    <w:next w:val="BodyText"/>
    <w:link w:val="Heading3Char"/>
    <w:qFormat/>
    <w:rsid w:val="002E59FC"/>
    <w:pPr>
      <w:spacing w:before="180" w:after="120"/>
      <w:outlineLvl w:val="2"/>
    </w:pPr>
    <w:rPr>
      <w:spacing w:val="-10"/>
      <w:kern w:val="32"/>
    </w:rPr>
  </w:style>
  <w:style w:type="paragraph" w:styleId="Heading4">
    <w:name w:val="heading 4"/>
    <w:basedOn w:val="HeadingBase"/>
    <w:next w:val="BodyText"/>
    <w:link w:val="Heading4Char"/>
    <w:qFormat/>
    <w:rsid w:val="002E59FC"/>
    <w:pPr>
      <w:spacing w:before="160" w:after="120"/>
      <w:outlineLvl w:val="3"/>
    </w:pPr>
    <w:rPr>
      <w:sz w:val="22"/>
    </w:rPr>
  </w:style>
  <w:style w:type="paragraph" w:styleId="Heading5">
    <w:name w:val="heading 5"/>
    <w:basedOn w:val="HeadingBase"/>
    <w:next w:val="Normal"/>
    <w:link w:val="Heading5Char"/>
    <w:qFormat/>
    <w:rsid w:val="002E59FC"/>
    <w:pPr>
      <w:spacing w:before="80"/>
      <w:outlineLvl w:val="4"/>
    </w:pPr>
    <w:rPr>
      <w:color w:val="918585"/>
      <w:sz w:val="20"/>
    </w:rPr>
  </w:style>
  <w:style w:type="paragraph" w:styleId="Heading6">
    <w:name w:val="heading 6"/>
    <w:basedOn w:val="HeadingBase"/>
    <w:next w:val="Normal"/>
    <w:link w:val="Heading6Char"/>
    <w:qFormat/>
    <w:rsid w:val="002E59FC"/>
    <w:pPr>
      <w:spacing w:before="60"/>
      <w:outlineLvl w:val="5"/>
    </w:pPr>
    <w:rPr>
      <w:color w:val="918585"/>
      <w:sz w:val="20"/>
    </w:rPr>
  </w:style>
  <w:style w:type="paragraph" w:styleId="Heading7">
    <w:name w:val="heading 7"/>
    <w:basedOn w:val="Normal"/>
    <w:next w:val="Normal"/>
    <w:link w:val="Heading7Char"/>
    <w:qFormat/>
    <w:rsid w:val="002E59FC"/>
    <w:pPr>
      <w:ind w:left="720"/>
      <w:outlineLvl w:val="6"/>
    </w:pPr>
    <w:rPr>
      <w:i/>
    </w:rPr>
  </w:style>
  <w:style w:type="paragraph" w:styleId="Heading8">
    <w:name w:val="heading 8"/>
    <w:basedOn w:val="Normal"/>
    <w:next w:val="Normal"/>
    <w:link w:val="Heading8Char"/>
    <w:qFormat/>
    <w:rsid w:val="002E59FC"/>
    <w:pPr>
      <w:ind w:left="720"/>
      <w:outlineLvl w:val="7"/>
    </w:pPr>
    <w:rPr>
      <w:i/>
    </w:rPr>
  </w:style>
  <w:style w:type="paragraph" w:styleId="Heading9">
    <w:name w:val="heading 9"/>
    <w:basedOn w:val="Normal"/>
    <w:next w:val="Normal"/>
    <w:link w:val="Heading9Char"/>
    <w:qFormat/>
    <w:rsid w:val="002E59FC"/>
    <w:pPr>
      <w:ind w:left="720"/>
      <w:outlineLvl w:val="8"/>
    </w:pPr>
    <w:rPr>
      <w:i/>
    </w:rPr>
  </w:style>
  <w:style w:type="character" w:default="1" w:styleId="DefaultParagraphFont">
    <w:name w:val="Default Paragraph Font"/>
    <w:uiPriority w:val="1"/>
    <w:unhideWhenUsed/>
    <w:rsid w:val="002E59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59FC"/>
  </w:style>
  <w:style w:type="character" w:customStyle="1" w:styleId="Heading1Char">
    <w:name w:val="Heading 1 Char"/>
    <w:basedOn w:val="DefaultParagraphFont"/>
    <w:link w:val="Heading1"/>
    <w:rsid w:val="002E59FC"/>
    <w:rPr>
      <w:rFonts w:ascii="Times New Roman" w:eastAsia="Times New Roman" w:hAnsi="Times New Roman" w:cs="Times New Roman"/>
      <w:b/>
      <w:sz w:val="32"/>
      <w:szCs w:val="20"/>
      <w:lang w:eastAsia="en-US"/>
    </w:rPr>
  </w:style>
  <w:style w:type="paragraph" w:styleId="BodyText">
    <w:name w:val="Body Text"/>
    <w:basedOn w:val="Normal"/>
    <w:link w:val="BodyTextChar"/>
    <w:rsid w:val="002E59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59FC"/>
    <w:rPr>
      <w:rFonts w:ascii="Times New Roman" w:eastAsia="Times New Roman" w:hAnsi="Times New Roman" w:cs="Times New Roman"/>
      <w:sz w:val="24"/>
      <w:lang w:eastAsia="en-US"/>
    </w:rPr>
  </w:style>
  <w:style w:type="paragraph" w:styleId="ListBullet">
    <w:name w:val="List Bullet"/>
    <w:basedOn w:val="List"/>
    <w:rsid w:val="002E59FC"/>
    <w:pPr>
      <w:numPr>
        <w:numId w:val="12"/>
      </w:numPr>
      <w:tabs>
        <w:tab w:val="clear" w:pos="340"/>
      </w:tabs>
      <w:spacing w:before="40" w:after="40"/>
    </w:pPr>
  </w:style>
  <w:style w:type="character" w:customStyle="1" w:styleId="SpecialBold">
    <w:name w:val="Special Bold"/>
    <w:basedOn w:val="DefaultParagraphFont"/>
    <w:rsid w:val="002E59FC"/>
    <w:rPr>
      <w:b/>
      <w:spacing w:val="0"/>
    </w:rPr>
  </w:style>
  <w:style w:type="paragraph" w:styleId="ListBullet2">
    <w:name w:val="List Bullet 2"/>
    <w:basedOn w:val="List2"/>
    <w:rsid w:val="002E59FC"/>
    <w:pPr>
      <w:numPr>
        <w:numId w:val="13"/>
      </w:numPr>
      <w:tabs>
        <w:tab w:val="clear" w:pos="680"/>
      </w:tabs>
    </w:pPr>
  </w:style>
  <w:style w:type="character" w:styleId="Emphasis">
    <w:name w:val="Emphasis"/>
    <w:basedOn w:val="DefaultParagraphFont"/>
    <w:qFormat/>
    <w:rsid w:val="002E59FC"/>
    <w:rPr>
      <w:i/>
    </w:rPr>
  </w:style>
  <w:style w:type="paragraph" w:customStyle="1" w:styleId="SuperHeading">
    <w:name w:val="SuperHeading"/>
    <w:basedOn w:val="Normal"/>
    <w:rsid w:val="002E59FC"/>
    <w:pPr>
      <w:spacing w:before="240" w:after="120"/>
      <w:outlineLvl w:val="0"/>
    </w:pPr>
    <w:rPr>
      <w:rFonts w:ascii="Times New Roman" w:hAnsi="Times New Roman"/>
      <w:b/>
      <w:sz w:val="32"/>
    </w:rPr>
  </w:style>
  <w:style w:type="paragraph" w:customStyle="1" w:styleId="AllowPageBreak">
    <w:name w:val="AllowPageBreak"/>
    <w:rsid w:val="002E59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59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59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59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59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59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59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59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59FC"/>
    <w:rPr>
      <w:rFonts w:ascii="Courier New" w:eastAsia="Times New Roman" w:hAnsi="Courier New" w:cs="Times New Roman"/>
      <w:i/>
      <w:szCs w:val="20"/>
      <w:lang w:eastAsia="en-US"/>
    </w:rPr>
  </w:style>
  <w:style w:type="paragraph" w:customStyle="1" w:styleId="HeadingBase">
    <w:name w:val="Heading Base"/>
    <w:rsid w:val="002E59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59FC"/>
    <w:pPr>
      <w:tabs>
        <w:tab w:val="right" w:leader="dot" w:pos="9072"/>
      </w:tabs>
      <w:ind w:left="567"/>
    </w:pPr>
    <w:rPr>
      <w:szCs w:val="22"/>
    </w:rPr>
  </w:style>
  <w:style w:type="paragraph" w:customStyle="1" w:styleId="TOCBase">
    <w:name w:val="TOC Base"/>
    <w:rsid w:val="002E59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59FC"/>
    <w:pPr>
      <w:tabs>
        <w:tab w:val="right" w:leader="dot" w:pos="9072"/>
      </w:tabs>
      <w:spacing w:before="40" w:after="40"/>
      <w:ind w:left="284"/>
    </w:pPr>
    <w:rPr>
      <w:rFonts w:ascii="Times New Roman" w:hAnsi="Times New Roman"/>
    </w:rPr>
  </w:style>
  <w:style w:type="paragraph" w:styleId="TOC1">
    <w:name w:val="toc 1"/>
    <w:basedOn w:val="TOCBase"/>
    <w:next w:val="Normal"/>
    <w:rsid w:val="002E59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59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59FC"/>
    <w:rPr>
      <w:rFonts w:ascii="Times New Roman" w:eastAsia="Times New Roman" w:hAnsi="Times New Roman" w:cs="Times New Roman"/>
      <w:sz w:val="16"/>
      <w:lang w:eastAsia="en-US"/>
    </w:rPr>
  </w:style>
  <w:style w:type="paragraph" w:styleId="Title">
    <w:name w:val="Title"/>
    <w:basedOn w:val="HeadingBase"/>
    <w:link w:val="TitleChar"/>
    <w:qFormat/>
    <w:rsid w:val="002E59FC"/>
    <w:pPr>
      <w:spacing w:before="5040"/>
      <w:jc w:val="center"/>
    </w:pPr>
    <w:rPr>
      <w:sz w:val="48"/>
      <w:szCs w:val="72"/>
      <w:lang w:val="en-US"/>
    </w:rPr>
  </w:style>
  <w:style w:type="character" w:customStyle="1" w:styleId="TitleChar">
    <w:name w:val="Title Char"/>
    <w:basedOn w:val="DefaultParagraphFont"/>
    <w:link w:val="Title"/>
    <w:rsid w:val="002E59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59FC"/>
    <w:pPr>
      <w:tabs>
        <w:tab w:val="left" w:pos="3600"/>
        <w:tab w:val="left" w:pos="3958"/>
      </w:tabs>
    </w:pPr>
  </w:style>
  <w:style w:type="paragraph" w:styleId="List">
    <w:name w:val="List"/>
    <w:basedOn w:val="BodyText"/>
    <w:next w:val="BodyText"/>
    <w:rsid w:val="002E59FC"/>
    <w:pPr>
      <w:tabs>
        <w:tab w:val="left" w:pos="340"/>
      </w:tabs>
      <w:spacing w:before="60" w:after="60"/>
      <w:ind w:left="340" w:hanging="340"/>
    </w:pPr>
  </w:style>
  <w:style w:type="paragraph" w:customStyle="1" w:styleId="Note">
    <w:name w:val="Note"/>
    <w:basedOn w:val="BodyText"/>
    <w:rsid w:val="002E59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59FC"/>
    <w:pPr>
      <w:framePr w:wrap="auto" w:hAnchor="text" w:y="6049"/>
    </w:pPr>
    <w:rPr>
      <w:color w:val="000000"/>
      <w:sz w:val="40"/>
    </w:rPr>
  </w:style>
  <w:style w:type="paragraph" w:customStyle="1" w:styleId="TOCTitle">
    <w:name w:val="TOCTitle"/>
    <w:basedOn w:val="Heading1"/>
    <w:rsid w:val="002E59FC"/>
    <w:pPr>
      <w:spacing w:after="240"/>
      <w:jc w:val="center"/>
      <w:outlineLvl w:val="9"/>
    </w:pPr>
    <w:rPr>
      <w:caps/>
    </w:rPr>
  </w:style>
  <w:style w:type="paragraph" w:customStyle="1" w:styleId="Version">
    <w:name w:val="Version"/>
    <w:rsid w:val="002E59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59FC"/>
    <w:pPr>
      <w:keepNext w:val="0"/>
      <w:tabs>
        <w:tab w:val="right" w:pos="4176"/>
      </w:tabs>
      <w:ind w:left="198" w:hanging="198"/>
    </w:pPr>
    <w:rPr>
      <w:rFonts w:ascii="Garamond" w:hAnsi="Garamond"/>
    </w:rPr>
  </w:style>
  <w:style w:type="paragraph" w:styleId="IndexHeading">
    <w:name w:val="index heading"/>
    <w:basedOn w:val="Normal"/>
    <w:next w:val="Index1"/>
    <w:semiHidden/>
    <w:rsid w:val="002E59FC"/>
    <w:pPr>
      <w:spacing w:before="120" w:after="120"/>
    </w:pPr>
    <w:rPr>
      <w:rFonts w:ascii="Arial" w:hAnsi="Arial"/>
      <w:b/>
      <w:color w:val="918585"/>
      <w:sz w:val="24"/>
    </w:rPr>
  </w:style>
  <w:style w:type="paragraph" w:styleId="Header">
    <w:name w:val="header"/>
    <w:basedOn w:val="Normal"/>
    <w:link w:val="HeaderChar"/>
    <w:rsid w:val="002E59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59FC"/>
    <w:rPr>
      <w:rFonts w:ascii="Times New Roman" w:eastAsia="Times New Roman" w:hAnsi="Times New Roman" w:cs="Times New Roman"/>
      <w:sz w:val="16"/>
      <w:szCs w:val="20"/>
      <w:lang w:val="en-GB" w:eastAsia="en-US"/>
    </w:rPr>
  </w:style>
  <w:style w:type="paragraph" w:customStyle="1" w:styleId="Chapter">
    <w:name w:val="Chapter"/>
    <w:basedOn w:val="Normal"/>
    <w:rsid w:val="002E59FC"/>
    <w:pPr>
      <w:spacing w:before="240"/>
    </w:pPr>
    <w:rPr>
      <w:rFonts w:ascii="Times New Roman" w:hAnsi="Times New Roman"/>
      <w:smallCaps/>
      <w:spacing w:val="80"/>
      <w:sz w:val="28"/>
    </w:rPr>
  </w:style>
  <w:style w:type="paragraph" w:customStyle="1" w:styleId="InChapter">
    <w:name w:val="InChapter"/>
    <w:basedOn w:val="Heading3"/>
    <w:rsid w:val="002E59FC"/>
    <w:pPr>
      <w:spacing w:after="240"/>
      <w:outlineLvl w:val="9"/>
    </w:pPr>
    <w:rPr>
      <w:noProof/>
    </w:rPr>
  </w:style>
  <w:style w:type="paragraph" w:styleId="Index2">
    <w:name w:val="index 2"/>
    <w:basedOn w:val="Normal"/>
    <w:next w:val="Normal"/>
    <w:semiHidden/>
    <w:rsid w:val="002E59FC"/>
    <w:pPr>
      <w:tabs>
        <w:tab w:val="right" w:pos="4176"/>
      </w:tabs>
      <w:ind w:left="568" w:hanging="284"/>
    </w:pPr>
    <w:rPr>
      <w:rFonts w:ascii="Garamond" w:hAnsi="Garamond"/>
    </w:rPr>
  </w:style>
  <w:style w:type="paragraph" w:customStyle="1" w:styleId="Byline">
    <w:name w:val="Byline"/>
    <w:rsid w:val="002E59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59FC"/>
    <w:pPr>
      <w:tabs>
        <w:tab w:val="clear" w:pos="3600"/>
        <w:tab w:val="clear" w:pos="3958"/>
      </w:tabs>
      <w:jc w:val="right"/>
    </w:pPr>
  </w:style>
  <w:style w:type="paragraph" w:styleId="Caption">
    <w:name w:val="caption"/>
    <w:basedOn w:val="BodyText"/>
    <w:next w:val="Normal"/>
    <w:qFormat/>
    <w:rsid w:val="002E59FC"/>
    <w:pPr>
      <w:framePr w:w="2268" w:hSpace="181" w:vSpace="181" w:wrap="around" w:vAnchor="text" w:hAnchor="page" w:x="1135" w:y="285" w:anchorLock="1"/>
    </w:pPr>
    <w:rPr>
      <w:i/>
    </w:rPr>
  </w:style>
  <w:style w:type="paragraph" w:customStyle="1" w:styleId="MiniTOCTitle">
    <w:name w:val="MiniTOCTitle"/>
    <w:basedOn w:val="Heading4"/>
    <w:rsid w:val="002E59FC"/>
    <w:pPr>
      <w:spacing w:before="240"/>
      <w:outlineLvl w:val="9"/>
    </w:pPr>
    <w:rPr>
      <w:noProof/>
      <w:sz w:val="24"/>
    </w:rPr>
  </w:style>
  <w:style w:type="paragraph" w:customStyle="1" w:styleId="MiniTOCItem">
    <w:name w:val="MiniTOCItem"/>
    <w:basedOn w:val="ListBullet"/>
    <w:rsid w:val="002E59FC"/>
    <w:pPr>
      <w:numPr>
        <w:numId w:val="0"/>
      </w:numPr>
      <w:tabs>
        <w:tab w:val="right" w:leader="dot" w:pos="6521"/>
      </w:tabs>
      <w:spacing w:before="0" w:after="0"/>
    </w:pPr>
  </w:style>
  <w:style w:type="paragraph" w:customStyle="1" w:styleId="TOFTitle">
    <w:name w:val="TOFTitle"/>
    <w:basedOn w:val="TOCTitle"/>
    <w:rsid w:val="002E59FC"/>
  </w:style>
  <w:style w:type="paragraph" w:styleId="TableofFigures">
    <w:name w:val="table of figures"/>
    <w:basedOn w:val="Normal"/>
    <w:next w:val="Normal"/>
    <w:semiHidden/>
    <w:rsid w:val="002E59FC"/>
    <w:pPr>
      <w:tabs>
        <w:tab w:val="right" w:leader="dot" w:pos="9072"/>
      </w:tabs>
      <w:ind w:left="970" w:hanging="403"/>
    </w:pPr>
    <w:rPr>
      <w:rFonts w:ascii="Times New Roman" w:hAnsi="Times New Roman"/>
      <w:b/>
    </w:rPr>
  </w:style>
  <w:style w:type="paragraph" w:styleId="ListNumber">
    <w:name w:val="List Number"/>
    <w:basedOn w:val="List"/>
    <w:rsid w:val="002E59FC"/>
    <w:pPr>
      <w:numPr>
        <w:numId w:val="15"/>
      </w:numPr>
      <w:tabs>
        <w:tab w:val="clear" w:pos="340"/>
      </w:tabs>
    </w:pPr>
  </w:style>
  <w:style w:type="character" w:customStyle="1" w:styleId="WingdingSymbols">
    <w:name w:val="Wingding Symbols"/>
    <w:rsid w:val="002E59FC"/>
    <w:rPr>
      <w:rFonts w:ascii="Wingdings" w:hAnsi="Wingdings"/>
    </w:rPr>
  </w:style>
  <w:style w:type="paragraph" w:customStyle="1" w:styleId="TableHeading">
    <w:name w:val="Table Heading"/>
    <w:basedOn w:val="HeadingBase"/>
    <w:rsid w:val="002E59FC"/>
    <w:pPr>
      <w:keepLines/>
      <w:pBdr>
        <w:bottom w:val="single" w:sz="6" w:space="1" w:color="918585"/>
      </w:pBdr>
      <w:spacing w:before="240"/>
    </w:pPr>
  </w:style>
  <w:style w:type="character" w:customStyle="1" w:styleId="HotSpot">
    <w:name w:val="HotSpot"/>
    <w:rsid w:val="002E59FC"/>
    <w:rPr>
      <w:color w:val="0033CC"/>
      <w:u w:val="none"/>
    </w:rPr>
  </w:style>
  <w:style w:type="paragraph" w:customStyle="1" w:styleId="BodyTextRight">
    <w:name w:val="Body Text Right"/>
    <w:basedOn w:val="BodyText"/>
    <w:rsid w:val="002E59FC"/>
    <w:pPr>
      <w:spacing w:before="0" w:after="0"/>
      <w:jc w:val="right"/>
    </w:pPr>
  </w:style>
  <w:style w:type="paragraph" w:styleId="Index3">
    <w:name w:val="index 3"/>
    <w:basedOn w:val="ListNumber2"/>
    <w:next w:val="Normal"/>
    <w:semiHidden/>
    <w:rsid w:val="002E59FC"/>
    <w:pPr>
      <w:numPr>
        <w:numId w:val="0"/>
      </w:numPr>
      <w:tabs>
        <w:tab w:val="right" w:leader="dot" w:pos="4176"/>
      </w:tabs>
    </w:pPr>
  </w:style>
  <w:style w:type="paragraph" w:styleId="ListNumber2">
    <w:name w:val="List Number 2"/>
    <w:basedOn w:val="List2"/>
    <w:rsid w:val="002E59FC"/>
    <w:pPr>
      <w:numPr>
        <w:numId w:val="10"/>
      </w:numPr>
      <w:tabs>
        <w:tab w:val="clear" w:pos="1060"/>
      </w:tabs>
    </w:pPr>
  </w:style>
  <w:style w:type="paragraph" w:customStyle="1" w:styleId="MarginNote">
    <w:name w:val="Margin Note"/>
    <w:basedOn w:val="BodyText"/>
    <w:rsid w:val="002E59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59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59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59FC"/>
    <w:rPr>
      <w:sz w:val="32"/>
    </w:rPr>
  </w:style>
  <w:style w:type="paragraph" w:customStyle="1" w:styleId="HeadingProcedure">
    <w:name w:val="Heading Procedure"/>
    <w:basedOn w:val="HeadingBase"/>
    <w:next w:val="Normal"/>
    <w:rsid w:val="002E59FC"/>
    <w:pPr>
      <w:tabs>
        <w:tab w:val="left" w:pos="0"/>
      </w:tabs>
      <w:spacing w:before="120" w:after="60"/>
    </w:pPr>
    <w:rPr>
      <w:i/>
      <w:color w:val="918585"/>
      <w:sz w:val="22"/>
    </w:rPr>
  </w:style>
  <w:style w:type="paragraph" w:customStyle="1" w:styleId="TableBodyText">
    <w:name w:val="Table Body Text"/>
    <w:basedOn w:val="BodyText"/>
    <w:rsid w:val="002E59FC"/>
    <w:pPr>
      <w:spacing w:before="60" w:after="60"/>
    </w:pPr>
  </w:style>
  <w:style w:type="paragraph" w:styleId="ListContinue">
    <w:name w:val="List Continue"/>
    <w:basedOn w:val="List"/>
    <w:rsid w:val="002E59FC"/>
    <w:pPr>
      <w:ind w:firstLine="0"/>
    </w:pPr>
  </w:style>
  <w:style w:type="paragraph" w:customStyle="1" w:styleId="ListNote">
    <w:name w:val="List Note"/>
    <w:basedOn w:val="List"/>
    <w:rsid w:val="002E59FC"/>
    <w:pPr>
      <w:pBdr>
        <w:top w:val="single" w:sz="6" w:space="2" w:color="918585"/>
        <w:bottom w:val="single" w:sz="6" w:space="2" w:color="918585"/>
      </w:pBdr>
      <w:tabs>
        <w:tab w:val="left" w:pos="1021"/>
      </w:tabs>
      <w:ind w:firstLine="0"/>
    </w:pPr>
  </w:style>
  <w:style w:type="paragraph" w:customStyle="1" w:styleId="Warning">
    <w:name w:val="Warning"/>
    <w:basedOn w:val="BodyText"/>
    <w:rsid w:val="002E59FC"/>
    <w:pPr>
      <w:shd w:val="clear" w:color="auto" w:fill="D9D9D9"/>
      <w:tabs>
        <w:tab w:val="left" w:pos="992"/>
      </w:tabs>
      <w:ind w:left="119" w:right="119"/>
    </w:pPr>
    <w:rPr>
      <w:sz w:val="20"/>
    </w:rPr>
  </w:style>
  <w:style w:type="paragraph" w:customStyle="1" w:styleId="MarginIcons">
    <w:name w:val="Margin Icons"/>
    <w:basedOn w:val="BodyText"/>
    <w:rsid w:val="002E59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59FC"/>
    <w:rPr>
      <w:rFonts w:ascii="Courier New" w:hAnsi="Courier New"/>
    </w:rPr>
  </w:style>
  <w:style w:type="paragraph" w:customStyle="1" w:styleId="NoteBullet">
    <w:name w:val="Note Bullet"/>
    <w:basedOn w:val="Note"/>
    <w:rsid w:val="002E59FC"/>
    <w:pPr>
      <w:tabs>
        <w:tab w:val="clear" w:pos="680"/>
      </w:tabs>
      <w:spacing w:before="60" w:after="60"/>
    </w:pPr>
  </w:style>
  <w:style w:type="paragraph" w:customStyle="1" w:styleId="SubHeading2">
    <w:name w:val="SubHeading2"/>
    <w:basedOn w:val="HeadingBase"/>
    <w:rsid w:val="002E59FC"/>
    <w:pPr>
      <w:spacing w:before="240" w:after="60"/>
    </w:pPr>
    <w:rPr>
      <w:sz w:val="20"/>
    </w:rPr>
  </w:style>
  <w:style w:type="paragraph" w:customStyle="1" w:styleId="SubHeading1">
    <w:name w:val="SubHeading1"/>
    <w:basedOn w:val="HeadingBase"/>
    <w:rsid w:val="002E59FC"/>
    <w:pPr>
      <w:spacing w:before="240" w:after="60"/>
    </w:pPr>
    <w:rPr>
      <w:color w:val="918585"/>
      <w:sz w:val="22"/>
    </w:rPr>
  </w:style>
  <w:style w:type="paragraph" w:customStyle="1" w:styleId="SideHeading">
    <w:name w:val="Side Heading"/>
    <w:basedOn w:val="HeadingBase"/>
    <w:rsid w:val="002E59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59FC"/>
    <w:pPr>
      <w:tabs>
        <w:tab w:val="num" w:pos="360"/>
      </w:tabs>
    </w:pPr>
  </w:style>
  <w:style w:type="paragraph" w:styleId="PlainText">
    <w:name w:val="Plain Text"/>
    <w:basedOn w:val="Normal"/>
    <w:link w:val="PlainTextChar"/>
    <w:rsid w:val="002E59FC"/>
    <w:rPr>
      <w:sz w:val="20"/>
    </w:rPr>
  </w:style>
  <w:style w:type="character" w:customStyle="1" w:styleId="PlainTextChar">
    <w:name w:val="Plain Text Char"/>
    <w:basedOn w:val="DefaultParagraphFont"/>
    <w:link w:val="PlainText"/>
    <w:rsid w:val="002E59FC"/>
    <w:rPr>
      <w:rFonts w:ascii="Courier New" w:eastAsia="Times New Roman" w:hAnsi="Courier New" w:cs="Times New Roman"/>
      <w:sz w:val="20"/>
      <w:szCs w:val="20"/>
      <w:lang w:eastAsia="en-US"/>
    </w:rPr>
  </w:style>
  <w:style w:type="character" w:customStyle="1" w:styleId="MenuOption">
    <w:name w:val="Menu Option"/>
    <w:basedOn w:val="DefaultParagraphFont"/>
    <w:rsid w:val="002E59FC"/>
    <w:rPr>
      <w:b/>
      <w:smallCaps/>
    </w:rPr>
  </w:style>
  <w:style w:type="paragraph" w:customStyle="1" w:styleId="TableListNumber">
    <w:name w:val="Table List Number"/>
    <w:basedOn w:val="ListNumber"/>
    <w:rsid w:val="002E59FC"/>
    <w:pPr>
      <w:numPr>
        <w:numId w:val="0"/>
      </w:numPr>
    </w:pPr>
  </w:style>
  <w:style w:type="paragraph" w:styleId="TOC4">
    <w:name w:val="toc 4"/>
    <w:basedOn w:val="TOCBase"/>
    <w:next w:val="Normal"/>
    <w:semiHidden/>
    <w:rsid w:val="002E59FC"/>
    <w:pPr>
      <w:tabs>
        <w:tab w:val="right" w:leader="dot" w:pos="9071"/>
      </w:tabs>
      <w:ind w:left="1701"/>
    </w:pPr>
  </w:style>
  <w:style w:type="paragraph" w:customStyle="1" w:styleId="ListAlpha">
    <w:name w:val="List Alpha"/>
    <w:basedOn w:val="List"/>
    <w:rsid w:val="002E59FC"/>
    <w:pPr>
      <w:numPr>
        <w:numId w:val="9"/>
      </w:numPr>
    </w:pPr>
  </w:style>
  <w:style w:type="paragraph" w:customStyle="1" w:styleId="ListAlpha2">
    <w:name w:val="List Alpha 2"/>
    <w:basedOn w:val="List2"/>
    <w:rsid w:val="002E59FC"/>
    <w:pPr>
      <w:numPr>
        <w:numId w:val="8"/>
      </w:numPr>
    </w:pPr>
  </w:style>
  <w:style w:type="paragraph" w:styleId="List2">
    <w:name w:val="List 2"/>
    <w:basedOn w:val="BodyText"/>
    <w:rsid w:val="002E59FC"/>
    <w:pPr>
      <w:tabs>
        <w:tab w:val="left" w:pos="680"/>
      </w:tabs>
      <w:spacing w:before="60" w:after="60"/>
      <w:ind w:left="680" w:hanging="340"/>
    </w:pPr>
  </w:style>
  <w:style w:type="paragraph" w:styleId="List3">
    <w:name w:val="List 3"/>
    <w:basedOn w:val="BodyText"/>
    <w:rsid w:val="002E59FC"/>
    <w:pPr>
      <w:tabs>
        <w:tab w:val="left" w:pos="1021"/>
      </w:tabs>
      <w:spacing w:before="60" w:after="60"/>
      <w:ind w:left="1020" w:hanging="340"/>
    </w:pPr>
  </w:style>
  <w:style w:type="paragraph" w:styleId="List4">
    <w:name w:val="List 4"/>
    <w:basedOn w:val="BodyText"/>
    <w:rsid w:val="002E59FC"/>
    <w:pPr>
      <w:tabs>
        <w:tab w:val="left" w:pos="1361"/>
      </w:tabs>
      <w:spacing w:before="60" w:after="60"/>
      <w:ind w:left="1361" w:hanging="340"/>
    </w:pPr>
  </w:style>
  <w:style w:type="paragraph" w:styleId="List5">
    <w:name w:val="List 5"/>
    <w:basedOn w:val="BodyText"/>
    <w:rsid w:val="002E59FC"/>
    <w:pPr>
      <w:tabs>
        <w:tab w:val="left" w:pos="1701"/>
      </w:tabs>
      <w:spacing w:before="60" w:after="60"/>
      <w:ind w:left="1701" w:hanging="340"/>
    </w:pPr>
  </w:style>
  <w:style w:type="paragraph" w:styleId="ListBullet3">
    <w:name w:val="List Bullet 3"/>
    <w:basedOn w:val="List3"/>
    <w:rsid w:val="002E59FC"/>
    <w:pPr>
      <w:numPr>
        <w:numId w:val="14"/>
      </w:numPr>
      <w:tabs>
        <w:tab w:val="clear" w:pos="1021"/>
      </w:tabs>
      <w:ind w:left="1037" w:hanging="357"/>
    </w:pPr>
  </w:style>
  <w:style w:type="paragraph" w:styleId="ListBullet4">
    <w:name w:val="List Bullet 4"/>
    <w:basedOn w:val="List4"/>
    <w:rsid w:val="002E59FC"/>
    <w:pPr>
      <w:numPr>
        <w:numId w:val="3"/>
      </w:numPr>
      <w:tabs>
        <w:tab w:val="clear" w:pos="1361"/>
      </w:tabs>
    </w:pPr>
  </w:style>
  <w:style w:type="paragraph" w:styleId="ListBullet5">
    <w:name w:val="List Bullet 5"/>
    <w:basedOn w:val="List5"/>
    <w:rsid w:val="002E59FC"/>
    <w:pPr>
      <w:numPr>
        <w:numId w:val="4"/>
      </w:numPr>
    </w:pPr>
  </w:style>
  <w:style w:type="paragraph" w:styleId="ListContinue2">
    <w:name w:val="List Continue 2"/>
    <w:basedOn w:val="List2"/>
    <w:rsid w:val="002E59FC"/>
    <w:pPr>
      <w:ind w:firstLine="0"/>
    </w:pPr>
  </w:style>
  <w:style w:type="paragraph" w:styleId="ListContinue3">
    <w:name w:val="List Continue 3"/>
    <w:basedOn w:val="List3"/>
    <w:rsid w:val="002E59FC"/>
    <w:pPr>
      <w:ind w:left="1021" w:firstLine="0"/>
    </w:pPr>
  </w:style>
  <w:style w:type="paragraph" w:styleId="ListContinue4">
    <w:name w:val="List Continue 4"/>
    <w:basedOn w:val="List4"/>
    <w:rsid w:val="002E59FC"/>
    <w:pPr>
      <w:ind w:firstLine="0"/>
    </w:pPr>
  </w:style>
  <w:style w:type="paragraph" w:styleId="ListContinue5">
    <w:name w:val="List Continue 5"/>
    <w:basedOn w:val="List5"/>
    <w:rsid w:val="002E59FC"/>
    <w:pPr>
      <w:ind w:firstLine="0"/>
    </w:pPr>
  </w:style>
  <w:style w:type="paragraph" w:styleId="ListNumber3">
    <w:name w:val="List Number 3"/>
    <w:basedOn w:val="List3"/>
    <w:rsid w:val="002E59FC"/>
    <w:pPr>
      <w:numPr>
        <w:numId w:val="5"/>
      </w:numPr>
    </w:pPr>
  </w:style>
  <w:style w:type="paragraph" w:styleId="ListNumber4">
    <w:name w:val="List Number 4"/>
    <w:basedOn w:val="List4"/>
    <w:rsid w:val="002E59FC"/>
    <w:pPr>
      <w:numPr>
        <w:numId w:val="6"/>
      </w:numPr>
    </w:pPr>
  </w:style>
  <w:style w:type="paragraph" w:styleId="ListNumber5">
    <w:name w:val="List Number 5"/>
    <w:basedOn w:val="List5"/>
    <w:rsid w:val="002E59FC"/>
    <w:pPr>
      <w:numPr>
        <w:numId w:val="7"/>
      </w:numPr>
    </w:pPr>
  </w:style>
  <w:style w:type="paragraph" w:styleId="BlockText">
    <w:name w:val="Block Text"/>
    <w:basedOn w:val="Normal"/>
    <w:rsid w:val="002E59FC"/>
    <w:pPr>
      <w:spacing w:after="120"/>
      <w:ind w:left="1440" w:right="1440"/>
    </w:pPr>
  </w:style>
  <w:style w:type="character" w:customStyle="1" w:styleId="Subscript">
    <w:name w:val="Subscript"/>
    <w:basedOn w:val="DefaultParagraphFont"/>
    <w:rsid w:val="002E59FC"/>
    <w:rPr>
      <w:sz w:val="16"/>
      <w:vertAlign w:val="subscript"/>
    </w:rPr>
  </w:style>
  <w:style w:type="character" w:customStyle="1" w:styleId="Superscript">
    <w:name w:val="Superscript"/>
    <w:basedOn w:val="DefaultParagraphFont"/>
    <w:rsid w:val="002E59FC"/>
    <w:rPr>
      <w:sz w:val="16"/>
      <w:vertAlign w:val="superscript"/>
    </w:rPr>
  </w:style>
  <w:style w:type="character" w:customStyle="1" w:styleId="Symbols">
    <w:name w:val="Symbols"/>
    <w:basedOn w:val="DefaultParagraphFont"/>
    <w:rsid w:val="002E59FC"/>
    <w:rPr>
      <w:rFonts w:ascii="Symbol" w:hAnsi="Symbol"/>
    </w:rPr>
  </w:style>
  <w:style w:type="character" w:customStyle="1" w:styleId="MenuOptions">
    <w:name w:val="Menu Options"/>
    <w:basedOn w:val="DefaultParagraphFont"/>
    <w:rsid w:val="002E59FC"/>
    <w:rPr>
      <w:rFonts w:ascii="Arial Narrow" w:hAnsi="Arial Narrow"/>
      <w:smallCaps/>
    </w:rPr>
  </w:style>
  <w:style w:type="character" w:customStyle="1" w:styleId="Buttons">
    <w:name w:val="Buttons"/>
    <w:basedOn w:val="DefaultParagraphFont"/>
    <w:rsid w:val="002E59FC"/>
    <w:rPr>
      <w:b/>
    </w:rPr>
  </w:style>
  <w:style w:type="character" w:customStyle="1" w:styleId="Underlined">
    <w:name w:val="Underlined"/>
    <w:basedOn w:val="DefaultParagraphFont"/>
    <w:rsid w:val="002E59FC"/>
    <w:rPr>
      <w:u w:val="single"/>
    </w:rPr>
  </w:style>
  <w:style w:type="paragraph" w:customStyle="1" w:styleId="TableBodyTextRight">
    <w:name w:val="Table Body Text Right"/>
    <w:basedOn w:val="TableBodyText"/>
    <w:rsid w:val="002E59FC"/>
    <w:pPr>
      <w:widowControl w:val="0"/>
      <w:autoSpaceDE w:val="0"/>
      <w:autoSpaceDN w:val="0"/>
      <w:adjustRightInd w:val="0"/>
      <w:jc w:val="right"/>
    </w:pPr>
    <w:rPr>
      <w:rFonts w:cs="Arial"/>
      <w:szCs w:val="18"/>
    </w:rPr>
  </w:style>
  <w:style w:type="paragraph" w:customStyle="1" w:styleId="CopyrightText">
    <w:name w:val="Copyright Text"/>
    <w:basedOn w:val="BodyText"/>
    <w:rsid w:val="002E59FC"/>
    <w:rPr>
      <w:sz w:val="18"/>
    </w:rPr>
  </w:style>
  <w:style w:type="paragraph" w:customStyle="1" w:styleId="BodySmallRight">
    <w:name w:val="Body Small Right"/>
    <w:basedOn w:val="BodyTextRight"/>
    <w:rsid w:val="002E59FC"/>
    <w:rPr>
      <w:sz w:val="18"/>
      <w:szCs w:val="18"/>
    </w:rPr>
  </w:style>
  <w:style w:type="paragraph" w:customStyle="1" w:styleId="MarginEdition">
    <w:name w:val="Margin Edition"/>
    <w:basedOn w:val="MarginNote"/>
    <w:rsid w:val="002E59FC"/>
    <w:pPr>
      <w:spacing w:before="0" w:after="0"/>
    </w:pPr>
    <w:rPr>
      <w:rFonts w:ascii="Times New Roman" w:hAnsi="Times New Roman"/>
      <w:color w:val="999999"/>
    </w:rPr>
  </w:style>
  <w:style w:type="paragraph" w:customStyle="1" w:styleId="Spacer">
    <w:name w:val="Spacer"/>
    <w:basedOn w:val="Normal"/>
    <w:rsid w:val="002E59FC"/>
    <w:rPr>
      <w:sz w:val="2"/>
      <w:szCs w:val="2"/>
    </w:rPr>
  </w:style>
  <w:style w:type="character" w:customStyle="1" w:styleId="Small">
    <w:name w:val="Small"/>
    <w:basedOn w:val="DefaultParagraphFont"/>
    <w:rsid w:val="002E59FC"/>
    <w:rPr>
      <w:sz w:val="16"/>
    </w:rPr>
  </w:style>
  <w:style w:type="paragraph" w:customStyle="1" w:styleId="WideTable">
    <w:name w:val="Wide Table"/>
    <w:basedOn w:val="Normal"/>
    <w:rsid w:val="002E59FC"/>
    <w:pPr>
      <w:ind w:left="-1418"/>
    </w:pPr>
    <w:rPr>
      <w:sz w:val="2"/>
      <w:szCs w:val="2"/>
    </w:rPr>
  </w:style>
  <w:style w:type="character" w:styleId="PageNumber">
    <w:name w:val="page number"/>
    <w:basedOn w:val="DefaultParagraphFont"/>
    <w:rsid w:val="002E59FC"/>
  </w:style>
  <w:style w:type="paragraph" w:styleId="Quote">
    <w:name w:val="Quote"/>
    <w:basedOn w:val="Heading1"/>
    <w:link w:val="QuoteChar"/>
    <w:qFormat/>
    <w:rsid w:val="002E59FC"/>
    <w:rPr>
      <w:b w:val="0"/>
      <w:sz w:val="72"/>
      <w:szCs w:val="72"/>
      <w:lang w:val="en-NZ"/>
    </w:rPr>
  </w:style>
  <w:style w:type="character" w:customStyle="1" w:styleId="QuoteChar">
    <w:name w:val="Quote Char"/>
    <w:basedOn w:val="DefaultParagraphFont"/>
    <w:link w:val="Quote"/>
    <w:rsid w:val="002E59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59FC"/>
    <w:pPr>
      <w:pageBreakBefore/>
    </w:pPr>
  </w:style>
  <w:style w:type="paragraph" w:customStyle="1" w:styleId="Border">
    <w:name w:val="Border"/>
    <w:basedOn w:val="Normal"/>
    <w:qFormat/>
    <w:rsid w:val="002E59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59FC"/>
    <w:rPr>
      <w:b/>
      <w:bCs/>
      <w:i/>
      <w:iCs/>
      <w:color w:val="auto"/>
    </w:rPr>
  </w:style>
  <w:style w:type="paragraph" w:styleId="IntenseQuote">
    <w:name w:val="Intense Quote"/>
    <w:basedOn w:val="Normal"/>
    <w:next w:val="Normal"/>
    <w:link w:val="IntenseQuoteChar"/>
    <w:uiPriority w:val="30"/>
    <w:qFormat/>
    <w:rsid w:val="002E59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59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59FC"/>
    <w:rPr>
      <w:smallCaps/>
      <w:color w:val="auto"/>
      <w:u w:val="single"/>
    </w:rPr>
  </w:style>
  <w:style w:type="character" w:styleId="IntenseReference">
    <w:name w:val="Intense Reference"/>
    <w:basedOn w:val="DefaultParagraphFont"/>
    <w:uiPriority w:val="32"/>
    <w:qFormat/>
    <w:rsid w:val="002E59FC"/>
    <w:rPr>
      <w:b/>
      <w:bCs/>
      <w:smallCaps/>
      <w:color w:val="auto"/>
      <w:spacing w:val="5"/>
      <w:u w:val="single"/>
    </w:rPr>
  </w:style>
  <w:style w:type="paragraph" w:customStyle="1" w:styleId="2ColumnHeading">
    <w:name w:val="2Column Heading"/>
    <w:basedOn w:val="BodyText"/>
    <w:qFormat/>
    <w:rsid w:val="002E59FC"/>
    <w:pPr>
      <w:spacing w:after="60"/>
      <w:ind w:left="-2268"/>
    </w:pPr>
    <w:rPr>
      <w:b/>
    </w:rPr>
  </w:style>
  <w:style w:type="paragraph" w:customStyle="1" w:styleId="Heading1TOC">
    <w:name w:val="Heading1 TOC"/>
    <w:basedOn w:val="Normal"/>
    <w:qFormat/>
    <w:rsid w:val="002E59FC"/>
    <w:pPr>
      <w:spacing w:before="240" w:after="120"/>
    </w:pPr>
    <w:rPr>
      <w:rFonts w:ascii="Times New Roman" w:hAnsi="Times New Roman"/>
      <w:b/>
      <w:sz w:val="32"/>
    </w:rPr>
  </w:style>
  <w:style w:type="paragraph" w:customStyle="1" w:styleId="Heading2TOC">
    <w:name w:val="Heading2 TOC"/>
    <w:basedOn w:val="Normal"/>
    <w:qFormat/>
    <w:rsid w:val="002E59FC"/>
    <w:pPr>
      <w:spacing w:before="240" w:after="60"/>
    </w:pPr>
    <w:rPr>
      <w:rFonts w:ascii="Times New Roman" w:hAnsi="Times New Roman"/>
      <w:b/>
      <w:sz w:val="28"/>
    </w:rPr>
  </w:style>
  <w:style w:type="character" w:customStyle="1" w:styleId="Underline">
    <w:name w:val="Underline"/>
    <w:basedOn w:val="DefaultParagraphFont"/>
    <w:qFormat/>
    <w:rsid w:val="002E59FC"/>
    <w:rPr>
      <w:u w:val="single"/>
    </w:rPr>
  </w:style>
  <w:style w:type="character" w:customStyle="1" w:styleId="BoldandItalics">
    <w:name w:val="Bold and Italics"/>
    <w:qFormat/>
    <w:rsid w:val="002E59FC"/>
    <w:rPr>
      <w:b/>
      <w:i/>
      <w:u w:val="none"/>
    </w:rPr>
  </w:style>
  <w:style w:type="paragraph" w:styleId="BalloonText">
    <w:name w:val="Balloon Text"/>
    <w:basedOn w:val="Normal"/>
    <w:link w:val="BalloonTextChar"/>
    <w:rsid w:val="002E59FC"/>
    <w:rPr>
      <w:rFonts w:ascii="Tahoma" w:hAnsi="Tahoma" w:cs="Tahoma"/>
      <w:sz w:val="16"/>
      <w:szCs w:val="16"/>
    </w:rPr>
  </w:style>
  <w:style w:type="character" w:customStyle="1" w:styleId="BalloonTextChar">
    <w:name w:val="Balloon Text Char"/>
    <w:basedOn w:val="DefaultParagraphFont"/>
    <w:link w:val="BalloonText"/>
    <w:rsid w:val="002E59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59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59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59FC"/>
    <w:rPr>
      <w:b/>
      <w:color w:val="660033"/>
      <w:spacing w:val="0"/>
    </w:rPr>
  </w:style>
  <w:style w:type="paragraph" w:customStyle="1" w:styleId="Nameditemlist">
    <w:name w:val="Named item list"/>
    <w:basedOn w:val="BodyText"/>
    <w:qFormat/>
    <w:rsid w:val="002E59FC"/>
    <w:pPr>
      <w:tabs>
        <w:tab w:val="left" w:pos="2835"/>
      </w:tabs>
      <w:ind w:left="2835" w:hanging="2835"/>
    </w:pPr>
  </w:style>
  <w:style w:type="paragraph" w:customStyle="1" w:styleId="BodyTextnopadding">
    <w:name w:val="Body Text no padding"/>
    <w:basedOn w:val="BodyText"/>
    <w:qFormat/>
    <w:rsid w:val="002E59FC"/>
    <w:pPr>
      <w:spacing w:before="0" w:after="0"/>
    </w:pPr>
  </w:style>
  <w:style w:type="paragraph" w:customStyle="1" w:styleId="BodyTextBold">
    <w:name w:val="Body Text Bold"/>
    <w:basedOn w:val="BodyText"/>
    <w:qFormat/>
    <w:rsid w:val="002E59FC"/>
    <w:rPr>
      <w:b/>
    </w:rPr>
  </w:style>
  <w:style w:type="character" w:styleId="Hyperlink">
    <w:name w:val="Hyperlink"/>
    <w:basedOn w:val="DefaultParagraphFont"/>
    <w:uiPriority w:val="99"/>
    <w:unhideWhenUsed/>
    <w:rsid w:val="00EB0F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455</Words>
  <Characters>2974</Characters>
  <Application>Microsoft Office Word</Application>
  <DocSecurity>0</DocSecurity>
  <Lines>84</Lines>
  <Paragraphs>52</Paragraphs>
  <ScaleCrop>false</ScaleCrop>
  <Company>Author-it Software Corporation Ltd.</Company>
  <LinksUpToDate>false</LinksUpToDate>
  <CharactersWithSpaces>3377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CHCPRT005 Work within a practice framework</dc:title>
  <dc:subject>Approved</dc:subject>
  <dc:creator>SkillsIQ</dc:creator>
  <cp:keywords>Release: 2</cp:keywords>
  <dc:description>Review Date: 12 April 2008</dc:description>
  <cp:lastModifiedBy>HSD_TPCMSd.prod</cp:lastModifiedBy>
  <cp:revision>3</cp:revision>
  <dcterms:created xsi:type="dcterms:W3CDTF">2022-12-01T02:07:00Z</dcterms:created>
  <dcterms:modified xsi:type="dcterms:W3CDTF">2022-12-01T02:07:00Z</dcterms:modified>
</cp:coreProperties>
</file>