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2DC" w:rsidP="00BC22DC">
      <w:pPr>
        <w:pStyle w:val="Title"/>
      </w:pPr>
      <w:r>
        <w:fldChar w:fldCharType="begin"/>
      </w:r>
      <w:r>
        <w:instrText xml:space="preserve"> TITLE   \* MERGEFORMAT </w:instrText>
      </w:r>
      <w:r>
        <w:fldChar w:fldCharType="separate"/>
      </w:r>
      <w:r>
        <w:t>CHCPRT004 Work effectively in child protection to support children, young people and families</w:t>
      </w:r>
      <w:r>
        <w:fldChar w:fldCharType="end"/>
      </w:r>
    </w:p>
    <w:p w:rsidR="00BC22DC" w:rsidP="00BC22DC">
      <w:pPr>
        <w:pStyle w:val="Version"/>
        <w:sectPr w:rsidSect="006D7F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7F30" w:rsidP="006D7F30">
      <w:pPr>
        <w:pStyle w:val="SuperHeading"/>
      </w:pPr>
      <w:r w:rsidRPr="006D7F30">
        <w:t>CHCPRT004 Work effectively in child protection to support children, young people and families</w:t>
      </w:r>
    </w:p>
    <w:p w:rsidR="00000000" w:rsidRPr="006D7F30" w:rsidP="006D7F30">
      <w:pPr>
        <w:pStyle w:val="Heading1"/>
      </w:pPr>
      <w:bookmarkStart w:id="1" w:name="O_739733"/>
      <w:bookmarkEnd w:id="1"/>
      <w:r w:rsidRPr="006D7F30">
        <w:t>Modification History</w:t>
      </w:r>
    </w:p>
    <w:tbl>
      <w:tblPr>
        <w:tblW w:w="0" w:type="auto"/>
        <w:tblLayout w:type="fixed"/>
        <w:tblCellMar>
          <w:left w:w="62" w:type="dxa"/>
          <w:right w:w="62" w:type="dxa"/>
        </w:tblCellMar>
        <w:tblLook w:val="0000"/>
      </w:tblPr>
      <w:tblGrid>
        <w:gridCol w:w="3060"/>
        <w:gridCol w:w="6074"/>
      </w:tblGrid>
      <w:tr w:rsidTr="006D7F3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D7F30" w:rsidP="006D7F30">
            <w:pPr>
              <w:pStyle w:val="BodyText"/>
            </w:pPr>
            <w:r w:rsidRPr="006D7F3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7F30">
            <w:pPr>
              <w:pStyle w:val="BodyText"/>
              <w:rPr>
                <w:lang w:val="en-NZ"/>
              </w:rPr>
            </w:pPr>
            <w:r w:rsidRPr="006D7F30">
              <w:rPr>
                <w:rStyle w:val="SpecialBold"/>
              </w:rPr>
              <w:t>Comments</w:t>
            </w:r>
          </w:p>
        </w:tc>
      </w:tr>
      <w:tr w:rsidTr="006D7F3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7F30">
            <w:pPr>
              <w:pStyle w:val="BodyText"/>
              <w:rPr>
                <w:lang w:val="en-NZ"/>
              </w:rPr>
            </w:pPr>
            <w:r w:rsidRPr="006D7F3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D7F30" w:rsidP="006D7F30">
            <w:pPr>
              <w:pStyle w:val="BodyText"/>
            </w:pPr>
            <w:r w:rsidRPr="006D7F30">
              <w:t>Updated:</w:t>
            </w:r>
          </w:p>
          <w:p w:rsidR="00000000" w:rsidRPr="006D7F30" w:rsidP="006D7F30">
            <w:pPr>
              <w:pStyle w:val="ListBullet"/>
            </w:pPr>
            <w:r w:rsidRPr="006D7F30">
              <w:t>assessor requirements statement</w:t>
            </w:r>
          </w:p>
          <w:p w:rsidR="00000000" w:rsidRPr="006D7F30" w:rsidP="006D7F30">
            <w:pPr>
              <w:pStyle w:val="ListBullet"/>
            </w:pPr>
            <w:r w:rsidRPr="006D7F30">
              <w:t>foundation skills lead in statement</w:t>
            </w:r>
          </w:p>
          <w:p w:rsidR="00000000" w:rsidRPr="006D7F30" w:rsidP="006D7F30">
            <w:pPr>
              <w:pStyle w:val="ListBullet"/>
            </w:pPr>
            <w:r w:rsidRPr="006D7F30">
              <w:t>li</w:t>
            </w:r>
            <w:r w:rsidRPr="006D7F30">
              <w:t>censing statement</w:t>
            </w:r>
          </w:p>
          <w:p w:rsidR="00000000" w:rsidRPr="006D7F30" w:rsidP="006D7F30">
            <w:pPr>
              <w:pStyle w:val="ListBullet"/>
            </w:pPr>
            <w:r w:rsidRPr="006D7F30">
              <w:t>modification history to reflect 2012 standards</w:t>
            </w:r>
          </w:p>
          <w:p w:rsidR="00000000" w:rsidP="006D7F30">
            <w:pPr>
              <w:pStyle w:val="BodyText"/>
              <w:rPr>
                <w:lang w:val="en-NZ"/>
              </w:rPr>
            </w:pPr>
            <w:r w:rsidRPr="006D7F30">
              <w:t>Equivalent outcome.</w:t>
            </w:r>
          </w:p>
        </w:tc>
      </w:tr>
      <w:tr w:rsidTr="006D7F3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7F30">
            <w:pPr>
              <w:pStyle w:val="BodyText"/>
              <w:rPr>
                <w:lang w:val="en-NZ"/>
              </w:rPr>
            </w:pPr>
            <w:r w:rsidRPr="006D7F3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D7F30" w:rsidP="006D7F30">
            <w:pPr>
              <w:pStyle w:val="BodyText"/>
            </w:pPr>
            <w:r w:rsidRPr="006D7F30">
              <w:t xml:space="preserve">This version was released in </w:t>
            </w:r>
            <w:r w:rsidRPr="006D7F30">
              <w:rPr>
                <w:rStyle w:val="Emphasis"/>
              </w:rPr>
              <w:t>CHC Community Services Training Package release 1.0</w:t>
            </w:r>
            <w:r w:rsidRPr="006D7F30">
              <w:t xml:space="preserve"> and meets the requirements of the 2012 Standards for Training Packages.</w:t>
            </w:r>
          </w:p>
          <w:p w:rsidR="00000000" w:rsidRPr="006D7F30" w:rsidP="006D7F30">
            <w:pPr>
              <w:pStyle w:val="BodyText"/>
            </w:pPr>
            <w:r w:rsidRPr="006D7F30">
              <w:t xml:space="preserve">Significant changes to elements and performance criteria. </w:t>
            </w:r>
          </w:p>
          <w:p w:rsidR="00000000" w:rsidRPr="006D7F30" w:rsidP="006D7F30">
            <w:pPr>
              <w:pStyle w:val="BodyText"/>
            </w:pPr>
            <w:r w:rsidRPr="006D7F30">
              <w:t>New evidence requirements for assessment.</w:t>
            </w:r>
          </w:p>
        </w:tc>
      </w:tr>
    </w:tbl>
    <w:p w:rsidR="00000000" w:rsidRPr="006D7F30" w:rsidP="006D7F30">
      <w:pPr>
        <w:pStyle w:val="BodyText"/>
      </w:pPr>
    </w:p>
    <w:p w:rsidR="00000000" w:rsidRPr="006D7F30" w:rsidP="006D7F30">
      <w:pPr>
        <w:pStyle w:val="AllowPageBreak"/>
      </w:pPr>
    </w:p>
    <w:p w:rsidR="00000000" w:rsidRPr="006D7F30" w:rsidP="006D7F30">
      <w:pPr>
        <w:pStyle w:val="Heading1"/>
      </w:pPr>
      <w:bookmarkStart w:id="2" w:name="O_739732"/>
      <w:bookmarkEnd w:id="2"/>
      <w:r w:rsidRPr="006D7F30">
        <w:t>Application</w:t>
      </w:r>
    </w:p>
    <w:p w:rsidR="00000000" w:rsidRPr="006D7F30" w:rsidP="00BC22DC">
      <w:pPr>
        <w:pStyle w:val="BodyText"/>
      </w:pPr>
      <w:r w:rsidRPr="006D7F30">
        <w:t xml:space="preserve">This unit describes the skills and knowledge required by child protection workers to support children and young people, and </w:t>
      </w:r>
      <w:r w:rsidRPr="006D7F30">
        <w:t>to assist families to ensure that children and young people are safe and appropriately cared for. It also covers the ethical, duty of care and legal requirements for this work.</w:t>
      </w:r>
    </w:p>
    <w:p w:rsidR="00BC22DC" w:rsidP="00BC22DC">
      <w:pPr>
        <w:pStyle w:val="BodyText"/>
      </w:pPr>
      <w:r w:rsidRPr="006D7F30">
        <w:t>This unit applies to work undertaken in paraprofessional child protection occu</w:t>
      </w:r>
      <w:r w:rsidRPr="006D7F30">
        <w:t>pations in government and non-government organisations.</w:t>
      </w:r>
    </w:p>
    <w:p w:rsidR="00BC22DC" w:rsidRPr="00BC22DC" w:rsidP="00BC22DC">
      <w:pPr>
        <w:pStyle w:val="BodyText"/>
        <w:rPr>
          <w:i/>
        </w:rPr>
      </w:pPr>
      <w:r w:rsidRPr="00BC22DC">
        <w:rPr>
          <w:rStyle w:val="Emphasis"/>
        </w:rPr>
        <w:t>The skills in this unit must be applied in accordance with Commonwealth and State/Territory legislation, Australian/New Zealand standards and industry codes of practice</w:t>
      </w:r>
      <w:r w:rsidRPr="00BC22DC">
        <w:rPr>
          <w:i/>
        </w:rPr>
        <w:t>.</w:t>
      </w:r>
    </w:p>
    <w:p w:rsidR="00000000" w:rsidRPr="006D7F30" w:rsidP="006D7F30">
      <w:pPr>
        <w:pStyle w:val="Heading1"/>
      </w:pPr>
      <w:bookmarkStart w:id="3" w:name="O_739731"/>
      <w:bookmarkEnd w:id="3"/>
      <w:r w:rsidRPr="006D7F30">
        <w:t>Elements a</w:t>
      </w:r>
      <w:r w:rsidRPr="006D7F30">
        <w:t>nd Performance Criteria</w:t>
      </w:r>
    </w:p>
    <w:tbl>
      <w:tblPr>
        <w:tblW w:w="0" w:type="auto"/>
        <w:tblLayout w:type="fixed"/>
        <w:tblCellMar>
          <w:left w:w="62" w:type="dxa"/>
          <w:right w:w="62" w:type="dxa"/>
        </w:tblCellMar>
        <w:tblLook w:val="0000"/>
      </w:tblPr>
      <w:tblGrid>
        <w:gridCol w:w="2694"/>
        <w:gridCol w:w="6269"/>
      </w:tblGrid>
      <w:tr w:rsidTr="006D7F3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6D7F30" w:rsidP="006D7F30">
            <w:pPr>
              <w:pStyle w:val="BodyText"/>
            </w:pPr>
            <w:r w:rsidRPr="006D7F30">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6D7F30">
            <w:pPr>
              <w:pStyle w:val="BodyText"/>
              <w:rPr>
                <w:lang w:val="en-NZ"/>
              </w:rPr>
            </w:pPr>
            <w:r w:rsidRPr="006D7F30">
              <w:rPr>
                <w:rStyle w:val="SpecialBold"/>
              </w:rPr>
              <w:t>PERFORMANCE CRITERIA</w:t>
            </w:r>
          </w:p>
        </w:tc>
      </w:tr>
      <w:tr w:rsidTr="006D7F3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6D7F30" w:rsidP="006D7F30">
            <w:pPr>
              <w:pStyle w:val="BodyText"/>
            </w:pPr>
            <w:r w:rsidRPr="006D7F30">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6D7F30">
            <w:pPr>
              <w:pStyle w:val="BodyText"/>
              <w:rPr>
                <w:lang w:val="en-NZ"/>
              </w:rPr>
            </w:pPr>
            <w:r w:rsidRPr="006D7F30">
              <w:rPr>
                <w:rStyle w:val="Emphasis"/>
              </w:rPr>
              <w:t xml:space="preserve">Performance criteria specify the level of performance needed to demonstrate achievement of the element. </w:t>
            </w:r>
          </w:p>
        </w:tc>
      </w:tr>
      <w:tr w:rsidTr="006D7F3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D7F30">
            <w:pPr>
              <w:pStyle w:val="BodyText"/>
              <w:rPr>
                <w:lang w:val="en-NZ"/>
              </w:rPr>
            </w:pPr>
          </w:p>
        </w:tc>
        <w:tc>
          <w:tcPr>
            <w:tcW w:w="6269" w:type="dxa"/>
            <w:tcBorders>
              <w:top w:val="nil"/>
              <w:left w:val="nil"/>
              <w:bottom w:val="nil"/>
              <w:right w:val="nil"/>
            </w:tcBorders>
            <w:tcMar>
              <w:top w:w="0" w:type="dxa"/>
              <w:left w:w="62" w:type="dxa"/>
              <w:bottom w:w="0" w:type="dxa"/>
              <w:right w:w="62" w:type="dxa"/>
            </w:tcMar>
          </w:tcPr>
          <w:p w:rsidR="00000000" w:rsidP="006D7F30">
            <w:pPr>
              <w:pStyle w:val="ListContinue"/>
              <w:rPr>
                <w:lang w:val="en-NZ"/>
              </w:rPr>
            </w:pPr>
          </w:p>
        </w:tc>
      </w:tr>
      <w:tr w:rsidTr="006D7F3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D7F30">
            <w:pPr>
              <w:pStyle w:val="BodyText"/>
              <w:rPr>
                <w:lang w:val="en-NZ"/>
              </w:rPr>
            </w:pPr>
            <w:r w:rsidRPr="006D7F30">
              <w:t>1. Demonstrate commitment to quality care for children and young people</w:t>
            </w:r>
          </w:p>
        </w:tc>
        <w:tc>
          <w:tcPr>
            <w:tcW w:w="6269" w:type="dxa"/>
            <w:tcBorders>
              <w:top w:val="nil"/>
              <w:left w:val="nil"/>
              <w:bottom w:val="nil"/>
              <w:right w:val="nil"/>
            </w:tcBorders>
            <w:tcMar>
              <w:top w:w="0" w:type="dxa"/>
              <w:left w:w="62" w:type="dxa"/>
              <w:bottom w:w="0" w:type="dxa"/>
              <w:right w:w="62" w:type="dxa"/>
            </w:tcMar>
          </w:tcPr>
          <w:p w:rsidR="00000000" w:rsidRPr="006D7F30" w:rsidP="006D7F30">
            <w:pPr>
              <w:pStyle w:val="BodyText"/>
            </w:pPr>
            <w:r w:rsidRPr="006D7F30">
              <w:t>1.1</w:t>
            </w:r>
            <w:r w:rsidRPr="006D7F30">
              <w:tab/>
              <w:t xml:space="preserve">Identify relationships between the legal, political and </w:t>
            </w:r>
            <w:r w:rsidRPr="006D7F30">
              <w:tab/>
              <w:t>social framework within which the work is undertaken</w:t>
            </w:r>
          </w:p>
          <w:p w:rsidR="00000000" w:rsidRPr="006D7F30" w:rsidP="006D7F30">
            <w:pPr>
              <w:pStyle w:val="BodyText"/>
            </w:pPr>
            <w:r w:rsidRPr="006D7F30">
              <w:t>1.2</w:t>
            </w:r>
            <w:r w:rsidRPr="006D7F30">
              <w:tab/>
              <w:t xml:space="preserve">Identify roles and responsibilities of system </w:t>
            </w:r>
            <w:r w:rsidRPr="006D7F30">
              <w:tab/>
              <w:t>stakeholders and re</w:t>
            </w:r>
            <w:r w:rsidRPr="006D7F30">
              <w:t>lationship to own work</w:t>
            </w:r>
          </w:p>
          <w:p w:rsidR="00000000" w:rsidRPr="006D7F30" w:rsidP="006D7F30">
            <w:pPr>
              <w:pStyle w:val="BodyText"/>
            </w:pPr>
            <w:r w:rsidRPr="006D7F30">
              <w:t>1.3</w:t>
            </w:r>
            <w:r w:rsidRPr="006D7F30">
              <w:tab/>
              <w:t xml:space="preserve">Comply with duty of care, policy, regulatory, legislative </w:t>
            </w:r>
            <w:r w:rsidRPr="006D7F30">
              <w:tab/>
              <w:t xml:space="preserve">and legal requirements </w:t>
            </w:r>
          </w:p>
          <w:p w:rsidR="00000000" w:rsidRPr="006D7F30" w:rsidP="006D7F30">
            <w:pPr>
              <w:pStyle w:val="BodyText"/>
            </w:pPr>
            <w:r w:rsidRPr="006D7F30">
              <w:t>1.4</w:t>
            </w:r>
            <w:r w:rsidRPr="006D7F30">
              <w:tab/>
              <w:t xml:space="preserve">Identify and implement organisation policies and procedures </w:t>
            </w:r>
          </w:p>
          <w:p w:rsidR="00000000" w:rsidRPr="006D7F30" w:rsidP="006D7F30">
            <w:pPr>
              <w:pStyle w:val="BodyText"/>
            </w:pPr>
            <w:r w:rsidRPr="006D7F30">
              <w:t>1.5</w:t>
            </w:r>
            <w:r w:rsidRPr="006D7F30">
              <w:tab/>
            </w:r>
            <w:r w:rsidRPr="006D7F30">
              <w:t>Reflect on personal values and attitudes and acknowledge their potential impact when working in child protection contexts</w:t>
            </w:r>
          </w:p>
          <w:p w:rsidR="00000000" w:rsidRPr="006D7F30" w:rsidP="006D7F30">
            <w:pPr>
              <w:pStyle w:val="BodyText"/>
            </w:pPr>
            <w:r w:rsidRPr="006D7F30">
              <w:t>1.6</w:t>
            </w:r>
            <w:r w:rsidRPr="006D7F30">
              <w:tab/>
              <w:t>Follow risk-assessment procedures for child protection work</w:t>
            </w:r>
          </w:p>
          <w:p w:rsidR="00000000" w:rsidRPr="006D7F30" w:rsidP="006D7F30">
            <w:pPr>
              <w:pStyle w:val="BodyText"/>
            </w:pPr>
            <w:r w:rsidRPr="006D7F30">
              <w:t>1.7</w:t>
            </w:r>
            <w:r w:rsidRPr="006D7F30">
              <w:tab/>
              <w:t>Focus on supporting the rights, interests and needs of children, y</w:t>
            </w:r>
            <w:r w:rsidRPr="006D7F30">
              <w:t>oung people and families</w:t>
            </w:r>
          </w:p>
          <w:p w:rsidR="00000000" w:rsidP="006D7F30">
            <w:pPr>
              <w:pStyle w:val="BodyText"/>
              <w:rPr>
                <w:lang w:val="en-NZ"/>
              </w:rPr>
            </w:pPr>
            <w:r w:rsidRPr="006D7F30">
              <w:t>1.8</w:t>
            </w:r>
            <w:r w:rsidRPr="006D7F30">
              <w:tab/>
              <w:t>Ensure communication is age-appropriate, sensitive and respectful when dealing with children, young people and families</w:t>
            </w:r>
          </w:p>
        </w:tc>
      </w:tr>
      <w:tr w:rsidTr="006D7F3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6D7F30">
            <w:pPr>
              <w:pStyle w:val="BodyText"/>
              <w:rPr>
                <w:lang w:val="en-NZ"/>
              </w:rPr>
            </w:pPr>
          </w:p>
        </w:tc>
      </w:tr>
      <w:tr w:rsidTr="006D7F3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D7F30">
            <w:pPr>
              <w:pStyle w:val="BodyText"/>
              <w:rPr>
                <w:lang w:val="en-NZ"/>
              </w:rPr>
            </w:pPr>
            <w:r w:rsidRPr="006D7F30">
              <w:t>2. Demonstrate ethical and safe work practices</w:t>
            </w:r>
          </w:p>
        </w:tc>
        <w:tc>
          <w:tcPr>
            <w:tcW w:w="6269" w:type="dxa"/>
            <w:tcBorders>
              <w:top w:val="nil"/>
              <w:left w:val="nil"/>
              <w:bottom w:val="nil"/>
              <w:right w:val="nil"/>
            </w:tcBorders>
            <w:tcMar>
              <w:top w:w="0" w:type="dxa"/>
              <w:left w:w="62" w:type="dxa"/>
              <w:bottom w:w="0" w:type="dxa"/>
              <w:right w:w="62" w:type="dxa"/>
            </w:tcMar>
          </w:tcPr>
          <w:p w:rsidR="00000000" w:rsidRPr="006D7F30" w:rsidP="006D7F30">
            <w:pPr>
              <w:pStyle w:val="BodyText"/>
            </w:pPr>
            <w:r w:rsidRPr="006D7F30">
              <w:t>2.1</w:t>
            </w:r>
            <w:r w:rsidRPr="006D7F30">
              <w:tab/>
              <w:t>Observe lines of accountability in work undertaken i</w:t>
            </w:r>
            <w:r w:rsidRPr="006D7F30">
              <w:t>n child protection and communicate decisions to relevant authorities</w:t>
            </w:r>
          </w:p>
          <w:p w:rsidR="00000000" w:rsidRPr="006D7F30" w:rsidP="006D7F30">
            <w:pPr>
              <w:pStyle w:val="BodyText"/>
            </w:pPr>
            <w:r w:rsidRPr="006D7F30">
              <w:t>2.2</w:t>
            </w:r>
            <w:r w:rsidRPr="006D7F30">
              <w:tab/>
              <w:t>Ensure client rights are protected</w:t>
            </w:r>
          </w:p>
          <w:p w:rsidR="00000000" w:rsidRPr="006D7F30" w:rsidP="006D7F30">
            <w:pPr>
              <w:pStyle w:val="BodyText"/>
            </w:pPr>
            <w:r w:rsidRPr="006D7F30">
              <w:t>2.3</w:t>
            </w:r>
            <w:r w:rsidRPr="006D7F30">
              <w:tab/>
              <w:t>Demonstrate effective worker safety/wellbeing and self-management activities in professional practices</w:t>
            </w:r>
          </w:p>
          <w:p w:rsidR="00000000" w:rsidRPr="006D7F30" w:rsidP="006D7F30">
            <w:pPr>
              <w:pStyle w:val="BodyText"/>
            </w:pPr>
            <w:r w:rsidRPr="006D7F30">
              <w:t>2.4</w:t>
            </w:r>
            <w:r w:rsidRPr="006D7F30">
              <w:tab/>
              <w:t>Use the relevant code of ethics, prof</w:t>
            </w:r>
            <w:r w:rsidRPr="006D7F30">
              <w:t>essional and organisation standards to guide service delivery</w:t>
            </w:r>
          </w:p>
          <w:p w:rsidR="00000000" w:rsidRPr="006D7F30" w:rsidP="006D7F30">
            <w:pPr>
              <w:pStyle w:val="BodyText"/>
            </w:pPr>
            <w:r w:rsidRPr="006D7F30">
              <w:t>2.5</w:t>
            </w:r>
            <w:r w:rsidRPr="006D7F30">
              <w:tab/>
              <w:t>Plan responses to address emergency situations and other contingencies based on ethical standards and organisation requirements</w:t>
            </w:r>
          </w:p>
          <w:p w:rsidR="00000000" w:rsidRPr="006D7F30" w:rsidP="006D7F30">
            <w:pPr>
              <w:pStyle w:val="BodyText"/>
            </w:pPr>
            <w:r w:rsidRPr="006D7F30">
              <w:t>2.6</w:t>
            </w:r>
            <w:r w:rsidRPr="006D7F30">
              <w:tab/>
              <w:t>Support staff to identify and resolve ethical dilemmas</w:t>
            </w:r>
          </w:p>
          <w:p w:rsidR="00000000" w:rsidRPr="006D7F30" w:rsidP="006D7F30">
            <w:pPr>
              <w:pStyle w:val="BodyText"/>
            </w:pPr>
            <w:r w:rsidRPr="006D7F30">
              <w:t>2.7</w:t>
            </w:r>
            <w:r w:rsidRPr="006D7F30">
              <w:t xml:space="preserve"> </w:t>
            </w:r>
            <w:r w:rsidRPr="006D7F30">
              <w:tab/>
              <w:t>Acknowledge the challenges inherent in the work and develop strategies to address them</w:t>
            </w:r>
          </w:p>
        </w:tc>
      </w:tr>
    </w:tbl>
    <w:p w:rsidR="00000000" w:rsidRPr="006D7F30" w:rsidP="006D7F30">
      <w:pPr>
        <w:pStyle w:val="BodyText"/>
      </w:pPr>
    </w:p>
    <w:p w:rsidR="00000000" w:rsidRPr="006D7F30" w:rsidP="006D7F30">
      <w:pPr>
        <w:pStyle w:val="AllowPageBreak"/>
      </w:pPr>
    </w:p>
    <w:p w:rsidR="00000000" w:rsidRPr="006D7F30" w:rsidP="006D7F30">
      <w:pPr>
        <w:pStyle w:val="Heading1"/>
      </w:pPr>
      <w:bookmarkStart w:id="4" w:name="O_739730"/>
      <w:bookmarkEnd w:id="4"/>
      <w:r w:rsidRPr="006D7F30">
        <w:t>Foundation Skills</w:t>
      </w:r>
    </w:p>
    <w:tbl>
      <w:tblPr>
        <w:tblW w:w="0" w:type="auto"/>
        <w:tblLayout w:type="fixed"/>
        <w:tblCellMar>
          <w:left w:w="62" w:type="dxa"/>
          <w:right w:w="62" w:type="dxa"/>
        </w:tblCellMar>
        <w:tblLook w:val="0000"/>
      </w:tblPr>
      <w:tblGrid>
        <w:gridCol w:w="8964"/>
      </w:tblGrid>
      <w:tr w:rsidTr="00BC22D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D7F30">
            <w:pPr>
              <w:pStyle w:val="BodyText"/>
              <w:rPr>
                <w:lang w:val="en-NZ"/>
              </w:rPr>
            </w:pPr>
            <w:r w:rsidRPr="006D7F30">
              <w:rPr>
                <w:rStyle w:val="Emphasis"/>
              </w:rPr>
              <w:t xml:space="preserve">The Foundation Skills describe those required skills </w:t>
            </w:r>
            <w:r w:rsidRPr="006D7F30">
              <w:rPr>
                <w:rStyle w:val="Emphasis"/>
              </w:rPr>
              <w:t>(language, literacy, numeracy and employment skills) that are essential to performance.</w:t>
            </w:r>
          </w:p>
        </w:tc>
      </w:tr>
      <w:tr w:rsidTr="00BC22D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D7F30" w:rsidP="006D7F30">
            <w:pPr>
              <w:pStyle w:val="ListBullet"/>
            </w:pPr>
            <w:r w:rsidRPr="006D7F30">
              <w:t>Oral communication – in order to facilitate collaborative discussions with children and their families.</w:t>
            </w:r>
          </w:p>
          <w:p w:rsidR="00000000" w:rsidRPr="006D7F30" w:rsidP="006D7F30">
            <w:pPr>
              <w:pStyle w:val="BodyText"/>
            </w:pPr>
            <w:r w:rsidRPr="006D7F30">
              <w:t>The remaining foundation skills essential to performance are e</w:t>
            </w:r>
            <w:r w:rsidRPr="006D7F30">
              <w:t>xplicit in the performance criteria of this unit.</w:t>
            </w:r>
          </w:p>
        </w:tc>
      </w:tr>
    </w:tbl>
    <w:p w:rsidR="00000000" w:rsidRPr="006D7F30" w:rsidP="006D7F30">
      <w:pPr>
        <w:pStyle w:val="BodyText"/>
      </w:pPr>
    </w:p>
    <w:p w:rsidR="00000000" w:rsidRPr="006D7F30" w:rsidP="006D7F30">
      <w:pPr>
        <w:pStyle w:val="AllowPageBreak"/>
      </w:pPr>
    </w:p>
    <w:p w:rsidR="00000000" w:rsidRPr="006D7F30" w:rsidP="006D7F30">
      <w:pPr>
        <w:pStyle w:val="Heading1"/>
      </w:pPr>
      <w:bookmarkStart w:id="5" w:name="O_739729"/>
      <w:bookmarkEnd w:id="5"/>
      <w:r w:rsidRPr="006D7F30">
        <w:t>Unit Mapping Information</w:t>
      </w:r>
    </w:p>
    <w:p w:rsidR="00000000" w:rsidRPr="006D7F30" w:rsidP="00BC22DC">
      <w:pPr>
        <w:pStyle w:val="BodyText"/>
      </w:pPr>
      <w:r w:rsidRPr="006D7F30">
        <w:t>No equivalent unit.</w:t>
      </w:r>
    </w:p>
    <w:p w:rsidR="00000000" w:rsidRPr="006D7F30" w:rsidP="006D7F30">
      <w:pPr>
        <w:pStyle w:val="Heading1"/>
      </w:pPr>
      <w:bookmarkStart w:id="6" w:name="O_739734"/>
      <w:bookmarkEnd w:id="6"/>
      <w:r w:rsidRPr="006D7F30">
        <w:t>Links</w:t>
      </w:r>
    </w:p>
    <w:p w:rsidR="00000000" w:rsidRPr="006D7F30" w:rsidP="00BC22DC">
      <w:pPr>
        <w:pStyle w:val="BodyText"/>
      </w:pPr>
      <w:r w:rsidRPr="006D7F3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42E19">
        <w:rPr>
          <w:rStyle w:val="Hyperlink"/>
        </w:rPr>
        <w:t>https://vetnet.gov.au/Pages/TrainingDocs.aspx?q=5e0c25cc-3d9d-4b43-80d3-bd22cc4f1e53</w:t>
      </w:r>
      <w:r>
        <w:fldChar w:fldCharType="end"/>
      </w:r>
    </w:p>
    <w:p w:rsidR="00000000" w:rsidRPr="006D7F30" w:rsidP="00BC22DC">
      <w:pPr>
        <w:pStyle w:val="BodyText"/>
        <w:sectPr w:rsidSect="006D7F30">
          <w:headerReference w:type="default" r:id="rId10"/>
          <w:footerReference w:type="default" r:id="rId11"/>
          <w:pgSz w:w="11908" w:h="16833"/>
          <w:pgMar w:top="1702" w:right="1418" w:bottom="1702" w:left="1418" w:header="992" w:footer="992" w:gutter="0"/>
          <w:cols w:space="720"/>
          <w:noEndnote/>
          <w:docGrid w:linePitch="299"/>
        </w:sectPr>
      </w:pPr>
    </w:p>
    <w:p w:rsidR="00000000" w:rsidRPr="006D7F30" w:rsidP="006D7F30">
      <w:pPr>
        <w:pStyle w:val="SuperHeading"/>
      </w:pPr>
      <w:r w:rsidRPr="006D7F30">
        <w:t>Assessment Requirements for CHCPRT004 Work effectively in child protection to support children, young people and families</w:t>
      </w:r>
    </w:p>
    <w:p w:rsidR="00000000" w:rsidRPr="006D7F30" w:rsidP="006D7F30">
      <w:pPr>
        <w:pStyle w:val="Heading1"/>
      </w:pPr>
      <w:bookmarkStart w:id="7" w:name="O_739727"/>
      <w:bookmarkEnd w:id="7"/>
      <w:r w:rsidRPr="006D7F30">
        <w:t>Modification History</w:t>
      </w:r>
    </w:p>
    <w:tbl>
      <w:tblPr>
        <w:tblW w:w="0" w:type="auto"/>
        <w:tblLayout w:type="fixed"/>
        <w:tblCellMar>
          <w:left w:w="62" w:type="dxa"/>
          <w:right w:w="62" w:type="dxa"/>
        </w:tblCellMar>
        <w:tblLook w:val="0000"/>
      </w:tblPr>
      <w:tblGrid>
        <w:gridCol w:w="3060"/>
        <w:gridCol w:w="6074"/>
      </w:tblGrid>
      <w:tr w:rsidTr="006D7F3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D7F30" w:rsidP="006D7F30">
            <w:pPr>
              <w:pStyle w:val="BodyText"/>
            </w:pPr>
            <w:r w:rsidRPr="006D7F3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7F30">
            <w:pPr>
              <w:pStyle w:val="BodyText"/>
              <w:rPr>
                <w:lang w:val="en-NZ"/>
              </w:rPr>
            </w:pPr>
            <w:r w:rsidRPr="006D7F30">
              <w:rPr>
                <w:rStyle w:val="SpecialBold"/>
              </w:rPr>
              <w:t>Comments</w:t>
            </w:r>
          </w:p>
        </w:tc>
      </w:tr>
      <w:tr w:rsidTr="006D7F3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7F30">
            <w:pPr>
              <w:pStyle w:val="BodyText"/>
              <w:rPr>
                <w:lang w:val="en-NZ"/>
              </w:rPr>
            </w:pPr>
            <w:r w:rsidRPr="006D7F3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D7F30" w:rsidP="006D7F30">
            <w:pPr>
              <w:pStyle w:val="BodyText"/>
            </w:pPr>
            <w:r w:rsidRPr="006D7F30">
              <w:t>Updated:</w:t>
            </w:r>
          </w:p>
          <w:p w:rsidR="00000000" w:rsidRPr="006D7F30" w:rsidP="006D7F30">
            <w:pPr>
              <w:pStyle w:val="ListBullet"/>
            </w:pPr>
            <w:r w:rsidRPr="006D7F30">
              <w:t>assessor requirements statement</w:t>
            </w:r>
          </w:p>
          <w:p w:rsidR="00000000" w:rsidRPr="006D7F30" w:rsidP="006D7F30">
            <w:pPr>
              <w:pStyle w:val="ListBullet"/>
            </w:pPr>
            <w:r w:rsidRPr="006D7F30">
              <w:t>foundation skills lead in statement</w:t>
            </w:r>
          </w:p>
          <w:p w:rsidR="00000000" w:rsidRPr="006D7F30" w:rsidP="006D7F30">
            <w:pPr>
              <w:pStyle w:val="ListBullet"/>
            </w:pPr>
            <w:r w:rsidRPr="006D7F30">
              <w:t>licensing statement</w:t>
            </w:r>
          </w:p>
          <w:p w:rsidR="00000000" w:rsidRPr="006D7F30" w:rsidP="006D7F30">
            <w:pPr>
              <w:pStyle w:val="ListBullet"/>
            </w:pPr>
            <w:r w:rsidRPr="006D7F30">
              <w:t>modification history to reflect 2012 standards</w:t>
            </w:r>
          </w:p>
          <w:p w:rsidR="00000000" w:rsidP="006D7F30">
            <w:pPr>
              <w:pStyle w:val="BodyText"/>
              <w:rPr>
                <w:lang w:val="en-NZ"/>
              </w:rPr>
            </w:pPr>
            <w:r w:rsidRPr="006D7F30">
              <w:t>Equivalent outcome.</w:t>
            </w:r>
          </w:p>
        </w:tc>
      </w:tr>
      <w:tr w:rsidTr="006D7F3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7F30">
            <w:pPr>
              <w:pStyle w:val="BodyText"/>
              <w:rPr>
                <w:lang w:val="en-NZ"/>
              </w:rPr>
            </w:pPr>
            <w:r w:rsidRPr="006D7F3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D7F30" w:rsidP="006D7F30">
            <w:pPr>
              <w:pStyle w:val="BodyText"/>
            </w:pPr>
            <w:r w:rsidRPr="006D7F30">
              <w:t xml:space="preserve">This version was released in </w:t>
            </w:r>
            <w:r w:rsidRPr="006D7F30">
              <w:rPr>
                <w:rStyle w:val="Emphasis"/>
              </w:rPr>
              <w:t>CHC Community Services Training Package release 1.0</w:t>
            </w:r>
            <w:r w:rsidRPr="006D7F30">
              <w:t xml:space="preserve"> and meets the requirements of the 2012 Standards for Training Packages.</w:t>
            </w:r>
          </w:p>
          <w:p w:rsidR="00000000" w:rsidRPr="006D7F30" w:rsidP="006D7F30">
            <w:pPr>
              <w:pStyle w:val="BodyText"/>
            </w:pPr>
            <w:r w:rsidRPr="006D7F30">
              <w:t xml:space="preserve">Significant changes to elements and performance criteria. </w:t>
            </w:r>
          </w:p>
          <w:p w:rsidR="00000000" w:rsidRPr="006D7F30" w:rsidP="006D7F30">
            <w:pPr>
              <w:pStyle w:val="BodyText"/>
            </w:pPr>
            <w:r w:rsidRPr="006D7F30">
              <w:t>New evidence requirements for assessment.</w:t>
            </w:r>
          </w:p>
        </w:tc>
      </w:tr>
    </w:tbl>
    <w:p w:rsidR="00000000" w:rsidRPr="006D7F30" w:rsidP="006D7F30">
      <w:pPr>
        <w:pStyle w:val="BodyText"/>
      </w:pPr>
    </w:p>
    <w:p w:rsidR="00000000" w:rsidRPr="006D7F30" w:rsidP="006D7F30">
      <w:pPr>
        <w:pStyle w:val="AllowPageBreak"/>
      </w:pPr>
    </w:p>
    <w:p w:rsidR="00000000" w:rsidRPr="006D7F30" w:rsidP="006D7F30">
      <w:pPr>
        <w:pStyle w:val="Heading1"/>
      </w:pPr>
      <w:bookmarkStart w:id="8" w:name="O_739726"/>
      <w:bookmarkEnd w:id="8"/>
      <w:r w:rsidRPr="006D7F30">
        <w:t>Performance Evidence</w:t>
      </w:r>
    </w:p>
    <w:tbl>
      <w:tblPr>
        <w:tblW w:w="0" w:type="auto"/>
        <w:tblCellMar>
          <w:left w:w="62" w:type="dxa"/>
          <w:right w:w="62" w:type="dxa"/>
        </w:tblCellMar>
        <w:tblLook w:val="0000"/>
      </w:tblPr>
      <w:tblGrid>
        <w:gridCol w:w="9196"/>
      </w:tblGrid>
      <w:tr w:rsidTr="00BC22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7F30" w:rsidP="006D7F30">
            <w:pPr>
              <w:pStyle w:val="BodyText"/>
            </w:pPr>
            <w:r w:rsidRPr="006D7F30">
              <w:t>The candidate must show evidence of the ability to complete tasks outlined in elements and performance criteria of this unit, manage tasks and manage contingencies in the context of the job role. There must be demonstrated evidence tha</w:t>
            </w:r>
            <w:r w:rsidRPr="006D7F30">
              <w:t xml:space="preserve">t the candidate has completed the following tasks: </w:t>
            </w:r>
          </w:p>
          <w:p w:rsidR="00000000" w:rsidRPr="006D7F30" w:rsidP="006D7F30">
            <w:pPr>
              <w:pStyle w:val="ListBullet"/>
            </w:pPr>
            <w:r w:rsidRPr="006D7F30">
              <w:t>worked with at least two children and/or young people and their families, including:</w:t>
            </w:r>
          </w:p>
          <w:p w:rsidR="00000000" w:rsidRPr="006D7F30" w:rsidP="006D7F30">
            <w:pPr>
              <w:pStyle w:val="ListBullet2"/>
            </w:pPr>
            <w:r w:rsidRPr="006D7F30">
              <w:t>providing services in accordance with duty of care policy and legislative requirements</w:t>
            </w:r>
          </w:p>
          <w:p w:rsidR="00000000" w:rsidRPr="006D7F30" w:rsidP="006D7F30">
            <w:pPr>
              <w:pStyle w:val="ListBullet2"/>
            </w:pPr>
            <w:r w:rsidRPr="006D7F30">
              <w:t xml:space="preserve">sensitively and appropriately </w:t>
            </w:r>
            <w:r w:rsidRPr="006D7F30">
              <w:t>communicating information about the child protection systems</w:t>
            </w:r>
          </w:p>
          <w:p w:rsidR="00000000" w:rsidRPr="006D7F30" w:rsidP="006D7F30">
            <w:pPr>
              <w:pStyle w:val="ListBullet2"/>
            </w:pPr>
            <w:r w:rsidRPr="006D7F30">
              <w:t>supporting quality care for children and young people</w:t>
            </w:r>
          </w:p>
          <w:p w:rsidR="00000000" w:rsidRPr="006D7F30" w:rsidP="006D7F30">
            <w:pPr>
              <w:pStyle w:val="ListBullet"/>
            </w:pPr>
            <w:r w:rsidRPr="006D7F30">
              <w:t>used self-management activities to support own safety/wellbeing, including:</w:t>
            </w:r>
          </w:p>
          <w:p w:rsidR="00000000" w:rsidRPr="006D7F30" w:rsidP="006D7F30">
            <w:pPr>
              <w:pStyle w:val="ListBullet2"/>
            </w:pPr>
            <w:r w:rsidRPr="006D7F30">
              <w:t>developing a safety plan for direct contact with children, youn</w:t>
            </w:r>
            <w:r w:rsidRPr="006D7F30">
              <w:t>g people and families</w:t>
            </w:r>
          </w:p>
          <w:p w:rsidR="00000000" w:rsidRPr="006D7F30" w:rsidP="006D7F30">
            <w:pPr>
              <w:pStyle w:val="ListBullet2"/>
            </w:pPr>
            <w:r w:rsidRPr="006D7F30">
              <w:t>identifying and appropriately managing the challenges of child protection work, including stress</w:t>
            </w:r>
          </w:p>
          <w:p w:rsidR="00000000" w:rsidRPr="006D7F30" w:rsidP="006D7F30">
            <w:pPr>
              <w:pStyle w:val="ListBullet2"/>
            </w:pPr>
            <w:r w:rsidRPr="006D7F30">
              <w:t>overcoming barriers to effective self-care</w:t>
            </w:r>
          </w:p>
          <w:p w:rsidR="00000000" w:rsidRPr="006D7F30" w:rsidP="006D7F30">
            <w:pPr>
              <w:pStyle w:val="ListBullet"/>
            </w:pPr>
            <w:r w:rsidRPr="006D7F30">
              <w:t>dealt effectively with a range of stakeholders in the system, including:</w:t>
            </w:r>
          </w:p>
          <w:p w:rsidR="00000000" w:rsidRPr="006D7F30" w:rsidP="006D7F30">
            <w:pPr>
              <w:pStyle w:val="ListBullet2"/>
            </w:pPr>
            <w:r w:rsidRPr="006D7F30">
              <w:t>identifying and addressing challenges or barriers faced by children, young people and families</w:t>
            </w:r>
          </w:p>
          <w:p w:rsidR="00000000" w:rsidRPr="006D7F30" w:rsidP="006D7F30">
            <w:pPr>
              <w:pStyle w:val="ListBullet"/>
            </w:pPr>
            <w:r w:rsidRPr="006D7F30">
              <w:t>supported other child protection staff to identify and resolve ethical challenges arising from their work roles.</w:t>
            </w:r>
          </w:p>
        </w:tc>
      </w:tr>
    </w:tbl>
    <w:p w:rsidR="00000000" w:rsidRPr="006D7F30" w:rsidP="006D7F30">
      <w:pPr>
        <w:pStyle w:val="BodyText"/>
      </w:pPr>
    </w:p>
    <w:p w:rsidR="00000000" w:rsidRPr="006D7F30" w:rsidP="006D7F30">
      <w:pPr>
        <w:pStyle w:val="AllowPageBreak"/>
      </w:pPr>
    </w:p>
    <w:p w:rsidR="00000000" w:rsidRPr="006D7F30" w:rsidP="006D7F30">
      <w:pPr>
        <w:pStyle w:val="Heading1"/>
      </w:pPr>
      <w:bookmarkStart w:id="9" w:name="O_739725"/>
      <w:bookmarkEnd w:id="9"/>
      <w:r w:rsidRPr="006D7F30">
        <w:t>Knowledge Evidence</w:t>
      </w:r>
    </w:p>
    <w:tbl>
      <w:tblPr>
        <w:tblW w:w="0" w:type="auto"/>
        <w:tblCellMar>
          <w:left w:w="62" w:type="dxa"/>
          <w:right w:w="62" w:type="dxa"/>
        </w:tblCellMar>
        <w:tblLook w:val="0000"/>
      </w:tblPr>
      <w:tblGrid>
        <w:gridCol w:w="9196"/>
      </w:tblGrid>
      <w:tr w:rsidTr="00BC22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7F30" w:rsidP="006D7F30">
            <w:pPr>
              <w:pStyle w:val="BodyText"/>
            </w:pPr>
            <w:r w:rsidRPr="006D7F30">
              <w:t>The candidate must be able to demonstrate essential knowledge required to effectively do the task outlined in elements and performance criteria of this unit, manage the task and manage contingencies in the context of the identified work role. These include</w:t>
            </w:r>
            <w:r w:rsidRPr="006D7F30">
              <w:t xml:space="preserve"> knowledge of:</w:t>
            </w:r>
          </w:p>
          <w:p w:rsidR="00000000" w:rsidRPr="006D7F30" w:rsidP="006D7F30">
            <w:pPr>
              <w:pStyle w:val="ListBullet"/>
            </w:pPr>
            <w:r w:rsidRPr="006D7F30">
              <w:t>history and recent developments in child protection</w:t>
            </w:r>
          </w:p>
          <w:p w:rsidR="00000000" w:rsidRPr="006D7F30" w:rsidP="006D7F30">
            <w:pPr>
              <w:pStyle w:val="ListBullet"/>
            </w:pPr>
            <w:r w:rsidRPr="006D7F30">
              <w:t xml:space="preserve">approaches of child-centred, family-focused practice </w:t>
            </w:r>
          </w:p>
          <w:p w:rsidR="00000000" w:rsidRPr="006D7F30" w:rsidP="006D7F30">
            <w:pPr>
              <w:pStyle w:val="ListBullet"/>
            </w:pPr>
            <w:r w:rsidRPr="006D7F30">
              <w:t>children’s court procedures including:</w:t>
            </w:r>
          </w:p>
          <w:p w:rsidR="00000000" w:rsidRPr="006D7F30" w:rsidP="006D7F30">
            <w:pPr>
              <w:pStyle w:val="ListBullet2"/>
            </w:pPr>
            <w:r w:rsidRPr="006D7F30">
              <w:t>preparing and supporting children, young people and families pre- and post-court</w:t>
            </w:r>
          </w:p>
          <w:p w:rsidR="00000000" w:rsidRPr="006D7F30" w:rsidP="006D7F30">
            <w:pPr>
              <w:pStyle w:val="ListBullet2"/>
            </w:pPr>
            <w:r w:rsidRPr="006D7F30">
              <w:t>preparing for</w:t>
            </w:r>
            <w:r w:rsidRPr="006D7F30">
              <w:t xml:space="preserve"> court</w:t>
            </w:r>
          </w:p>
          <w:p w:rsidR="00000000" w:rsidRPr="006D7F30" w:rsidP="006D7F30">
            <w:pPr>
              <w:pStyle w:val="ListBullet"/>
            </w:pPr>
            <w:r w:rsidRPr="006D7F30">
              <w:t>indicators, effects and dynamics of abuse and neglect  including:</w:t>
            </w:r>
          </w:p>
          <w:p w:rsidR="00000000" w:rsidRPr="006D7F30" w:rsidP="006D7F30">
            <w:pPr>
              <w:pStyle w:val="ListBullet2"/>
            </w:pPr>
            <w:r w:rsidRPr="006D7F30">
              <w:t>the relationships between abuse and neglect, family violence, substance misuse, mental illness and disability</w:t>
            </w:r>
          </w:p>
          <w:p w:rsidR="00000000" w:rsidRPr="006D7F30" w:rsidP="006D7F30">
            <w:pPr>
              <w:pStyle w:val="ListBullet"/>
            </w:pPr>
            <w:r w:rsidRPr="006D7F30">
              <w:t>issues related to the placement of children, including:</w:t>
            </w:r>
          </w:p>
          <w:p w:rsidR="00000000" w:rsidRPr="006D7F30" w:rsidP="006D7F30">
            <w:pPr>
              <w:pStyle w:val="ListBullet2"/>
            </w:pPr>
            <w:r w:rsidRPr="006D7F30">
              <w:t>attachment and separation</w:t>
            </w:r>
          </w:p>
          <w:p w:rsidR="00000000" w:rsidRPr="006D7F30" w:rsidP="006D7F30">
            <w:pPr>
              <w:pStyle w:val="ListBullet2"/>
            </w:pPr>
            <w:r w:rsidRPr="006D7F30">
              <w:t>effects of removal, incarceration</w:t>
            </w:r>
          </w:p>
          <w:p w:rsidR="00000000" w:rsidRPr="006D7F30" w:rsidP="006D7F30">
            <w:pPr>
              <w:pStyle w:val="ListBullet2"/>
            </w:pPr>
            <w:r w:rsidRPr="006D7F30">
              <w:t>maximising safe family involvement/contact during placement</w:t>
            </w:r>
          </w:p>
          <w:p w:rsidR="00000000" w:rsidRPr="006D7F30" w:rsidP="006D7F30">
            <w:pPr>
              <w:pStyle w:val="ListBullet2"/>
            </w:pPr>
            <w:r w:rsidRPr="006D7F30">
              <w:t>ongoing assessment of risk while in placement</w:t>
            </w:r>
          </w:p>
          <w:p w:rsidR="00000000" w:rsidRPr="006D7F30" w:rsidP="006D7F30">
            <w:pPr>
              <w:pStyle w:val="ListBullet2"/>
            </w:pPr>
            <w:r w:rsidRPr="006D7F30">
              <w:t>pre-crisis planning for young people in out-of-home care</w:t>
            </w:r>
          </w:p>
          <w:p w:rsidR="00000000" w:rsidRPr="006D7F30" w:rsidP="006D7F30">
            <w:pPr>
              <w:pStyle w:val="ListBullet2"/>
            </w:pPr>
            <w:r w:rsidRPr="006D7F30">
              <w:t>restoration/reunification plannin</w:t>
            </w:r>
            <w:r w:rsidRPr="006D7F30">
              <w:t xml:space="preserve">g for the child/young person’s return home </w:t>
            </w:r>
          </w:p>
          <w:p w:rsidR="00000000" w:rsidRPr="006D7F30" w:rsidP="006D7F30">
            <w:pPr>
              <w:pStyle w:val="ListBullet"/>
            </w:pPr>
            <w:r w:rsidRPr="006D7F30">
              <w:t>legal implications and responsibilities of statutory work, including:</w:t>
            </w:r>
          </w:p>
          <w:p w:rsidR="00000000" w:rsidRPr="006D7F30" w:rsidP="006D7F30">
            <w:pPr>
              <w:pStyle w:val="ListBullet2"/>
            </w:pPr>
            <w:r w:rsidRPr="006D7F30">
              <w:t>government policies on indigenous communities, e.g. Stolen Generations</w:t>
            </w:r>
          </w:p>
          <w:p w:rsidR="00000000" w:rsidRPr="006D7F30" w:rsidP="006D7F30">
            <w:pPr>
              <w:pStyle w:val="ListBullet2"/>
            </w:pPr>
            <w:r w:rsidRPr="006D7F30">
              <w:t>legal requirements for the interview process, mandatory reporting and</w:t>
            </w:r>
            <w:r w:rsidRPr="006D7F30">
              <w:t xml:space="preserve"> reciprocal reporting</w:t>
            </w:r>
          </w:p>
          <w:p w:rsidR="00000000" w:rsidRPr="006D7F30" w:rsidP="006D7F30">
            <w:pPr>
              <w:pStyle w:val="ListBullet"/>
            </w:pPr>
            <w:r w:rsidRPr="006D7F30">
              <w:t xml:space="preserve">organisation protocols relating to child protection work: </w:t>
            </w:r>
          </w:p>
          <w:p w:rsidR="00000000" w:rsidRPr="006D7F30" w:rsidP="006D7F30">
            <w:pPr>
              <w:pStyle w:val="ListBullet2"/>
            </w:pPr>
            <w:r w:rsidRPr="006D7F30">
              <w:t>case management processes</w:t>
            </w:r>
          </w:p>
          <w:p w:rsidR="00000000" w:rsidRPr="006D7F30" w:rsidP="006D7F30">
            <w:pPr>
              <w:pStyle w:val="ListBullet2"/>
            </w:pPr>
            <w:r w:rsidRPr="006D7F30">
              <w:t>challenges of child protection work</w:t>
            </w:r>
          </w:p>
          <w:p w:rsidR="00000000" w:rsidRPr="006D7F30" w:rsidP="006D7F30">
            <w:pPr>
              <w:pStyle w:val="ListBullet2"/>
            </w:pPr>
            <w:r w:rsidRPr="006D7F30">
              <w:t>responsibilities of duty of care</w:t>
            </w:r>
          </w:p>
          <w:p w:rsidR="00000000" w:rsidRPr="006D7F30" w:rsidP="006D7F30">
            <w:pPr>
              <w:pStyle w:val="ListBullet"/>
            </w:pPr>
            <w:r w:rsidRPr="006D7F30">
              <w:t>the ethical, legal, political and social framework, including:</w:t>
            </w:r>
          </w:p>
          <w:p w:rsidR="00000000" w:rsidRPr="006D7F30" w:rsidP="006D7F30">
            <w:pPr>
              <w:pStyle w:val="ListBullet2"/>
            </w:pPr>
            <w:r w:rsidRPr="006D7F30">
              <w:t>child protection orders (an overview)</w:t>
            </w:r>
          </w:p>
          <w:p w:rsidR="00000000" w:rsidRPr="006D7F30" w:rsidP="006D7F30">
            <w:pPr>
              <w:pStyle w:val="ListBullet2"/>
            </w:pPr>
            <w:r w:rsidRPr="006D7F30">
              <w:t>government strategic plans</w:t>
            </w:r>
          </w:p>
          <w:p w:rsidR="00000000" w:rsidRPr="006D7F30" w:rsidP="006D7F30">
            <w:pPr>
              <w:pStyle w:val="ListBullet2"/>
            </w:pPr>
            <w:r w:rsidRPr="006D7F30">
              <w:t>practice principles</w:t>
            </w:r>
          </w:p>
          <w:p w:rsidR="00000000" w:rsidRPr="006D7F30" w:rsidP="006D7F30">
            <w:pPr>
              <w:pStyle w:val="ListBullet2"/>
            </w:pPr>
            <w:r w:rsidRPr="006D7F30">
              <w:t xml:space="preserve"> standards of care</w:t>
            </w:r>
          </w:p>
          <w:p w:rsidR="00000000" w:rsidRPr="006D7F30" w:rsidP="006D7F30">
            <w:pPr>
              <w:pStyle w:val="ListBullet2"/>
            </w:pPr>
            <w:r w:rsidRPr="006D7F30">
              <w:t xml:space="preserve"> professional codes and ethical frameworks</w:t>
            </w:r>
          </w:p>
          <w:p w:rsidR="00000000" w:rsidRPr="006D7F30" w:rsidP="006D7F30">
            <w:pPr>
              <w:pStyle w:val="ListBullet"/>
            </w:pPr>
            <w:r w:rsidRPr="006D7F30">
              <w:t>age-appropriate sensitive oral communication techniques.</w:t>
            </w:r>
          </w:p>
        </w:tc>
      </w:tr>
    </w:tbl>
    <w:p w:rsidR="00000000" w:rsidRPr="006D7F30" w:rsidP="006D7F30">
      <w:pPr>
        <w:pStyle w:val="BodyText"/>
      </w:pPr>
    </w:p>
    <w:p w:rsidR="00000000" w:rsidRPr="006D7F30" w:rsidP="006D7F30">
      <w:pPr>
        <w:pStyle w:val="AllowPageBreak"/>
      </w:pPr>
    </w:p>
    <w:p w:rsidR="00000000" w:rsidRPr="006D7F30" w:rsidP="006D7F30">
      <w:pPr>
        <w:pStyle w:val="Heading1"/>
      </w:pPr>
      <w:bookmarkStart w:id="10" w:name="O_739724"/>
      <w:bookmarkEnd w:id="10"/>
      <w:r w:rsidRPr="006D7F30">
        <w:t>Assessment Conditions</w:t>
      </w:r>
    </w:p>
    <w:tbl>
      <w:tblPr>
        <w:tblW w:w="0" w:type="auto"/>
        <w:tblCellMar>
          <w:left w:w="62" w:type="dxa"/>
          <w:right w:w="62" w:type="dxa"/>
        </w:tblCellMar>
        <w:tblLook w:val="0000"/>
      </w:tblPr>
      <w:tblGrid>
        <w:gridCol w:w="9196"/>
      </w:tblGrid>
      <w:tr w:rsidTr="00BC22D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7F30" w:rsidP="006D7F30">
            <w:pPr>
              <w:pStyle w:val="BodyText"/>
            </w:pPr>
            <w:r w:rsidRPr="006D7F30">
              <w:t>Skills must be demonstrated under supervision and in a child protection service.</w:t>
            </w:r>
          </w:p>
          <w:p w:rsidR="00000000" w:rsidRPr="006D7F30" w:rsidP="006D7F30">
            <w:pPr>
              <w:pStyle w:val="BodyText"/>
            </w:pPr>
          </w:p>
          <w:p w:rsidR="00000000" w:rsidRPr="006D7F30" w:rsidP="006D7F30">
            <w:pPr>
              <w:pStyle w:val="BodyText"/>
            </w:pPr>
            <w:r w:rsidRPr="006D7F30">
              <w:t>In addition, simulations and scenarios must be used where the full range of contexts and situations cannot be provided in the workplace or may occur only rarely. These are si</w:t>
            </w:r>
            <w:r w:rsidRPr="006D7F30">
              <w:t>tuations relating to emergency or unplanned procedures where assessment in these circumstances would be unsafe or is impractical.</w:t>
            </w:r>
          </w:p>
          <w:p w:rsidR="00000000" w:rsidRPr="006D7F30" w:rsidP="006D7F30">
            <w:pPr>
              <w:pStyle w:val="BodyText"/>
            </w:pPr>
          </w:p>
          <w:p w:rsidR="00000000" w:rsidRPr="006D7F30" w:rsidP="006D7F30">
            <w:pPr>
              <w:pStyle w:val="BodyText"/>
            </w:pPr>
            <w:r w:rsidRPr="006D7F30">
              <w:t>Simulated assessment environments must simulate the real-life working environment where these skills and knowledge would be p</w:t>
            </w:r>
            <w:r w:rsidRPr="006D7F30">
              <w:t>erformed, with all the relevant equipment and resources of that working environment.</w:t>
            </w:r>
          </w:p>
          <w:p w:rsidR="00000000" w:rsidRPr="006D7F30" w:rsidP="006D7F30">
            <w:pPr>
              <w:pStyle w:val="BodyText"/>
            </w:pPr>
          </w:p>
          <w:p w:rsidR="00000000" w:rsidRPr="006D7F30" w:rsidP="006D7F30">
            <w:pPr>
              <w:pStyle w:val="BodyText"/>
            </w:pPr>
            <w:r w:rsidRPr="006D7F30">
              <w:t>Assessors must satisfy the Standards for Registered Training Organisations (RTOs) 2015/AQTF mandatory competency requirements for assessors.</w:t>
            </w:r>
          </w:p>
        </w:tc>
      </w:tr>
    </w:tbl>
    <w:p w:rsidR="00000000" w:rsidRPr="006D7F30" w:rsidP="006D7F30">
      <w:pPr>
        <w:pStyle w:val="BodyText"/>
      </w:pPr>
    </w:p>
    <w:p w:rsidR="00000000" w:rsidRPr="006D7F30" w:rsidP="006D7F30">
      <w:pPr>
        <w:pStyle w:val="AllowPageBreak"/>
      </w:pPr>
    </w:p>
    <w:p w:rsidR="00000000" w:rsidRPr="006D7F30" w:rsidP="006D7F30">
      <w:pPr>
        <w:pStyle w:val="Heading1"/>
      </w:pPr>
      <w:bookmarkStart w:id="11" w:name="O_739735"/>
      <w:bookmarkEnd w:id="11"/>
      <w:r w:rsidRPr="006D7F30">
        <w:t>Links</w:t>
      </w:r>
    </w:p>
    <w:p w:rsidR="00000000" w:rsidRPr="006D7F30" w:rsidP="00BC22DC">
      <w:pPr>
        <w:pStyle w:val="BodyText"/>
      </w:pPr>
      <w:r w:rsidRPr="006D7F30">
        <w:t>Comp</w:t>
      </w:r>
      <w:r w:rsidRPr="006D7F30">
        <w:t xml:space="preserve">anion Volume implementation guides are found in VETNet - </w:t>
      </w:r>
      <w:r>
        <w:fldChar w:fldCharType="begin"/>
      </w:r>
      <w:r>
        <w:instrText xml:space="preserve"> HYPERLINK "https://vetnet.gov.au/Pages/TrainingDocs.aspx?q=5e0c25cc-3d9d-4b43-80d3-bd22cc4f1e53" </w:instrText>
      </w:r>
      <w:r>
        <w:fldChar w:fldCharType="separate"/>
      </w:r>
      <w:r w:rsidRPr="00542E19">
        <w:rPr>
          <w:rStyle w:val="Hyperlink"/>
        </w:rPr>
        <w:t>https://vetnet.gov.au/Pages/TrainingDocs.aspx?q=5e0c25cc-3d9d-4b43-80d3-bd22cc4f1e53</w:t>
      </w:r>
      <w:r>
        <w:fldChar w:fldCharType="end"/>
      </w:r>
    </w:p>
    <w:p w:rsidR="00000000" w:rsidRPr="006D7F30" w:rsidP="006D7F30"/>
    <w:sectPr w:rsidSect="006D7F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30" w:rsidRPr="00BC22DC" w:rsidP="00BC22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2DC" w:rsidP="006D7F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22DC" w:rsidP="006D7F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C22DC" w:rsidP="006D7F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30" w:rsidP="006D7F30">
    <w:pPr>
      <w:pStyle w:val="Footer"/>
      <w:framePr w:wrap="around"/>
    </w:pPr>
    <w:r>
      <w:fldChar w:fldCharType="begin"/>
    </w:r>
    <w:r>
      <w:instrText xml:space="preserve"> DOCPROPERTY  Subject  \* MERGEFORMAT </w:instrText>
    </w:r>
    <w:r>
      <w:fldChar w:fldCharType="separate"/>
    </w:r>
    <w:r w:rsidR="00BC22DC">
      <w:t>Approved</w:t>
    </w:r>
    <w:r w:rsidR="00BC22DC">
      <w:fldChar w:fldCharType="end"/>
    </w:r>
    <w:r>
      <w:tab/>
      <w:t xml:space="preserve">Page </w:t>
    </w:r>
    <w:r>
      <w:fldChar w:fldCharType="begin"/>
    </w:r>
    <w:r>
      <w:instrText xml:space="preserve"> PAGE  \* Arabic  \* MERGEFORMAT </w:instrText>
    </w:r>
    <w:r>
      <w:fldChar w:fldCharType="separate"/>
    </w:r>
    <w:r w:rsidR="00BC22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22DC">
      <w:rPr>
        <w:noProof/>
      </w:rPr>
      <w:t>4</w:t>
    </w:r>
    <w:r>
      <w:rPr>
        <w:noProof/>
      </w:rPr>
      <w:fldChar w:fldCharType="end"/>
    </w:r>
  </w:p>
  <w:p w:rsidR="006D7F30" w:rsidP="006D7F30">
    <w:pPr>
      <w:pStyle w:val="Footer"/>
      <w:framePr w:wrap="around"/>
    </w:pPr>
    <w:r>
      <w:t xml:space="preserve">© Commonwealth of Australia, </w:t>
    </w:r>
    <w:r>
      <w:fldChar w:fldCharType="begin"/>
    </w:r>
    <w:r>
      <w:instrText xml:space="preserve"> DATE  \@ "yyyy"  \* MERGEFORMAT </w:instrText>
    </w:r>
    <w:r>
      <w:fldChar w:fldCharType="separate"/>
    </w:r>
    <w:r w:rsidR="00BC22DC">
      <w:rPr>
        <w:noProof/>
      </w:rPr>
      <w:t>2025</w:t>
    </w:r>
    <w:r>
      <w:fldChar w:fldCharType="end"/>
    </w:r>
    <w:r>
      <w:tab/>
    </w:r>
    <w:r>
      <w:fldChar w:fldCharType="begin"/>
    </w:r>
    <w:r>
      <w:instrText xml:space="preserve"> DOCPROPERTY  Author  \* MERGEFORMAT </w:instrText>
    </w:r>
    <w:r>
      <w:fldChar w:fldCharType="separate"/>
    </w:r>
    <w:r w:rsidR="00BC22DC">
      <w:t>HumanAbility</w:t>
    </w:r>
    <w:r w:rsidR="00BC22DC">
      <w:fldChar w:fldCharType="end"/>
    </w:r>
  </w:p>
  <w:p w:rsidR="006D7F30" w:rsidP="006D7F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2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F30" w:rsidRPr="00BC22DC" w:rsidP="00BC22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2DC" w:rsidRPr="002D2AF8" w:rsidP="006D7F30">
    <w:pPr>
      <w:pStyle w:val="Header"/>
      <w:framePr w:wrap="around"/>
    </w:pPr>
    <w:r>
      <w:fldChar w:fldCharType="begin"/>
    </w:r>
    <w:r>
      <w:instrText xml:space="preserve"> TITLE   \* MERGEFORMAT </w:instrText>
    </w:r>
    <w:r>
      <w:fldChar w:fldCharType="separate"/>
    </w:r>
    <w:r>
      <w:t>CHCPRT004 Work effectively in child protection to support children, young people and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C22DC" w:rsidP="006D7F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30" w:rsidRPr="002D2AF8" w:rsidP="006D7F30">
    <w:pPr>
      <w:pStyle w:val="Header"/>
      <w:framePr w:wrap="around"/>
    </w:pPr>
    <w:r>
      <w:fldChar w:fldCharType="begin"/>
    </w:r>
    <w:r>
      <w:instrText xml:space="preserve"> TITLE   \* MERGEFORMAT </w:instrText>
    </w:r>
    <w:r>
      <w:fldChar w:fldCharType="separate"/>
    </w:r>
    <w:r w:rsidR="00BC22DC">
      <w:t>CHCPRT004 Work effectively in child protection to support children, young people and families</w:t>
    </w:r>
    <w:r w:rsidR="00BC22DC">
      <w:fldChar w:fldCharType="end"/>
    </w:r>
    <w:r>
      <w:tab/>
      <w:t xml:space="preserve">Date this document was generated: </w:t>
    </w:r>
    <w:r>
      <w:fldChar w:fldCharType="begin"/>
    </w:r>
    <w:r>
      <w:instrText xml:space="preserve"> CREATEDATE  \@ "d MMMM yyyy"  \* MERGEFORMAT </w:instrText>
    </w:r>
    <w:r>
      <w:fldChar w:fldCharType="separate"/>
    </w:r>
    <w:r w:rsidR="00BC22DC">
      <w:rPr>
        <w:noProof/>
      </w:rPr>
      <w:t>1 March 2025</w:t>
    </w:r>
    <w:r>
      <w:fldChar w:fldCharType="end"/>
    </w:r>
  </w:p>
  <w:p w:rsidR="006D7F30" w:rsidP="006D7F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2E9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702F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0E1E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F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F30"/>
    <w:pPr>
      <w:spacing w:before="360" w:after="60"/>
      <w:outlineLvl w:val="0"/>
    </w:pPr>
    <w:rPr>
      <w:sz w:val="32"/>
    </w:rPr>
  </w:style>
  <w:style w:type="paragraph" w:styleId="Heading2">
    <w:name w:val="heading 2"/>
    <w:basedOn w:val="HeadingBase"/>
    <w:next w:val="BodyText"/>
    <w:link w:val="Heading2Char"/>
    <w:qFormat/>
    <w:rsid w:val="006D7F30"/>
    <w:pPr>
      <w:keepLines/>
      <w:spacing w:before="240" w:after="120"/>
      <w:outlineLvl w:val="1"/>
    </w:pPr>
    <w:rPr>
      <w:sz w:val="28"/>
      <w:szCs w:val="40"/>
    </w:rPr>
  </w:style>
  <w:style w:type="paragraph" w:styleId="Heading3">
    <w:name w:val="heading 3"/>
    <w:basedOn w:val="HeadingBase"/>
    <w:next w:val="BodyText"/>
    <w:link w:val="Heading3Char"/>
    <w:qFormat/>
    <w:rsid w:val="006D7F30"/>
    <w:pPr>
      <w:spacing w:before="180" w:after="120"/>
      <w:outlineLvl w:val="2"/>
    </w:pPr>
    <w:rPr>
      <w:spacing w:val="-10"/>
      <w:kern w:val="32"/>
    </w:rPr>
  </w:style>
  <w:style w:type="paragraph" w:styleId="Heading4">
    <w:name w:val="heading 4"/>
    <w:basedOn w:val="HeadingBase"/>
    <w:next w:val="BodyText"/>
    <w:link w:val="Heading4Char"/>
    <w:qFormat/>
    <w:rsid w:val="006D7F30"/>
    <w:pPr>
      <w:spacing w:before="160" w:after="120"/>
      <w:outlineLvl w:val="3"/>
    </w:pPr>
    <w:rPr>
      <w:sz w:val="22"/>
    </w:rPr>
  </w:style>
  <w:style w:type="paragraph" w:styleId="Heading5">
    <w:name w:val="heading 5"/>
    <w:basedOn w:val="HeadingBase"/>
    <w:next w:val="Normal"/>
    <w:link w:val="Heading5Char"/>
    <w:qFormat/>
    <w:rsid w:val="006D7F30"/>
    <w:pPr>
      <w:spacing w:before="80"/>
      <w:outlineLvl w:val="4"/>
    </w:pPr>
    <w:rPr>
      <w:color w:val="918585"/>
      <w:sz w:val="20"/>
    </w:rPr>
  </w:style>
  <w:style w:type="paragraph" w:styleId="Heading6">
    <w:name w:val="heading 6"/>
    <w:basedOn w:val="HeadingBase"/>
    <w:next w:val="Normal"/>
    <w:link w:val="Heading6Char"/>
    <w:qFormat/>
    <w:rsid w:val="006D7F30"/>
    <w:pPr>
      <w:spacing w:before="60"/>
      <w:outlineLvl w:val="5"/>
    </w:pPr>
    <w:rPr>
      <w:color w:val="918585"/>
      <w:sz w:val="20"/>
    </w:rPr>
  </w:style>
  <w:style w:type="paragraph" w:styleId="Heading7">
    <w:name w:val="heading 7"/>
    <w:basedOn w:val="Normal"/>
    <w:next w:val="Normal"/>
    <w:link w:val="Heading7Char"/>
    <w:qFormat/>
    <w:rsid w:val="006D7F30"/>
    <w:pPr>
      <w:ind w:left="720"/>
      <w:outlineLvl w:val="6"/>
    </w:pPr>
    <w:rPr>
      <w:i/>
    </w:rPr>
  </w:style>
  <w:style w:type="paragraph" w:styleId="Heading8">
    <w:name w:val="heading 8"/>
    <w:basedOn w:val="Normal"/>
    <w:next w:val="Normal"/>
    <w:link w:val="Heading8Char"/>
    <w:qFormat/>
    <w:rsid w:val="006D7F30"/>
    <w:pPr>
      <w:ind w:left="720"/>
      <w:outlineLvl w:val="7"/>
    </w:pPr>
    <w:rPr>
      <w:i/>
    </w:rPr>
  </w:style>
  <w:style w:type="paragraph" w:styleId="Heading9">
    <w:name w:val="heading 9"/>
    <w:basedOn w:val="Normal"/>
    <w:next w:val="Normal"/>
    <w:link w:val="Heading9Char"/>
    <w:qFormat/>
    <w:rsid w:val="006D7F30"/>
    <w:pPr>
      <w:ind w:left="720"/>
      <w:outlineLvl w:val="8"/>
    </w:pPr>
    <w:rPr>
      <w:i/>
    </w:rPr>
  </w:style>
  <w:style w:type="character" w:default="1" w:styleId="DefaultParagraphFont">
    <w:name w:val="Default Paragraph Font"/>
    <w:uiPriority w:val="1"/>
    <w:unhideWhenUsed/>
    <w:rsid w:val="006D7F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F30"/>
  </w:style>
  <w:style w:type="character" w:customStyle="1" w:styleId="Heading1Char">
    <w:name w:val="Heading 1 Char"/>
    <w:basedOn w:val="DefaultParagraphFont"/>
    <w:link w:val="Heading1"/>
    <w:rsid w:val="006D7F30"/>
    <w:rPr>
      <w:rFonts w:ascii="Times New Roman" w:eastAsia="Times New Roman" w:hAnsi="Times New Roman" w:cs="Times New Roman"/>
      <w:b/>
      <w:sz w:val="32"/>
      <w:szCs w:val="20"/>
      <w:lang w:eastAsia="en-US"/>
    </w:rPr>
  </w:style>
  <w:style w:type="paragraph" w:styleId="BodyText">
    <w:name w:val="Body Text"/>
    <w:basedOn w:val="Normal"/>
    <w:link w:val="BodyTextChar"/>
    <w:rsid w:val="006D7F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F30"/>
    <w:rPr>
      <w:rFonts w:ascii="Times New Roman" w:eastAsia="Times New Roman" w:hAnsi="Times New Roman" w:cs="Times New Roman"/>
      <w:sz w:val="24"/>
      <w:lang w:eastAsia="en-US"/>
    </w:rPr>
  </w:style>
  <w:style w:type="paragraph" w:styleId="ListBullet">
    <w:name w:val="List Bullet"/>
    <w:basedOn w:val="List"/>
    <w:rsid w:val="006D7F30"/>
    <w:pPr>
      <w:numPr>
        <w:numId w:val="12"/>
      </w:numPr>
      <w:tabs>
        <w:tab w:val="clear" w:pos="340"/>
      </w:tabs>
      <w:spacing w:before="40" w:after="40"/>
    </w:pPr>
  </w:style>
  <w:style w:type="character" w:customStyle="1" w:styleId="SpecialBold">
    <w:name w:val="Special Bold"/>
    <w:basedOn w:val="DefaultParagraphFont"/>
    <w:rsid w:val="006D7F30"/>
    <w:rPr>
      <w:b/>
      <w:spacing w:val="0"/>
    </w:rPr>
  </w:style>
  <w:style w:type="paragraph" w:styleId="ListBullet2">
    <w:name w:val="List Bullet 2"/>
    <w:basedOn w:val="List2"/>
    <w:rsid w:val="006D7F30"/>
    <w:pPr>
      <w:numPr>
        <w:numId w:val="13"/>
      </w:numPr>
      <w:tabs>
        <w:tab w:val="clear" w:pos="680"/>
      </w:tabs>
    </w:pPr>
  </w:style>
  <w:style w:type="character" w:styleId="Emphasis">
    <w:name w:val="Emphasis"/>
    <w:basedOn w:val="DefaultParagraphFont"/>
    <w:qFormat/>
    <w:rsid w:val="006D7F30"/>
    <w:rPr>
      <w:i/>
    </w:rPr>
  </w:style>
  <w:style w:type="paragraph" w:customStyle="1" w:styleId="SuperHeading">
    <w:name w:val="SuperHeading"/>
    <w:basedOn w:val="Normal"/>
    <w:rsid w:val="006D7F30"/>
    <w:pPr>
      <w:spacing w:before="240" w:after="120"/>
      <w:outlineLvl w:val="0"/>
    </w:pPr>
    <w:rPr>
      <w:rFonts w:ascii="Times New Roman" w:hAnsi="Times New Roman"/>
      <w:b/>
      <w:sz w:val="32"/>
    </w:rPr>
  </w:style>
  <w:style w:type="paragraph" w:customStyle="1" w:styleId="AllowPageBreak">
    <w:name w:val="AllowPageBreak"/>
    <w:rsid w:val="006D7F30"/>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6D7F30"/>
    <w:pPr>
      <w:ind w:firstLine="0"/>
    </w:pPr>
  </w:style>
  <w:style w:type="character" w:customStyle="1" w:styleId="Heading2Char">
    <w:name w:val="Heading 2 Char"/>
    <w:basedOn w:val="DefaultParagraphFont"/>
    <w:link w:val="Heading2"/>
    <w:rsid w:val="006D7F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F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F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F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F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F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F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F30"/>
    <w:rPr>
      <w:rFonts w:ascii="Courier New" w:eastAsia="Times New Roman" w:hAnsi="Courier New" w:cs="Times New Roman"/>
      <w:i/>
      <w:szCs w:val="20"/>
      <w:lang w:eastAsia="en-US"/>
    </w:rPr>
  </w:style>
  <w:style w:type="paragraph" w:customStyle="1" w:styleId="HeadingBase">
    <w:name w:val="Heading Base"/>
    <w:rsid w:val="006D7F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F30"/>
    <w:pPr>
      <w:tabs>
        <w:tab w:val="right" w:leader="dot" w:pos="9072"/>
      </w:tabs>
      <w:ind w:left="567"/>
    </w:pPr>
    <w:rPr>
      <w:szCs w:val="22"/>
    </w:rPr>
  </w:style>
  <w:style w:type="paragraph" w:customStyle="1" w:styleId="TOCBase">
    <w:name w:val="TOC Base"/>
    <w:rsid w:val="006D7F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F30"/>
    <w:pPr>
      <w:tabs>
        <w:tab w:val="right" w:leader="dot" w:pos="9072"/>
      </w:tabs>
      <w:spacing w:before="40" w:after="40"/>
      <w:ind w:left="284"/>
    </w:pPr>
    <w:rPr>
      <w:rFonts w:ascii="Times New Roman" w:hAnsi="Times New Roman"/>
    </w:rPr>
  </w:style>
  <w:style w:type="paragraph" w:styleId="TOC1">
    <w:name w:val="toc 1"/>
    <w:basedOn w:val="TOCBase"/>
    <w:next w:val="Normal"/>
    <w:rsid w:val="006D7F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F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F30"/>
    <w:rPr>
      <w:rFonts w:ascii="Times New Roman" w:eastAsia="Times New Roman" w:hAnsi="Times New Roman" w:cs="Times New Roman"/>
      <w:sz w:val="16"/>
      <w:lang w:eastAsia="en-US"/>
    </w:rPr>
  </w:style>
  <w:style w:type="paragraph" w:styleId="Title">
    <w:name w:val="Title"/>
    <w:basedOn w:val="HeadingBase"/>
    <w:link w:val="TitleChar"/>
    <w:qFormat/>
    <w:rsid w:val="006D7F30"/>
    <w:pPr>
      <w:spacing w:before="5040"/>
      <w:jc w:val="center"/>
    </w:pPr>
    <w:rPr>
      <w:sz w:val="48"/>
      <w:szCs w:val="72"/>
      <w:lang w:val="en-US"/>
    </w:rPr>
  </w:style>
  <w:style w:type="character" w:customStyle="1" w:styleId="TitleChar">
    <w:name w:val="Title Char"/>
    <w:basedOn w:val="DefaultParagraphFont"/>
    <w:link w:val="Title"/>
    <w:rsid w:val="006D7F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F30"/>
    <w:pPr>
      <w:tabs>
        <w:tab w:val="left" w:pos="3600"/>
        <w:tab w:val="left" w:pos="3958"/>
      </w:tabs>
    </w:pPr>
  </w:style>
  <w:style w:type="paragraph" w:styleId="List">
    <w:name w:val="List"/>
    <w:basedOn w:val="BodyText"/>
    <w:next w:val="BodyText"/>
    <w:rsid w:val="006D7F30"/>
    <w:pPr>
      <w:tabs>
        <w:tab w:val="left" w:pos="340"/>
      </w:tabs>
      <w:spacing w:before="60" w:after="60"/>
      <w:ind w:left="340" w:hanging="340"/>
    </w:pPr>
  </w:style>
  <w:style w:type="paragraph" w:customStyle="1" w:styleId="Note">
    <w:name w:val="Note"/>
    <w:basedOn w:val="BodyText"/>
    <w:rsid w:val="006D7F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F30"/>
    <w:pPr>
      <w:framePr w:wrap="auto" w:hAnchor="text" w:y="6049"/>
    </w:pPr>
    <w:rPr>
      <w:color w:val="000000"/>
      <w:sz w:val="40"/>
    </w:rPr>
  </w:style>
  <w:style w:type="paragraph" w:customStyle="1" w:styleId="TOCTitle">
    <w:name w:val="TOCTitle"/>
    <w:basedOn w:val="Heading1"/>
    <w:rsid w:val="006D7F30"/>
    <w:pPr>
      <w:spacing w:after="240"/>
      <w:jc w:val="center"/>
      <w:outlineLvl w:val="9"/>
    </w:pPr>
    <w:rPr>
      <w:caps/>
    </w:rPr>
  </w:style>
  <w:style w:type="paragraph" w:customStyle="1" w:styleId="Version">
    <w:name w:val="Version"/>
    <w:rsid w:val="006D7F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F30"/>
    <w:pPr>
      <w:keepNext w:val="0"/>
      <w:tabs>
        <w:tab w:val="right" w:pos="4176"/>
      </w:tabs>
      <w:ind w:left="198" w:hanging="198"/>
    </w:pPr>
    <w:rPr>
      <w:rFonts w:ascii="Garamond" w:hAnsi="Garamond"/>
    </w:rPr>
  </w:style>
  <w:style w:type="paragraph" w:styleId="IndexHeading">
    <w:name w:val="index heading"/>
    <w:basedOn w:val="Normal"/>
    <w:next w:val="Index1"/>
    <w:semiHidden/>
    <w:rsid w:val="006D7F30"/>
    <w:pPr>
      <w:spacing w:before="120" w:after="120"/>
    </w:pPr>
    <w:rPr>
      <w:rFonts w:ascii="Arial" w:hAnsi="Arial"/>
      <w:b/>
      <w:color w:val="918585"/>
      <w:sz w:val="24"/>
    </w:rPr>
  </w:style>
  <w:style w:type="paragraph" w:styleId="Header">
    <w:name w:val="header"/>
    <w:basedOn w:val="Normal"/>
    <w:link w:val="HeaderChar"/>
    <w:rsid w:val="006D7F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F30"/>
    <w:rPr>
      <w:rFonts w:ascii="Times New Roman" w:eastAsia="Times New Roman" w:hAnsi="Times New Roman" w:cs="Times New Roman"/>
      <w:sz w:val="16"/>
      <w:szCs w:val="20"/>
      <w:lang w:val="en-GB" w:eastAsia="en-US"/>
    </w:rPr>
  </w:style>
  <w:style w:type="paragraph" w:customStyle="1" w:styleId="Chapter">
    <w:name w:val="Chapter"/>
    <w:basedOn w:val="Normal"/>
    <w:rsid w:val="006D7F30"/>
    <w:pPr>
      <w:spacing w:before="240"/>
    </w:pPr>
    <w:rPr>
      <w:rFonts w:ascii="Times New Roman" w:hAnsi="Times New Roman"/>
      <w:smallCaps/>
      <w:spacing w:val="80"/>
      <w:sz w:val="28"/>
    </w:rPr>
  </w:style>
  <w:style w:type="paragraph" w:customStyle="1" w:styleId="InChapter">
    <w:name w:val="InChapter"/>
    <w:basedOn w:val="Heading3"/>
    <w:rsid w:val="006D7F30"/>
    <w:pPr>
      <w:spacing w:after="240"/>
      <w:outlineLvl w:val="9"/>
    </w:pPr>
    <w:rPr>
      <w:noProof/>
    </w:rPr>
  </w:style>
  <w:style w:type="paragraph" w:styleId="Index2">
    <w:name w:val="index 2"/>
    <w:basedOn w:val="Normal"/>
    <w:next w:val="Normal"/>
    <w:semiHidden/>
    <w:rsid w:val="006D7F30"/>
    <w:pPr>
      <w:tabs>
        <w:tab w:val="right" w:pos="4176"/>
      </w:tabs>
      <w:ind w:left="568" w:hanging="284"/>
    </w:pPr>
    <w:rPr>
      <w:rFonts w:ascii="Garamond" w:hAnsi="Garamond"/>
    </w:rPr>
  </w:style>
  <w:style w:type="paragraph" w:customStyle="1" w:styleId="Byline">
    <w:name w:val="Byline"/>
    <w:rsid w:val="006D7F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F30"/>
    <w:pPr>
      <w:tabs>
        <w:tab w:val="clear" w:pos="3600"/>
        <w:tab w:val="clear" w:pos="3958"/>
      </w:tabs>
      <w:jc w:val="right"/>
    </w:pPr>
  </w:style>
  <w:style w:type="paragraph" w:styleId="Caption">
    <w:name w:val="caption"/>
    <w:basedOn w:val="BodyText"/>
    <w:next w:val="Normal"/>
    <w:qFormat/>
    <w:rsid w:val="006D7F30"/>
    <w:pPr>
      <w:framePr w:w="2268" w:hSpace="181" w:vSpace="181" w:wrap="around" w:vAnchor="text" w:hAnchor="page" w:x="1135" w:y="285" w:anchorLock="1"/>
    </w:pPr>
    <w:rPr>
      <w:i/>
    </w:rPr>
  </w:style>
  <w:style w:type="paragraph" w:customStyle="1" w:styleId="MiniTOCTitle">
    <w:name w:val="MiniTOCTitle"/>
    <w:basedOn w:val="Heading4"/>
    <w:rsid w:val="006D7F30"/>
    <w:pPr>
      <w:spacing w:before="240"/>
      <w:outlineLvl w:val="9"/>
    </w:pPr>
    <w:rPr>
      <w:noProof/>
      <w:sz w:val="24"/>
    </w:rPr>
  </w:style>
  <w:style w:type="paragraph" w:customStyle="1" w:styleId="MiniTOCItem">
    <w:name w:val="MiniTOCItem"/>
    <w:basedOn w:val="ListBullet"/>
    <w:rsid w:val="006D7F30"/>
    <w:pPr>
      <w:numPr>
        <w:numId w:val="0"/>
      </w:numPr>
      <w:tabs>
        <w:tab w:val="right" w:leader="dot" w:pos="6521"/>
      </w:tabs>
      <w:spacing w:before="0" w:after="0"/>
    </w:pPr>
  </w:style>
  <w:style w:type="paragraph" w:customStyle="1" w:styleId="TOFTitle">
    <w:name w:val="TOFTitle"/>
    <w:basedOn w:val="TOCTitle"/>
    <w:rsid w:val="006D7F30"/>
  </w:style>
  <w:style w:type="paragraph" w:styleId="TableofFigures">
    <w:name w:val="table of figures"/>
    <w:basedOn w:val="Normal"/>
    <w:next w:val="Normal"/>
    <w:semiHidden/>
    <w:rsid w:val="006D7F30"/>
    <w:pPr>
      <w:tabs>
        <w:tab w:val="right" w:leader="dot" w:pos="9072"/>
      </w:tabs>
      <w:ind w:left="970" w:hanging="403"/>
    </w:pPr>
    <w:rPr>
      <w:rFonts w:ascii="Times New Roman" w:hAnsi="Times New Roman"/>
      <w:b/>
    </w:rPr>
  </w:style>
  <w:style w:type="paragraph" w:styleId="ListNumber">
    <w:name w:val="List Number"/>
    <w:basedOn w:val="List"/>
    <w:rsid w:val="006D7F30"/>
    <w:pPr>
      <w:numPr>
        <w:numId w:val="15"/>
      </w:numPr>
      <w:tabs>
        <w:tab w:val="clear" w:pos="340"/>
      </w:tabs>
    </w:pPr>
  </w:style>
  <w:style w:type="character" w:customStyle="1" w:styleId="WingdingSymbols">
    <w:name w:val="Wingding Symbols"/>
    <w:rsid w:val="006D7F30"/>
    <w:rPr>
      <w:rFonts w:ascii="Wingdings" w:hAnsi="Wingdings"/>
    </w:rPr>
  </w:style>
  <w:style w:type="paragraph" w:customStyle="1" w:styleId="TableHeading">
    <w:name w:val="Table Heading"/>
    <w:basedOn w:val="HeadingBase"/>
    <w:rsid w:val="006D7F30"/>
    <w:pPr>
      <w:keepLines/>
      <w:pBdr>
        <w:bottom w:val="single" w:sz="6" w:space="1" w:color="918585"/>
      </w:pBdr>
      <w:spacing w:before="240"/>
    </w:pPr>
  </w:style>
  <w:style w:type="character" w:customStyle="1" w:styleId="HotSpot">
    <w:name w:val="HotSpot"/>
    <w:rsid w:val="006D7F30"/>
    <w:rPr>
      <w:color w:val="0033CC"/>
      <w:u w:val="none"/>
    </w:rPr>
  </w:style>
  <w:style w:type="paragraph" w:customStyle="1" w:styleId="BodyTextRight">
    <w:name w:val="Body Text Right"/>
    <w:basedOn w:val="BodyText"/>
    <w:rsid w:val="006D7F30"/>
    <w:pPr>
      <w:spacing w:before="0" w:after="0"/>
      <w:jc w:val="right"/>
    </w:pPr>
  </w:style>
  <w:style w:type="paragraph" w:styleId="Index3">
    <w:name w:val="index 3"/>
    <w:basedOn w:val="ListNumber2"/>
    <w:next w:val="Normal"/>
    <w:semiHidden/>
    <w:rsid w:val="006D7F30"/>
    <w:pPr>
      <w:numPr>
        <w:numId w:val="0"/>
      </w:numPr>
      <w:tabs>
        <w:tab w:val="right" w:leader="dot" w:pos="4176"/>
      </w:tabs>
    </w:pPr>
  </w:style>
  <w:style w:type="paragraph" w:styleId="ListNumber2">
    <w:name w:val="List Number 2"/>
    <w:basedOn w:val="List2"/>
    <w:rsid w:val="006D7F30"/>
    <w:pPr>
      <w:numPr>
        <w:numId w:val="10"/>
      </w:numPr>
      <w:tabs>
        <w:tab w:val="clear" w:pos="1060"/>
      </w:tabs>
    </w:pPr>
  </w:style>
  <w:style w:type="paragraph" w:customStyle="1" w:styleId="MarginNote">
    <w:name w:val="Margin Note"/>
    <w:basedOn w:val="BodyText"/>
    <w:rsid w:val="006D7F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F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F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F30"/>
    <w:rPr>
      <w:sz w:val="32"/>
    </w:rPr>
  </w:style>
  <w:style w:type="paragraph" w:customStyle="1" w:styleId="HeadingProcedure">
    <w:name w:val="Heading Procedure"/>
    <w:basedOn w:val="HeadingBase"/>
    <w:next w:val="Normal"/>
    <w:rsid w:val="006D7F30"/>
    <w:pPr>
      <w:tabs>
        <w:tab w:val="left" w:pos="0"/>
      </w:tabs>
      <w:spacing w:before="120" w:after="60"/>
    </w:pPr>
    <w:rPr>
      <w:i/>
      <w:color w:val="918585"/>
      <w:sz w:val="22"/>
    </w:rPr>
  </w:style>
  <w:style w:type="paragraph" w:customStyle="1" w:styleId="TableBodyText">
    <w:name w:val="Table Body Text"/>
    <w:basedOn w:val="BodyText"/>
    <w:rsid w:val="006D7F30"/>
    <w:pPr>
      <w:spacing w:before="60" w:after="60"/>
    </w:pPr>
  </w:style>
  <w:style w:type="paragraph" w:customStyle="1" w:styleId="ListNote">
    <w:name w:val="List Note"/>
    <w:basedOn w:val="List"/>
    <w:rsid w:val="006D7F30"/>
    <w:pPr>
      <w:pBdr>
        <w:top w:val="single" w:sz="6" w:space="2" w:color="918585"/>
        <w:bottom w:val="single" w:sz="6" w:space="2" w:color="918585"/>
      </w:pBdr>
      <w:tabs>
        <w:tab w:val="left" w:pos="1021"/>
      </w:tabs>
      <w:ind w:firstLine="0"/>
    </w:pPr>
  </w:style>
  <w:style w:type="paragraph" w:customStyle="1" w:styleId="Warning">
    <w:name w:val="Warning"/>
    <w:basedOn w:val="BodyText"/>
    <w:rsid w:val="006D7F30"/>
    <w:pPr>
      <w:shd w:val="clear" w:color="auto" w:fill="D9D9D9"/>
      <w:tabs>
        <w:tab w:val="left" w:pos="992"/>
      </w:tabs>
      <w:ind w:left="119" w:right="119"/>
    </w:pPr>
    <w:rPr>
      <w:sz w:val="20"/>
    </w:rPr>
  </w:style>
  <w:style w:type="paragraph" w:customStyle="1" w:styleId="MarginIcons">
    <w:name w:val="Margin Icons"/>
    <w:basedOn w:val="BodyText"/>
    <w:rsid w:val="006D7F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F30"/>
    <w:rPr>
      <w:rFonts w:ascii="Courier New" w:hAnsi="Courier New"/>
    </w:rPr>
  </w:style>
  <w:style w:type="paragraph" w:customStyle="1" w:styleId="NoteBullet">
    <w:name w:val="Note Bullet"/>
    <w:basedOn w:val="Note"/>
    <w:rsid w:val="006D7F30"/>
    <w:pPr>
      <w:tabs>
        <w:tab w:val="clear" w:pos="680"/>
      </w:tabs>
      <w:spacing w:before="60" w:after="60"/>
    </w:pPr>
  </w:style>
  <w:style w:type="paragraph" w:customStyle="1" w:styleId="SubHeading2">
    <w:name w:val="SubHeading2"/>
    <w:basedOn w:val="HeadingBase"/>
    <w:rsid w:val="006D7F30"/>
    <w:pPr>
      <w:spacing w:before="240" w:after="60"/>
    </w:pPr>
    <w:rPr>
      <w:sz w:val="20"/>
    </w:rPr>
  </w:style>
  <w:style w:type="paragraph" w:customStyle="1" w:styleId="SubHeading1">
    <w:name w:val="SubHeading1"/>
    <w:basedOn w:val="HeadingBase"/>
    <w:rsid w:val="006D7F30"/>
    <w:pPr>
      <w:spacing w:before="240" w:after="60"/>
    </w:pPr>
    <w:rPr>
      <w:color w:val="918585"/>
      <w:sz w:val="22"/>
    </w:rPr>
  </w:style>
  <w:style w:type="paragraph" w:customStyle="1" w:styleId="SideHeading">
    <w:name w:val="Side Heading"/>
    <w:basedOn w:val="HeadingBase"/>
    <w:rsid w:val="006D7F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F30"/>
    <w:pPr>
      <w:tabs>
        <w:tab w:val="num" w:pos="360"/>
      </w:tabs>
    </w:pPr>
  </w:style>
  <w:style w:type="paragraph" w:styleId="PlainText">
    <w:name w:val="Plain Text"/>
    <w:basedOn w:val="Normal"/>
    <w:link w:val="PlainTextChar"/>
    <w:rsid w:val="006D7F30"/>
    <w:rPr>
      <w:sz w:val="20"/>
    </w:rPr>
  </w:style>
  <w:style w:type="character" w:customStyle="1" w:styleId="PlainTextChar">
    <w:name w:val="Plain Text Char"/>
    <w:basedOn w:val="DefaultParagraphFont"/>
    <w:link w:val="PlainText"/>
    <w:rsid w:val="006D7F30"/>
    <w:rPr>
      <w:rFonts w:ascii="Courier New" w:eastAsia="Times New Roman" w:hAnsi="Courier New" w:cs="Times New Roman"/>
      <w:sz w:val="20"/>
      <w:szCs w:val="20"/>
      <w:lang w:eastAsia="en-US"/>
    </w:rPr>
  </w:style>
  <w:style w:type="character" w:customStyle="1" w:styleId="MenuOption">
    <w:name w:val="Menu Option"/>
    <w:basedOn w:val="DefaultParagraphFont"/>
    <w:rsid w:val="006D7F30"/>
    <w:rPr>
      <w:b/>
      <w:smallCaps/>
    </w:rPr>
  </w:style>
  <w:style w:type="paragraph" w:customStyle="1" w:styleId="TableListNumber">
    <w:name w:val="Table List Number"/>
    <w:basedOn w:val="ListNumber"/>
    <w:rsid w:val="006D7F30"/>
    <w:pPr>
      <w:numPr>
        <w:numId w:val="0"/>
      </w:numPr>
    </w:pPr>
  </w:style>
  <w:style w:type="paragraph" w:styleId="TOC4">
    <w:name w:val="toc 4"/>
    <w:basedOn w:val="TOCBase"/>
    <w:next w:val="Normal"/>
    <w:semiHidden/>
    <w:rsid w:val="006D7F30"/>
    <w:pPr>
      <w:tabs>
        <w:tab w:val="right" w:leader="dot" w:pos="9071"/>
      </w:tabs>
      <w:ind w:left="1701"/>
    </w:pPr>
  </w:style>
  <w:style w:type="paragraph" w:customStyle="1" w:styleId="ListAlpha">
    <w:name w:val="List Alpha"/>
    <w:basedOn w:val="List"/>
    <w:rsid w:val="006D7F30"/>
    <w:pPr>
      <w:numPr>
        <w:numId w:val="9"/>
      </w:numPr>
    </w:pPr>
  </w:style>
  <w:style w:type="paragraph" w:customStyle="1" w:styleId="ListAlpha2">
    <w:name w:val="List Alpha 2"/>
    <w:basedOn w:val="List2"/>
    <w:rsid w:val="006D7F30"/>
    <w:pPr>
      <w:numPr>
        <w:numId w:val="8"/>
      </w:numPr>
    </w:pPr>
  </w:style>
  <w:style w:type="paragraph" w:styleId="List2">
    <w:name w:val="List 2"/>
    <w:basedOn w:val="BodyText"/>
    <w:rsid w:val="006D7F30"/>
    <w:pPr>
      <w:tabs>
        <w:tab w:val="left" w:pos="680"/>
      </w:tabs>
      <w:spacing w:before="60" w:after="60"/>
      <w:ind w:left="680" w:hanging="340"/>
    </w:pPr>
  </w:style>
  <w:style w:type="paragraph" w:styleId="List3">
    <w:name w:val="List 3"/>
    <w:basedOn w:val="BodyText"/>
    <w:rsid w:val="006D7F30"/>
    <w:pPr>
      <w:tabs>
        <w:tab w:val="left" w:pos="1021"/>
      </w:tabs>
      <w:spacing w:before="60" w:after="60"/>
      <w:ind w:left="1020" w:hanging="340"/>
    </w:pPr>
  </w:style>
  <w:style w:type="paragraph" w:styleId="List4">
    <w:name w:val="List 4"/>
    <w:basedOn w:val="BodyText"/>
    <w:rsid w:val="006D7F30"/>
    <w:pPr>
      <w:tabs>
        <w:tab w:val="left" w:pos="1361"/>
      </w:tabs>
      <w:spacing w:before="60" w:after="60"/>
      <w:ind w:left="1361" w:hanging="340"/>
    </w:pPr>
  </w:style>
  <w:style w:type="paragraph" w:styleId="List5">
    <w:name w:val="List 5"/>
    <w:basedOn w:val="BodyText"/>
    <w:rsid w:val="006D7F30"/>
    <w:pPr>
      <w:tabs>
        <w:tab w:val="left" w:pos="1701"/>
      </w:tabs>
      <w:spacing w:before="60" w:after="60"/>
      <w:ind w:left="1701" w:hanging="340"/>
    </w:pPr>
  </w:style>
  <w:style w:type="paragraph" w:styleId="ListBullet3">
    <w:name w:val="List Bullet 3"/>
    <w:basedOn w:val="List3"/>
    <w:rsid w:val="006D7F30"/>
    <w:pPr>
      <w:numPr>
        <w:numId w:val="14"/>
      </w:numPr>
      <w:tabs>
        <w:tab w:val="clear" w:pos="1021"/>
      </w:tabs>
      <w:ind w:left="1037" w:hanging="357"/>
    </w:pPr>
  </w:style>
  <w:style w:type="paragraph" w:styleId="ListBullet4">
    <w:name w:val="List Bullet 4"/>
    <w:basedOn w:val="List4"/>
    <w:rsid w:val="006D7F30"/>
    <w:pPr>
      <w:numPr>
        <w:numId w:val="3"/>
      </w:numPr>
      <w:tabs>
        <w:tab w:val="clear" w:pos="1361"/>
      </w:tabs>
    </w:pPr>
  </w:style>
  <w:style w:type="paragraph" w:styleId="ListBullet5">
    <w:name w:val="List Bullet 5"/>
    <w:basedOn w:val="List5"/>
    <w:rsid w:val="006D7F30"/>
    <w:pPr>
      <w:numPr>
        <w:numId w:val="4"/>
      </w:numPr>
    </w:pPr>
  </w:style>
  <w:style w:type="paragraph" w:styleId="ListContinue2">
    <w:name w:val="List Continue 2"/>
    <w:basedOn w:val="List2"/>
    <w:rsid w:val="006D7F30"/>
    <w:pPr>
      <w:ind w:firstLine="0"/>
    </w:pPr>
  </w:style>
  <w:style w:type="paragraph" w:styleId="ListContinue3">
    <w:name w:val="List Continue 3"/>
    <w:basedOn w:val="List3"/>
    <w:rsid w:val="006D7F30"/>
    <w:pPr>
      <w:ind w:left="1021" w:firstLine="0"/>
    </w:pPr>
  </w:style>
  <w:style w:type="paragraph" w:styleId="ListContinue4">
    <w:name w:val="List Continue 4"/>
    <w:basedOn w:val="List4"/>
    <w:rsid w:val="006D7F30"/>
    <w:pPr>
      <w:ind w:firstLine="0"/>
    </w:pPr>
  </w:style>
  <w:style w:type="paragraph" w:styleId="ListContinue5">
    <w:name w:val="List Continue 5"/>
    <w:basedOn w:val="List5"/>
    <w:rsid w:val="006D7F30"/>
    <w:pPr>
      <w:ind w:firstLine="0"/>
    </w:pPr>
  </w:style>
  <w:style w:type="paragraph" w:styleId="ListNumber3">
    <w:name w:val="List Number 3"/>
    <w:basedOn w:val="List3"/>
    <w:rsid w:val="006D7F30"/>
    <w:pPr>
      <w:numPr>
        <w:numId w:val="5"/>
      </w:numPr>
    </w:pPr>
  </w:style>
  <w:style w:type="paragraph" w:styleId="ListNumber4">
    <w:name w:val="List Number 4"/>
    <w:basedOn w:val="List4"/>
    <w:rsid w:val="006D7F30"/>
    <w:pPr>
      <w:numPr>
        <w:numId w:val="6"/>
      </w:numPr>
    </w:pPr>
  </w:style>
  <w:style w:type="paragraph" w:styleId="ListNumber5">
    <w:name w:val="List Number 5"/>
    <w:basedOn w:val="List5"/>
    <w:rsid w:val="006D7F30"/>
    <w:pPr>
      <w:numPr>
        <w:numId w:val="7"/>
      </w:numPr>
    </w:pPr>
  </w:style>
  <w:style w:type="paragraph" w:styleId="BlockText">
    <w:name w:val="Block Text"/>
    <w:basedOn w:val="Normal"/>
    <w:rsid w:val="006D7F30"/>
    <w:pPr>
      <w:spacing w:after="120"/>
      <w:ind w:left="1440" w:right="1440"/>
    </w:pPr>
  </w:style>
  <w:style w:type="character" w:customStyle="1" w:styleId="Subscript">
    <w:name w:val="Subscript"/>
    <w:basedOn w:val="DefaultParagraphFont"/>
    <w:rsid w:val="006D7F30"/>
    <w:rPr>
      <w:sz w:val="16"/>
      <w:vertAlign w:val="subscript"/>
    </w:rPr>
  </w:style>
  <w:style w:type="character" w:customStyle="1" w:styleId="Superscript">
    <w:name w:val="Superscript"/>
    <w:basedOn w:val="DefaultParagraphFont"/>
    <w:rsid w:val="006D7F30"/>
    <w:rPr>
      <w:sz w:val="16"/>
      <w:vertAlign w:val="superscript"/>
    </w:rPr>
  </w:style>
  <w:style w:type="character" w:customStyle="1" w:styleId="Symbols">
    <w:name w:val="Symbols"/>
    <w:basedOn w:val="DefaultParagraphFont"/>
    <w:rsid w:val="006D7F30"/>
    <w:rPr>
      <w:rFonts w:ascii="Symbol" w:hAnsi="Symbol"/>
    </w:rPr>
  </w:style>
  <w:style w:type="character" w:customStyle="1" w:styleId="MenuOptions">
    <w:name w:val="Menu Options"/>
    <w:basedOn w:val="DefaultParagraphFont"/>
    <w:rsid w:val="006D7F30"/>
    <w:rPr>
      <w:rFonts w:ascii="Arial Narrow" w:hAnsi="Arial Narrow"/>
      <w:smallCaps/>
    </w:rPr>
  </w:style>
  <w:style w:type="character" w:customStyle="1" w:styleId="Buttons">
    <w:name w:val="Buttons"/>
    <w:basedOn w:val="DefaultParagraphFont"/>
    <w:rsid w:val="006D7F30"/>
    <w:rPr>
      <w:b/>
    </w:rPr>
  </w:style>
  <w:style w:type="character" w:customStyle="1" w:styleId="Underlined">
    <w:name w:val="Underlined"/>
    <w:basedOn w:val="DefaultParagraphFont"/>
    <w:rsid w:val="006D7F30"/>
    <w:rPr>
      <w:u w:val="single"/>
    </w:rPr>
  </w:style>
  <w:style w:type="paragraph" w:customStyle="1" w:styleId="TableBodyTextRight">
    <w:name w:val="Table Body Text Right"/>
    <w:basedOn w:val="TableBodyText"/>
    <w:rsid w:val="006D7F30"/>
    <w:pPr>
      <w:widowControl w:val="0"/>
      <w:autoSpaceDE w:val="0"/>
      <w:autoSpaceDN w:val="0"/>
      <w:adjustRightInd w:val="0"/>
      <w:jc w:val="right"/>
    </w:pPr>
    <w:rPr>
      <w:rFonts w:cs="Arial"/>
      <w:szCs w:val="18"/>
    </w:rPr>
  </w:style>
  <w:style w:type="paragraph" w:customStyle="1" w:styleId="CopyrightText">
    <w:name w:val="Copyright Text"/>
    <w:basedOn w:val="BodyText"/>
    <w:rsid w:val="006D7F30"/>
    <w:rPr>
      <w:sz w:val="18"/>
    </w:rPr>
  </w:style>
  <w:style w:type="paragraph" w:customStyle="1" w:styleId="BodySmallRight">
    <w:name w:val="Body Small Right"/>
    <w:basedOn w:val="BodyTextRight"/>
    <w:rsid w:val="006D7F30"/>
    <w:rPr>
      <w:sz w:val="18"/>
      <w:szCs w:val="18"/>
    </w:rPr>
  </w:style>
  <w:style w:type="paragraph" w:customStyle="1" w:styleId="MarginEdition">
    <w:name w:val="Margin Edition"/>
    <w:basedOn w:val="MarginNote"/>
    <w:rsid w:val="006D7F30"/>
    <w:pPr>
      <w:spacing w:before="0" w:after="0"/>
    </w:pPr>
    <w:rPr>
      <w:rFonts w:ascii="Times New Roman" w:hAnsi="Times New Roman"/>
      <w:color w:val="999999"/>
    </w:rPr>
  </w:style>
  <w:style w:type="paragraph" w:customStyle="1" w:styleId="Spacer">
    <w:name w:val="Spacer"/>
    <w:basedOn w:val="Normal"/>
    <w:rsid w:val="006D7F30"/>
    <w:rPr>
      <w:sz w:val="2"/>
      <w:szCs w:val="2"/>
    </w:rPr>
  </w:style>
  <w:style w:type="character" w:customStyle="1" w:styleId="Small">
    <w:name w:val="Small"/>
    <w:basedOn w:val="DefaultParagraphFont"/>
    <w:rsid w:val="006D7F30"/>
    <w:rPr>
      <w:sz w:val="16"/>
    </w:rPr>
  </w:style>
  <w:style w:type="paragraph" w:customStyle="1" w:styleId="WideTable">
    <w:name w:val="Wide Table"/>
    <w:basedOn w:val="Normal"/>
    <w:rsid w:val="006D7F30"/>
    <w:pPr>
      <w:ind w:left="-1418"/>
    </w:pPr>
    <w:rPr>
      <w:sz w:val="2"/>
      <w:szCs w:val="2"/>
    </w:rPr>
  </w:style>
  <w:style w:type="character" w:styleId="PageNumber">
    <w:name w:val="page number"/>
    <w:basedOn w:val="DefaultParagraphFont"/>
    <w:rsid w:val="006D7F30"/>
  </w:style>
  <w:style w:type="paragraph" w:styleId="Quote">
    <w:name w:val="Quote"/>
    <w:basedOn w:val="Heading1"/>
    <w:link w:val="QuoteChar"/>
    <w:qFormat/>
    <w:rsid w:val="006D7F30"/>
    <w:rPr>
      <w:b w:val="0"/>
      <w:sz w:val="72"/>
      <w:szCs w:val="72"/>
      <w:lang w:val="en-NZ"/>
    </w:rPr>
  </w:style>
  <w:style w:type="character" w:customStyle="1" w:styleId="QuoteChar">
    <w:name w:val="Quote Char"/>
    <w:basedOn w:val="DefaultParagraphFont"/>
    <w:link w:val="Quote"/>
    <w:rsid w:val="006D7F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F30"/>
    <w:pPr>
      <w:pageBreakBefore/>
    </w:pPr>
  </w:style>
  <w:style w:type="paragraph" w:customStyle="1" w:styleId="Border">
    <w:name w:val="Border"/>
    <w:basedOn w:val="Normal"/>
    <w:qFormat/>
    <w:rsid w:val="006D7F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F30"/>
    <w:rPr>
      <w:b/>
      <w:bCs/>
      <w:i/>
      <w:iCs/>
      <w:color w:val="auto"/>
    </w:rPr>
  </w:style>
  <w:style w:type="paragraph" w:styleId="IntenseQuote">
    <w:name w:val="Intense Quote"/>
    <w:basedOn w:val="Normal"/>
    <w:next w:val="Normal"/>
    <w:link w:val="IntenseQuoteChar"/>
    <w:uiPriority w:val="30"/>
    <w:qFormat/>
    <w:rsid w:val="006D7F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F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F30"/>
    <w:rPr>
      <w:smallCaps/>
      <w:color w:val="auto"/>
      <w:u w:val="single"/>
    </w:rPr>
  </w:style>
  <w:style w:type="character" w:styleId="IntenseReference">
    <w:name w:val="Intense Reference"/>
    <w:basedOn w:val="DefaultParagraphFont"/>
    <w:uiPriority w:val="32"/>
    <w:qFormat/>
    <w:rsid w:val="006D7F30"/>
    <w:rPr>
      <w:b/>
      <w:bCs/>
      <w:smallCaps/>
      <w:color w:val="auto"/>
      <w:spacing w:val="5"/>
      <w:u w:val="single"/>
    </w:rPr>
  </w:style>
  <w:style w:type="paragraph" w:customStyle="1" w:styleId="2ColumnHeading">
    <w:name w:val="2Column Heading"/>
    <w:basedOn w:val="BodyText"/>
    <w:qFormat/>
    <w:rsid w:val="006D7F30"/>
    <w:pPr>
      <w:spacing w:after="60"/>
      <w:ind w:left="-2268"/>
    </w:pPr>
    <w:rPr>
      <w:b/>
    </w:rPr>
  </w:style>
  <w:style w:type="paragraph" w:customStyle="1" w:styleId="Heading1TOC">
    <w:name w:val="Heading1 TOC"/>
    <w:basedOn w:val="Normal"/>
    <w:qFormat/>
    <w:rsid w:val="006D7F30"/>
    <w:pPr>
      <w:spacing w:before="240" w:after="120"/>
    </w:pPr>
    <w:rPr>
      <w:rFonts w:ascii="Times New Roman" w:hAnsi="Times New Roman"/>
      <w:b/>
      <w:sz w:val="32"/>
    </w:rPr>
  </w:style>
  <w:style w:type="paragraph" w:customStyle="1" w:styleId="Heading2TOC">
    <w:name w:val="Heading2 TOC"/>
    <w:basedOn w:val="Normal"/>
    <w:qFormat/>
    <w:rsid w:val="006D7F30"/>
    <w:pPr>
      <w:spacing w:before="240" w:after="60"/>
    </w:pPr>
    <w:rPr>
      <w:rFonts w:ascii="Times New Roman" w:hAnsi="Times New Roman"/>
      <w:b/>
      <w:sz w:val="28"/>
    </w:rPr>
  </w:style>
  <w:style w:type="character" w:customStyle="1" w:styleId="Underline">
    <w:name w:val="Underline"/>
    <w:basedOn w:val="DefaultParagraphFont"/>
    <w:qFormat/>
    <w:rsid w:val="006D7F30"/>
    <w:rPr>
      <w:u w:val="single"/>
    </w:rPr>
  </w:style>
  <w:style w:type="character" w:customStyle="1" w:styleId="BoldandItalics">
    <w:name w:val="Bold and Italics"/>
    <w:qFormat/>
    <w:rsid w:val="006D7F30"/>
    <w:rPr>
      <w:b/>
      <w:i/>
      <w:u w:val="none"/>
    </w:rPr>
  </w:style>
  <w:style w:type="paragraph" w:styleId="BalloonText">
    <w:name w:val="Balloon Text"/>
    <w:basedOn w:val="Normal"/>
    <w:link w:val="BalloonTextChar"/>
    <w:rsid w:val="006D7F30"/>
    <w:rPr>
      <w:rFonts w:ascii="Tahoma" w:hAnsi="Tahoma" w:cs="Tahoma"/>
      <w:sz w:val="16"/>
      <w:szCs w:val="16"/>
    </w:rPr>
  </w:style>
  <w:style w:type="character" w:customStyle="1" w:styleId="BalloonTextChar">
    <w:name w:val="Balloon Text Char"/>
    <w:basedOn w:val="DefaultParagraphFont"/>
    <w:link w:val="BalloonText"/>
    <w:rsid w:val="006D7F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F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F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F30"/>
    <w:rPr>
      <w:b/>
      <w:color w:val="660033"/>
      <w:spacing w:val="0"/>
    </w:rPr>
  </w:style>
  <w:style w:type="paragraph" w:customStyle="1" w:styleId="Nameditemlist">
    <w:name w:val="Named item list"/>
    <w:basedOn w:val="BodyText"/>
    <w:qFormat/>
    <w:rsid w:val="006D7F30"/>
    <w:pPr>
      <w:tabs>
        <w:tab w:val="left" w:pos="2835"/>
      </w:tabs>
      <w:ind w:left="2835" w:hanging="2835"/>
    </w:pPr>
  </w:style>
  <w:style w:type="paragraph" w:customStyle="1" w:styleId="BodyTextnopadding">
    <w:name w:val="Body Text no padding"/>
    <w:basedOn w:val="BodyText"/>
    <w:qFormat/>
    <w:rsid w:val="006D7F30"/>
    <w:pPr>
      <w:spacing w:before="0" w:after="0"/>
    </w:pPr>
  </w:style>
  <w:style w:type="paragraph" w:customStyle="1" w:styleId="BodyTextBold">
    <w:name w:val="Body Text Bold"/>
    <w:basedOn w:val="BodyText"/>
    <w:qFormat/>
    <w:rsid w:val="006D7F30"/>
    <w:rPr>
      <w:b/>
    </w:rPr>
  </w:style>
  <w:style w:type="character" w:styleId="Hyperlink">
    <w:name w:val="Hyperlink"/>
    <w:basedOn w:val="DefaultParagraphFont"/>
    <w:uiPriority w:val="99"/>
    <w:unhideWhenUsed/>
    <w:rsid w:val="00BC22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1103</Words>
  <Characters>7260</Characters>
  <Application>Microsoft Office Word</Application>
  <DocSecurity>0</DocSecurity>
  <Lines>207</Lines>
  <Paragraphs>137</Paragraphs>
  <ScaleCrop>false</ScaleCrop>
  <Company>Author-it Software Corporation Ltd.</Company>
  <LinksUpToDate>false</LinksUpToDate>
  <CharactersWithSpaces>8226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CHCPRT004 Work effectively in child protection to support children, young people and families</dc:title>
  <dc:subject>Approved</dc:subject>
  <dc:creator>HumanAbility</dc:creator>
  <cp:keywords>Release: 2</cp:keywords>
  <dc:description>Review Date: 12 April 2008</dc:description>
  <cp:lastModifiedBy>HSD_TPCMSd.prod</cp:lastModifiedBy>
  <cp:revision>3</cp:revision>
  <dcterms:created xsi:type="dcterms:W3CDTF">2025-03-01T12:27:00Z</dcterms:created>
  <dcterms:modified xsi:type="dcterms:W3CDTF">2025-03-01T12:27:00Z</dcterms:modified>
</cp:coreProperties>
</file>