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095" w:rsidP="000E6095">
      <w:pPr>
        <w:pStyle w:val="Title"/>
      </w:pPr>
      <w:r>
        <w:fldChar w:fldCharType="begin"/>
      </w:r>
      <w:r>
        <w:instrText xml:space="preserve"> TITLE   \* MERGEFORMAT </w:instrText>
      </w:r>
      <w:r>
        <w:fldChar w:fldCharType="separate"/>
      </w:r>
      <w:r>
        <w:t>Assessment Requirements for CHCPRT004 Work effectively in child protection to support children, young people and families</w:t>
      </w:r>
      <w:r>
        <w:fldChar w:fldCharType="end"/>
      </w:r>
    </w:p>
    <w:p w:rsidR="000E6095" w:rsidP="000E6095">
      <w:pPr>
        <w:pStyle w:val="Version"/>
        <w:sectPr w:rsidSect="002708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0882" w:rsidP="00270882">
      <w:pPr>
        <w:pStyle w:val="SuperHeading"/>
      </w:pPr>
      <w:r w:rsidRPr="00270882">
        <w:t>Assessment Requirements for CHCPRT004 Work effectively in child protection to support children, young people and families</w:t>
      </w:r>
    </w:p>
    <w:p w:rsidR="00000000" w:rsidRPr="00270882" w:rsidP="00270882">
      <w:pPr>
        <w:pStyle w:val="Heading1"/>
      </w:pPr>
      <w:bookmarkStart w:id="1" w:name="O_739727"/>
      <w:bookmarkEnd w:id="1"/>
      <w:r w:rsidRPr="00270882">
        <w:t>Modification History</w:t>
      </w:r>
    </w:p>
    <w:tbl>
      <w:tblPr>
        <w:tblW w:w="0" w:type="auto"/>
        <w:tblLayout w:type="fixed"/>
        <w:tblCellMar>
          <w:left w:w="62" w:type="dxa"/>
          <w:right w:w="62" w:type="dxa"/>
        </w:tblCellMar>
        <w:tblLook w:val="0000"/>
      </w:tblPr>
      <w:tblGrid>
        <w:gridCol w:w="3060"/>
        <w:gridCol w:w="6074"/>
      </w:tblGrid>
      <w:tr w:rsidTr="0027088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70882" w:rsidP="00270882">
            <w:pPr>
              <w:pStyle w:val="BodyText"/>
            </w:pPr>
            <w:r w:rsidRPr="0027088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70882">
            <w:pPr>
              <w:pStyle w:val="BodyText"/>
              <w:rPr>
                <w:lang w:val="en-NZ"/>
              </w:rPr>
            </w:pPr>
            <w:r w:rsidRPr="00270882">
              <w:rPr>
                <w:rStyle w:val="SpecialBold"/>
              </w:rPr>
              <w:t>Comments</w:t>
            </w:r>
          </w:p>
        </w:tc>
      </w:tr>
      <w:tr w:rsidTr="0027088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70882">
            <w:pPr>
              <w:pStyle w:val="BodyText"/>
              <w:rPr>
                <w:lang w:val="en-NZ"/>
              </w:rPr>
            </w:pPr>
            <w:r w:rsidRPr="0027088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70882" w:rsidP="00270882">
            <w:pPr>
              <w:pStyle w:val="BodyText"/>
            </w:pPr>
            <w:r w:rsidRPr="00270882">
              <w:t>Updated:</w:t>
            </w:r>
          </w:p>
          <w:p w:rsidR="00000000" w:rsidRPr="00270882" w:rsidP="00270882">
            <w:pPr>
              <w:pStyle w:val="ListBullet"/>
            </w:pPr>
            <w:r w:rsidRPr="00270882">
              <w:t>assessor requirements statement</w:t>
            </w:r>
          </w:p>
          <w:p w:rsidR="00000000" w:rsidRPr="00270882" w:rsidP="00270882">
            <w:pPr>
              <w:pStyle w:val="ListBullet"/>
            </w:pPr>
            <w:r w:rsidRPr="00270882">
              <w:t xml:space="preserve">foundation skills lead in </w:t>
            </w:r>
            <w:r w:rsidRPr="00270882">
              <w:t>statement</w:t>
            </w:r>
          </w:p>
          <w:p w:rsidR="00000000" w:rsidRPr="00270882" w:rsidP="00270882">
            <w:pPr>
              <w:pStyle w:val="ListBullet"/>
            </w:pPr>
            <w:r w:rsidRPr="00270882">
              <w:t>licensing statement</w:t>
            </w:r>
          </w:p>
          <w:p w:rsidR="00000000" w:rsidRPr="00270882" w:rsidP="00270882">
            <w:pPr>
              <w:pStyle w:val="ListBullet"/>
            </w:pPr>
            <w:r w:rsidRPr="00270882">
              <w:t>modification history to reflect 2012 standards</w:t>
            </w:r>
          </w:p>
          <w:p w:rsidR="00000000" w:rsidP="00270882">
            <w:pPr>
              <w:pStyle w:val="BodyText"/>
              <w:rPr>
                <w:lang w:val="en-NZ"/>
              </w:rPr>
            </w:pPr>
            <w:r w:rsidRPr="00270882">
              <w:t>Equivalent outcome.</w:t>
            </w:r>
          </w:p>
        </w:tc>
      </w:tr>
      <w:tr w:rsidTr="0027088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70882">
            <w:pPr>
              <w:pStyle w:val="BodyText"/>
              <w:rPr>
                <w:lang w:val="en-NZ"/>
              </w:rPr>
            </w:pPr>
            <w:r w:rsidRPr="0027088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70882" w:rsidP="00270882">
            <w:pPr>
              <w:pStyle w:val="BodyText"/>
            </w:pPr>
            <w:r w:rsidRPr="00270882">
              <w:t xml:space="preserve">This version was released in </w:t>
            </w:r>
            <w:r w:rsidRPr="00270882">
              <w:rPr>
                <w:rStyle w:val="Emphasis"/>
              </w:rPr>
              <w:t>CHC Community Services Training Package release 1.0</w:t>
            </w:r>
            <w:r w:rsidRPr="00270882">
              <w:t xml:space="preserve"> and meets the requirements of the 2012 Standards </w:t>
            </w:r>
            <w:r w:rsidRPr="00270882">
              <w:t>for Training Packages.</w:t>
            </w:r>
          </w:p>
          <w:p w:rsidR="00000000" w:rsidRPr="00270882" w:rsidP="00270882">
            <w:pPr>
              <w:pStyle w:val="BodyText"/>
            </w:pPr>
            <w:r w:rsidRPr="00270882">
              <w:t xml:space="preserve">Significant changes to elements and performance criteria. </w:t>
            </w:r>
          </w:p>
          <w:p w:rsidR="00000000" w:rsidRPr="00270882" w:rsidP="00270882">
            <w:pPr>
              <w:pStyle w:val="BodyText"/>
            </w:pPr>
            <w:r w:rsidRPr="00270882">
              <w:t>New evidence requirements for assessment.</w:t>
            </w:r>
          </w:p>
        </w:tc>
      </w:tr>
    </w:tbl>
    <w:p w:rsidR="00000000" w:rsidRPr="00270882" w:rsidP="00270882">
      <w:pPr>
        <w:pStyle w:val="BodyText"/>
      </w:pPr>
    </w:p>
    <w:p w:rsidR="00000000" w:rsidRPr="00270882" w:rsidP="00270882">
      <w:pPr>
        <w:pStyle w:val="AllowPageBreak"/>
      </w:pPr>
    </w:p>
    <w:p w:rsidR="00000000" w:rsidRPr="00270882" w:rsidP="00270882">
      <w:pPr>
        <w:pStyle w:val="Heading1"/>
      </w:pPr>
      <w:bookmarkStart w:id="2" w:name="O_739726"/>
      <w:bookmarkEnd w:id="2"/>
      <w:r w:rsidRPr="00270882">
        <w:t>Performance Evidence</w:t>
      </w:r>
    </w:p>
    <w:tbl>
      <w:tblPr>
        <w:tblW w:w="0" w:type="auto"/>
        <w:tblCellMar>
          <w:left w:w="62" w:type="dxa"/>
          <w:right w:w="62" w:type="dxa"/>
        </w:tblCellMar>
        <w:tblLook w:val="0000"/>
      </w:tblPr>
      <w:tblGrid>
        <w:gridCol w:w="9196"/>
      </w:tblGrid>
      <w:tr w:rsidTr="000E60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70882" w:rsidP="00270882">
            <w:pPr>
              <w:pStyle w:val="BodyText"/>
            </w:pPr>
            <w:r w:rsidRPr="00270882">
              <w:t>The candidate must show evidence of the ability to complete tasks outlined in elements and p</w:t>
            </w:r>
            <w:r w:rsidRPr="00270882">
              <w:t xml:space="preserve">erformance criteria of this unit, manage tasks and manage contingencies in the context of the job role. There must be demonstrated evidence that the candidate has completed the following tasks: </w:t>
            </w:r>
          </w:p>
          <w:p w:rsidR="00000000" w:rsidRPr="00270882" w:rsidP="00270882">
            <w:pPr>
              <w:pStyle w:val="ListBullet"/>
            </w:pPr>
            <w:r w:rsidRPr="00270882">
              <w:t>worked with at least two children and/or young people and th</w:t>
            </w:r>
            <w:r w:rsidRPr="00270882">
              <w:t>eir families, including:</w:t>
            </w:r>
          </w:p>
          <w:p w:rsidR="00000000" w:rsidRPr="00270882" w:rsidP="00270882">
            <w:pPr>
              <w:pStyle w:val="ListBullet2"/>
            </w:pPr>
            <w:r w:rsidRPr="00270882">
              <w:t>providing services in accordance with duty of care policy and legislative requirements</w:t>
            </w:r>
          </w:p>
          <w:p w:rsidR="00000000" w:rsidRPr="00270882" w:rsidP="00270882">
            <w:pPr>
              <w:pStyle w:val="ListBullet2"/>
            </w:pPr>
            <w:r w:rsidRPr="00270882">
              <w:t>sensitively and appropriately communicating information about the child protection systems</w:t>
            </w:r>
          </w:p>
          <w:p w:rsidR="00000000" w:rsidRPr="00270882" w:rsidP="00270882">
            <w:pPr>
              <w:pStyle w:val="ListBullet2"/>
            </w:pPr>
            <w:r w:rsidRPr="00270882">
              <w:t>supporting quality care for children and young people</w:t>
            </w:r>
          </w:p>
          <w:p w:rsidR="00000000" w:rsidRPr="00270882" w:rsidP="00270882">
            <w:pPr>
              <w:pStyle w:val="ListBullet"/>
            </w:pPr>
            <w:r w:rsidRPr="00270882">
              <w:t>used self-management activities to support own safety/wellbeing, including:</w:t>
            </w:r>
          </w:p>
          <w:p w:rsidR="00000000" w:rsidRPr="00270882" w:rsidP="00270882">
            <w:pPr>
              <w:pStyle w:val="ListBullet2"/>
            </w:pPr>
            <w:r w:rsidRPr="00270882">
              <w:t>developing a safety plan for direct contact with children, young people and families</w:t>
            </w:r>
          </w:p>
          <w:p w:rsidR="00000000" w:rsidRPr="00270882" w:rsidP="00270882">
            <w:pPr>
              <w:pStyle w:val="ListBullet2"/>
            </w:pPr>
            <w:r w:rsidRPr="00270882">
              <w:t xml:space="preserve">identifying and appropriately managing </w:t>
            </w:r>
            <w:r w:rsidRPr="00270882">
              <w:t>the challenges of child protection work, including stress</w:t>
            </w:r>
          </w:p>
          <w:p w:rsidR="00000000" w:rsidRPr="00270882" w:rsidP="00270882">
            <w:pPr>
              <w:pStyle w:val="ListBullet2"/>
            </w:pPr>
            <w:r w:rsidRPr="00270882">
              <w:t>overcoming barriers to effective self-care</w:t>
            </w:r>
          </w:p>
          <w:p w:rsidR="00000000" w:rsidRPr="00270882" w:rsidP="00270882">
            <w:pPr>
              <w:pStyle w:val="ListBullet"/>
            </w:pPr>
            <w:r w:rsidRPr="00270882">
              <w:t>dealt effectively with a range of stakeholders in the system, including:</w:t>
            </w:r>
          </w:p>
          <w:p w:rsidR="00000000" w:rsidRPr="00270882" w:rsidP="00270882">
            <w:pPr>
              <w:pStyle w:val="ListBullet2"/>
            </w:pPr>
            <w:r w:rsidRPr="00270882">
              <w:t>identifying and addressing challenges or barriers faced by children, young peopl</w:t>
            </w:r>
            <w:r w:rsidRPr="00270882">
              <w:t>e and families</w:t>
            </w:r>
          </w:p>
          <w:p w:rsidR="00000000" w:rsidRPr="00270882" w:rsidP="00270882">
            <w:pPr>
              <w:pStyle w:val="ListBullet"/>
            </w:pPr>
            <w:r w:rsidRPr="00270882">
              <w:t>supported other child protection staff to identify and resolve ethical challenges arising from their work roles.</w:t>
            </w:r>
          </w:p>
        </w:tc>
      </w:tr>
    </w:tbl>
    <w:p w:rsidR="00000000" w:rsidRPr="00270882" w:rsidP="00270882">
      <w:pPr>
        <w:pStyle w:val="BodyText"/>
      </w:pPr>
    </w:p>
    <w:p w:rsidR="00000000" w:rsidRPr="00270882" w:rsidP="00270882">
      <w:pPr>
        <w:pStyle w:val="AllowPageBreak"/>
      </w:pPr>
    </w:p>
    <w:p w:rsidR="00000000" w:rsidRPr="00270882" w:rsidP="00270882">
      <w:pPr>
        <w:pStyle w:val="Heading1"/>
      </w:pPr>
      <w:bookmarkStart w:id="3" w:name="O_739725"/>
      <w:bookmarkEnd w:id="3"/>
      <w:r w:rsidRPr="00270882">
        <w:t>Knowledge Evidence</w:t>
      </w:r>
    </w:p>
    <w:tbl>
      <w:tblPr>
        <w:tblW w:w="0" w:type="auto"/>
        <w:tblCellMar>
          <w:left w:w="62" w:type="dxa"/>
          <w:right w:w="62" w:type="dxa"/>
        </w:tblCellMar>
        <w:tblLook w:val="0000"/>
      </w:tblPr>
      <w:tblGrid>
        <w:gridCol w:w="9196"/>
      </w:tblGrid>
      <w:tr w:rsidTr="000E60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70882" w:rsidP="00270882">
            <w:pPr>
              <w:pStyle w:val="BodyText"/>
            </w:pPr>
            <w:r w:rsidRPr="00270882">
              <w:t>The candidate must be able to demonstrate essential knowledge required to effectively do the task outlined in elements and performance criteria of this unit, manage the task and manage contingencies in the context of the identified work role. These include</w:t>
            </w:r>
            <w:r w:rsidRPr="00270882">
              <w:t xml:space="preserve"> knowledge of:</w:t>
            </w:r>
          </w:p>
          <w:p w:rsidR="00000000" w:rsidRPr="00270882" w:rsidP="00270882">
            <w:pPr>
              <w:pStyle w:val="ListBullet"/>
            </w:pPr>
            <w:r w:rsidRPr="00270882">
              <w:t>history and recent developments in child protection</w:t>
            </w:r>
          </w:p>
          <w:p w:rsidR="00000000" w:rsidRPr="00270882" w:rsidP="00270882">
            <w:pPr>
              <w:pStyle w:val="ListBullet"/>
            </w:pPr>
            <w:r w:rsidRPr="00270882">
              <w:t xml:space="preserve">approaches of child-centred, family-focused practice </w:t>
            </w:r>
          </w:p>
          <w:p w:rsidR="00000000" w:rsidRPr="00270882" w:rsidP="00270882">
            <w:pPr>
              <w:pStyle w:val="ListBullet"/>
            </w:pPr>
            <w:r w:rsidRPr="00270882">
              <w:t>children’s court procedures including:</w:t>
            </w:r>
          </w:p>
          <w:p w:rsidR="00000000" w:rsidRPr="00270882" w:rsidP="00270882">
            <w:pPr>
              <w:pStyle w:val="ListBullet2"/>
            </w:pPr>
            <w:r w:rsidRPr="00270882">
              <w:t>preparing and supporting children, young people and families pre- and post-court</w:t>
            </w:r>
          </w:p>
          <w:p w:rsidR="00000000" w:rsidRPr="00270882" w:rsidP="00270882">
            <w:pPr>
              <w:pStyle w:val="ListBullet2"/>
            </w:pPr>
            <w:r w:rsidRPr="00270882">
              <w:t>preparing for court</w:t>
            </w:r>
          </w:p>
          <w:p w:rsidR="00000000" w:rsidRPr="00270882" w:rsidP="00270882">
            <w:pPr>
              <w:pStyle w:val="ListBullet"/>
            </w:pPr>
            <w:r w:rsidRPr="00270882">
              <w:t>indicators, effects and dynamics of abuse and neglect  including:</w:t>
            </w:r>
          </w:p>
          <w:p w:rsidR="00000000" w:rsidRPr="00270882" w:rsidP="00270882">
            <w:pPr>
              <w:pStyle w:val="ListBullet2"/>
            </w:pPr>
            <w:r w:rsidRPr="00270882">
              <w:t>the relationships between abuse and neglect, family violence, substance misuse, mental illness and disability</w:t>
            </w:r>
          </w:p>
          <w:p w:rsidR="00000000" w:rsidRPr="00270882" w:rsidP="00270882">
            <w:pPr>
              <w:pStyle w:val="ListBullet"/>
            </w:pPr>
            <w:r w:rsidRPr="00270882">
              <w:t>issues related to the placement of children, including:</w:t>
            </w:r>
          </w:p>
          <w:p w:rsidR="00000000" w:rsidRPr="00270882" w:rsidP="00270882">
            <w:pPr>
              <w:pStyle w:val="ListBullet2"/>
            </w:pPr>
            <w:r w:rsidRPr="00270882">
              <w:t>attachment and separation</w:t>
            </w:r>
          </w:p>
          <w:p w:rsidR="00000000" w:rsidRPr="00270882" w:rsidP="00270882">
            <w:pPr>
              <w:pStyle w:val="ListBullet2"/>
            </w:pPr>
            <w:r w:rsidRPr="00270882">
              <w:t>effects of removal, incarceration</w:t>
            </w:r>
          </w:p>
          <w:p w:rsidR="00000000" w:rsidRPr="00270882" w:rsidP="00270882">
            <w:pPr>
              <w:pStyle w:val="ListBullet2"/>
            </w:pPr>
            <w:r w:rsidRPr="00270882">
              <w:t>maximising safe family involvement/contact during placement</w:t>
            </w:r>
          </w:p>
          <w:p w:rsidR="00000000" w:rsidRPr="00270882" w:rsidP="00270882">
            <w:pPr>
              <w:pStyle w:val="ListBullet2"/>
            </w:pPr>
            <w:r w:rsidRPr="00270882">
              <w:t>ongoing assessment of risk while in placement</w:t>
            </w:r>
          </w:p>
          <w:p w:rsidR="00000000" w:rsidRPr="00270882" w:rsidP="00270882">
            <w:pPr>
              <w:pStyle w:val="ListBullet2"/>
            </w:pPr>
            <w:r w:rsidRPr="00270882">
              <w:t>pre-crisis planning for young people in out-of-home care</w:t>
            </w:r>
          </w:p>
          <w:p w:rsidR="00000000" w:rsidRPr="00270882" w:rsidP="00270882">
            <w:pPr>
              <w:pStyle w:val="ListBullet2"/>
            </w:pPr>
            <w:r w:rsidRPr="00270882">
              <w:t>restoration/reunification plannin</w:t>
            </w:r>
            <w:r w:rsidRPr="00270882">
              <w:t xml:space="preserve">g for the child/young person’s return home </w:t>
            </w:r>
          </w:p>
          <w:p w:rsidR="00000000" w:rsidRPr="00270882" w:rsidP="00270882">
            <w:pPr>
              <w:pStyle w:val="ListBullet"/>
            </w:pPr>
            <w:r w:rsidRPr="00270882">
              <w:t>legal implications and responsibilities of statutory work, including:</w:t>
            </w:r>
          </w:p>
          <w:p w:rsidR="00000000" w:rsidRPr="00270882" w:rsidP="00270882">
            <w:pPr>
              <w:pStyle w:val="ListBullet2"/>
            </w:pPr>
            <w:r w:rsidRPr="00270882">
              <w:t>government policies on indigenous communities, e.g. Stolen Generations</w:t>
            </w:r>
          </w:p>
          <w:p w:rsidR="00000000" w:rsidRPr="00270882" w:rsidP="00270882">
            <w:pPr>
              <w:pStyle w:val="ListBullet2"/>
            </w:pPr>
            <w:r w:rsidRPr="00270882">
              <w:t>legal requirements for the interview process, mandatory reporting and</w:t>
            </w:r>
            <w:r w:rsidRPr="00270882">
              <w:t xml:space="preserve"> reciprocal reporting</w:t>
            </w:r>
          </w:p>
          <w:p w:rsidR="00000000" w:rsidRPr="00270882" w:rsidP="00270882">
            <w:pPr>
              <w:pStyle w:val="ListBullet"/>
            </w:pPr>
            <w:r w:rsidRPr="00270882">
              <w:t xml:space="preserve">organisation protocols relating to child protection work: </w:t>
            </w:r>
          </w:p>
          <w:p w:rsidR="00000000" w:rsidRPr="00270882" w:rsidP="00270882">
            <w:pPr>
              <w:pStyle w:val="ListBullet2"/>
            </w:pPr>
            <w:r w:rsidRPr="00270882">
              <w:t>case management processes</w:t>
            </w:r>
          </w:p>
          <w:p w:rsidR="00000000" w:rsidRPr="00270882" w:rsidP="00270882">
            <w:pPr>
              <w:pStyle w:val="ListBullet2"/>
            </w:pPr>
            <w:r w:rsidRPr="00270882">
              <w:t>challenges of child protection work</w:t>
            </w:r>
          </w:p>
          <w:p w:rsidR="00000000" w:rsidRPr="00270882" w:rsidP="00270882">
            <w:pPr>
              <w:pStyle w:val="ListBullet2"/>
            </w:pPr>
            <w:r w:rsidRPr="00270882">
              <w:t>responsibilities of duty of care</w:t>
            </w:r>
          </w:p>
          <w:p w:rsidR="00000000" w:rsidRPr="00270882" w:rsidP="00270882">
            <w:pPr>
              <w:pStyle w:val="ListBullet"/>
            </w:pPr>
            <w:r w:rsidRPr="00270882">
              <w:t>the ethical, legal, political and social framework, including:</w:t>
            </w:r>
          </w:p>
          <w:p w:rsidR="00000000" w:rsidRPr="00270882" w:rsidP="00270882">
            <w:pPr>
              <w:pStyle w:val="ListBullet2"/>
            </w:pPr>
            <w:r w:rsidRPr="00270882">
              <w:t>child protection orders (an overview)</w:t>
            </w:r>
          </w:p>
          <w:p w:rsidR="00000000" w:rsidRPr="00270882" w:rsidP="00270882">
            <w:pPr>
              <w:pStyle w:val="ListBullet2"/>
            </w:pPr>
            <w:r w:rsidRPr="00270882">
              <w:t>government strategic plans</w:t>
            </w:r>
          </w:p>
          <w:p w:rsidR="00000000" w:rsidRPr="00270882" w:rsidP="00270882">
            <w:pPr>
              <w:pStyle w:val="ListBullet2"/>
            </w:pPr>
            <w:r w:rsidRPr="00270882">
              <w:t>practice principles</w:t>
            </w:r>
          </w:p>
          <w:p w:rsidR="00000000" w:rsidRPr="00270882" w:rsidP="00270882">
            <w:pPr>
              <w:pStyle w:val="ListBullet2"/>
            </w:pPr>
            <w:r w:rsidRPr="00270882">
              <w:t xml:space="preserve"> standards of care</w:t>
            </w:r>
          </w:p>
          <w:p w:rsidR="00000000" w:rsidRPr="00270882" w:rsidP="00270882">
            <w:pPr>
              <w:pStyle w:val="ListBullet2"/>
            </w:pPr>
            <w:r w:rsidRPr="00270882">
              <w:t xml:space="preserve"> professional codes and ethical frameworks</w:t>
            </w:r>
          </w:p>
          <w:p w:rsidR="00000000" w:rsidRPr="00270882" w:rsidP="00270882">
            <w:pPr>
              <w:pStyle w:val="ListBullet"/>
            </w:pPr>
            <w:r w:rsidRPr="00270882">
              <w:t>age-appropriate sensitive oral communication techniques.</w:t>
            </w:r>
          </w:p>
        </w:tc>
      </w:tr>
    </w:tbl>
    <w:p w:rsidR="00000000" w:rsidRPr="00270882" w:rsidP="00270882">
      <w:pPr>
        <w:pStyle w:val="BodyText"/>
      </w:pPr>
    </w:p>
    <w:p w:rsidR="00000000" w:rsidRPr="00270882" w:rsidP="00270882">
      <w:pPr>
        <w:pStyle w:val="AllowPageBreak"/>
      </w:pPr>
    </w:p>
    <w:p w:rsidR="00000000" w:rsidRPr="00270882" w:rsidP="00270882">
      <w:pPr>
        <w:pStyle w:val="Heading1"/>
      </w:pPr>
      <w:bookmarkStart w:id="4" w:name="O_739724"/>
      <w:bookmarkEnd w:id="4"/>
      <w:r w:rsidRPr="00270882">
        <w:t>Assessment Conditions</w:t>
      </w:r>
    </w:p>
    <w:tbl>
      <w:tblPr>
        <w:tblW w:w="0" w:type="auto"/>
        <w:tblCellMar>
          <w:left w:w="62" w:type="dxa"/>
          <w:right w:w="62" w:type="dxa"/>
        </w:tblCellMar>
        <w:tblLook w:val="0000"/>
      </w:tblPr>
      <w:tblGrid>
        <w:gridCol w:w="9196"/>
      </w:tblGrid>
      <w:tr w:rsidTr="000E60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70882" w:rsidP="00270882">
            <w:pPr>
              <w:pStyle w:val="BodyText"/>
            </w:pPr>
            <w:r w:rsidRPr="00270882">
              <w:t>Skills must be demonstrated under supervision and in a child protection service.</w:t>
            </w:r>
          </w:p>
          <w:p w:rsidR="00000000" w:rsidRPr="00270882" w:rsidP="00270882">
            <w:pPr>
              <w:pStyle w:val="BodyText"/>
            </w:pPr>
          </w:p>
          <w:p w:rsidR="00000000" w:rsidRPr="00270882" w:rsidP="00270882">
            <w:pPr>
              <w:pStyle w:val="BodyText"/>
            </w:pPr>
            <w:r w:rsidRPr="00270882">
              <w:t>In addition, simulations and scenarios must be used where the full range of contexts and situations cannot be provided in the workplace or may occur only rarely. These are si</w:t>
            </w:r>
            <w:r w:rsidRPr="00270882">
              <w:t>tuations relating to emergency or unplanned procedures where assessment in these circumstances would be unsafe or is impractical.</w:t>
            </w:r>
          </w:p>
          <w:p w:rsidR="00000000" w:rsidRPr="00270882" w:rsidP="00270882">
            <w:pPr>
              <w:pStyle w:val="BodyText"/>
            </w:pPr>
          </w:p>
          <w:p w:rsidR="00000000" w:rsidRPr="00270882" w:rsidP="00270882">
            <w:pPr>
              <w:pStyle w:val="BodyText"/>
            </w:pPr>
            <w:r w:rsidRPr="00270882">
              <w:t>Simulated assessment environments must simulate the real-life working environment where these skills and knowledge would be p</w:t>
            </w:r>
            <w:r w:rsidRPr="00270882">
              <w:t>erformed, with all the relevant equipment and resources of that working environment.</w:t>
            </w:r>
          </w:p>
          <w:p w:rsidR="00000000" w:rsidRPr="00270882" w:rsidP="00270882">
            <w:pPr>
              <w:pStyle w:val="BodyText"/>
            </w:pPr>
          </w:p>
          <w:p w:rsidR="00000000" w:rsidRPr="00270882" w:rsidP="00270882">
            <w:pPr>
              <w:pStyle w:val="BodyText"/>
            </w:pPr>
            <w:r w:rsidRPr="00270882">
              <w:t>Assessors must satisfy the Standards for Registered Training Organisations (RTOs) 2015/AQTF mandatory competency requirements for assessors.</w:t>
            </w:r>
          </w:p>
        </w:tc>
      </w:tr>
    </w:tbl>
    <w:p w:rsidR="00000000" w:rsidRPr="00270882" w:rsidP="00270882">
      <w:pPr>
        <w:pStyle w:val="BodyText"/>
      </w:pPr>
    </w:p>
    <w:p w:rsidR="00000000" w:rsidRPr="00270882" w:rsidP="00270882">
      <w:pPr>
        <w:pStyle w:val="AllowPageBreak"/>
      </w:pPr>
    </w:p>
    <w:p w:rsidR="00000000" w:rsidRPr="00270882" w:rsidP="00270882">
      <w:pPr>
        <w:pStyle w:val="Heading1"/>
      </w:pPr>
      <w:bookmarkStart w:id="5" w:name="O_739735"/>
      <w:bookmarkEnd w:id="5"/>
      <w:r w:rsidRPr="00270882">
        <w:t>Links</w:t>
      </w:r>
    </w:p>
    <w:p w:rsidR="00000000" w:rsidRPr="00270882" w:rsidP="000E6095">
      <w:pPr>
        <w:pStyle w:val="BodyText"/>
      </w:pPr>
      <w:r w:rsidRPr="00270882">
        <w:t>Comp</w:t>
      </w:r>
      <w:r w:rsidRPr="00270882">
        <w:t xml:space="preserve">anion Volume implementation guides are found in VETNet - </w:t>
      </w:r>
      <w:r>
        <w:fldChar w:fldCharType="begin"/>
      </w:r>
      <w:r>
        <w:instrText xml:space="preserve"> HYPERLINK "https://vetnet.gov.au/Pages/TrainingDocs.aspx?q=5e0c25cc-3d9d-4b43-80d3-bd22cc4f1e53" </w:instrText>
      </w:r>
      <w:r>
        <w:fldChar w:fldCharType="separate"/>
      </w:r>
      <w:r w:rsidRPr="00A01CD7">
        <w:rPr>
          <w:rStyle w:val="Hyperlink"/>
        </w:rPr>
        <w:t>https://vetnet.gov.au/Pages/TrainingDocs.aspx?q=5e0c25cc-3d9d-4b43-80d3-bd22cc4f1e53</w:t>
      </w:r>
      <w:r>
        <w:fldChar w:fldCharType="end"/>
      </w:r>
    </w:p>
    <w:p w:rsidR="00000000" w:rsidRPr="00270882" w:rsidP="00270882"/>
    <w:sectPr w:rsidSect="002708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8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882" w:rsidRPr="000E6095" w:rsidP="000E60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8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095" w:rsidP="002708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6095" w:rsidP="0027088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E6095" w:rsidP="002708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8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0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0882" w:rsidRPr="000E6095" w:rsidP="000E60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8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095" w:rsidRPr="002D2AF8" w:rsidP="00270882">
    <w:pPr>
      <w:pStyle w:val="Header"/>
      <w:framePr w:wrap="around"/>
    </w:pPr>
    <w:r>
      <w:fldChar w:fldCharType="begin"/>
    </w:r>
    <w:r>
      <w:instrText xml:space="preserve"> TITLE   \* MERGEFORMAT </w:instrText>
    </w:r>
    <w:r>
      <w:fldChar w:fldCharType="separate"/>
    </w:r>
    <w:r>
      <w:t>Assessment Requirements for CHCPRT004 Work effectively in child protection to support children, young people and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0E6095" w:rsidP="002708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4C81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36E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2E2E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8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882"/>
    <w:pPr>
      <w:spacing w:before="360" w:after="60"/>
      <w:outlineLvl w:val="0"/>
    </w:pPr>
    <w:rPr>
      <w:sz w:val="32"/>
    </w:rPr>
  </w:style>
  <w:style w:type="paragraph" w:styleId="Heading2">
    <w:name w:val="heading 2"/>
    <w:basedOn w:val="HeadingBase"/>
    <w:next w:val="BodyText"/>
    <w:link w:val="Heading2Char"/>
    <w:qFormat/>
    <w:rsid w:val="00270882"/>
    <w:pPr>
      <w:keepLines/>
      <w:spacing w:before="240" w:after="120"/>
      <w:outlineLvl w:val="1"/>
    </w:pPr>
    <w:rPr>
      <w:sz w:val="28"/>
      <w:szCs w:val="40"/>
    </w:rPr>
  </w:style>
  <w:style w:type="paragraph" w:styleId="Heading3">
    <w:name w:val="heading 3"/>
    <w:basedOn w:val="HeadingBase"/>
    <w:next w:val="BodyText"/>
    <w:link w:val="Heading3Char"/>
    <w:qFormat/>
    <w:rsid w:val="00270882"/>
    <w:pPr>
      <w:spacing w:before="180" w:after="120"/>
      <w:outlineLvl w:val="2"/>
    </w:pPr>
    <w:rPr>
      <w:spacing w:val="-10"/>
      <w:kern w:val="32"/>
    </w:rPr>
  </w:style>
  <w:style w:type="paragraph" w:styleId="Heading4">
    <w:name w:val="heading 4"/>
    <w:basedOn w:val="HeadingBase"/>
    <w:next w:val="BodyText"/>
    <w:link w:val="Heading4Char"/>
    <w:qFormat/>
    <w:rsid w:val="00270882"/>
    <w:pPr>
      <w:spacing w:before="160" w:after="120"/>
      <w:outlineLvl w:val="3"/>
    </w:pPr>
    <w:rPr>
      <w:sz w:val="22"/>
    </w:rPr>
  </w:style>
  <w:style w:type="paragraph" w:styleId="Heading5">
    <w:name w:val="heading 5"/>
    <w:basedOn w:val="HeadingBase"/>
    <w:next w:val="Normal"/>
    <w:link w:val="Heading5Char"/>
    <w:qFormat/>
    <w:rsid w:val="00270882"/>
    <w:pPr>
      <w:spacing w:before="80"/>
      <w:outlineLvl w:val="4"/>
    </w:pPr>
    <w:rPr>
      <w:color w:val="918585"/>
      <w:sz w:val="20"/>
    </w:rPr>
  </w:style>
  <w:style w:type="paragraph" w:styleId="Heading6">
    <w:name w:val="heading 6"/>
    <w:basedOn w:val="HeadingBase"/>
    <w:next w:val="Normal"/>
    <w:link w:val="Heading6Char"/>
    <w:qFormat/>
    <w:rsid w:val="00270882"/>
    <w:pPr>
      <w:spacing w:before="60"/>
      <w:outlineLvl w:val="5"/>
    </w:pPr>
    <w:rPr>
      <w:color w:val="918585"/>
      <w:sz w:val="20"/>
    </w:rPr>
  </w:style>
  <w:style w:type="paragraph" w:styleId="Heading7">
    <w:name w:val="heading 7"/>
    <w:basedOn w:val="Normal"/>
    <w:next w:val="Normal"/>
    <w:link w:val="Heading7Char"/>
    <w:qFormat/>
    <w:rsid w:val="00270882"/>
    <w:pPr>
      <w:ind w:left="720"/>
      <w:outlineLvl w:val="6"/>
    </w:pPr>
    <w:rPr>
      <w:i/>
    </w:rPr>
  </w:style>
  <w:style w:type="paragraph" w:styleId="Heading8">
    <w:name w:val="heading 8"/>
    <w:basedOn w:val="Normal"/>
    <w:next w:val="Normal"/>
    <w:link w:val="Heading8Char"/>
    <w:qFormat/>
    <w:rsid w:val="00270882"/>
    <w:pPr>
      <w:ind w:left="720"/>
      <w:outlineLvl w:val="7"/>
    </w:pPr>
    <w:rPr>
      <w:i/>
    </w:rPr>
  </w:style>
  <w:style w:type="paragraph" w:styleId="Heading9">
    <w:name w:val="heading 9"/>
    <w:basedOn w:val="Normal"/>
    <w:next w:val="Normal"/>
    <w:link w:val="Heading9Char"/>
    <w:qFormat/>
    <w:rsid w:val="00270882"/>
    <w:pPr>
      <w:ind w:left="720"/>
      <w:outlineLvl w:val="8"/>
    </w:pPr>
    <w:rPr>
      <w:i/>
    </w:rPr>
  </w:style>
  <w:style w:type="character" w:default="1" w:styleId="DefaultParagraphFont">
    <w:name w:val="Default Paragraph Font"/>
    <w:uiPriority w:val="1"/>
    <w:unhideWhenUsed/>
    <w:rsid w:val="002708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882"/>
  </w:style>
  <w:style w:type="character" w:customStyle="1" w:styleId="Heading1Char">
    <w:name w:val="Heading 1 Char"/>
    <w:basedOn w:val="DefaultParagraphFont"/>
    <w:link w:val="Heading1"/>
    <w:rsid w:val="00270882"/>
    <w:rPr>
      <w:rFonts w:ascii="Times New Roman" w:eastAsia="Times New Roman" w:hAnsi="Times New Roman" w:cs="Times New Roman"/>
      <w:b/>
      <w:sz w:val="32"/>
      <w:szCs w:val="20"/>
      <w:lang w:eastAsia="en-US"/>
    </w:rPr>
  </w:style>
  <w:style w:type="paragraph" w:styleId="BodyText">
    <w:name w:val="Body Text"/>
    <w:basedOn w:val="Normal"/>
    <w:link w:val="BodyTextChar"/>
    <w:rsid w:val="002708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0882"/>
    <w:rPr>
      <w:rFonts w:ascii="Times New Roman" w:eastAsia="Times New Roman" w:hAnsi="Times New Roman" w:cs="Times New Roman"/>
      <w:sz w:val="24"/>
      <w:lang w:eastAsia="en-US"/>
    </w:rPr>
  </w:style>
  <w:style w:type="paragraph" w:styleId="ListBullet">
    <w:name w:val="List Bullet"/>
    <w:basedOn w:val="List"/>
    <w:rsid w:val="00270882"/>
    <w:pPr>
      <w:numPr>
        <w:numId w:val="12"/>
      </w:numPr>
      <w:tabs>
        <w:tab w:val="clear" w:pos="340"/>
      </w:tabs>
      <w:spacing w:before="40" w:after="40"/>
    </w:pPr>
  </w:style>
  <w:style w:type="character" w:customStyle="1" w:styleId="SpecialBold">
    <w:name w:val="Special Bold"/>
    <w:basedOn w:val="DefaultParagraphFont"/>
    <w:rsid w:val="00270882"/>
    <w:rPr>
      <w:b/>
      <w:spacing w:val="0"/>
    </w:rPr>
  </w:style>
  <w:style w:type="paragraph" w:styleId="ListBullet2">
    <w:name w:val="List Bullet 2"/>
    <w:basedOn w:val="List2"/>
    <w:rsid w:val="00270882"/>
    <w:pPr>
      <w:numPr>
        <w:numId w:val="13"/>
      </w:numPr>
      <w:tabs>
        <w:tab w:val="clear" w:pos="680"/>
      </w:tabs>
    </w:pPr>
  </w:style>
  <w:style w:type="character" w:styleId="Emphasis">
    <w:name w:val="Emphasis"/>
    <w:basedOn w:val="DefaultParagraphFont"/>
    <w:qFormat/>
    <w:rsid w:val="00270882"/>
    <w:rPr>
      <w:i/>
    </w:rPr>
  </w:style>
  <w:style w:type="paragraph" w:customStyle="1" w:styleId="SuperHeading">
    <w:name w:val="SuperHeading"/>
    <w:basedOn w:val="Normal"/>
    <w:rsid w:val="00270882"/>
    <w:pPr>
      <w:spacing w:before="240" w:after="120"/>
      <w:outlineLvl w:val="0"/>
    </w:pPr>
    <w:rPr>
      <w:rFonts w:ascii="Times New Roman" w:hAnsi="Times New Roman"/>
      <w:b/>
      <w:sz w:val="32"/>
    </w:rPr>
  </w:style>
  <w:style w:type="paragraph" w:customStyle="1" w:styleId="AllowPageBreak">
    <w:name w:val="AllowPageBreak"/>
    <w:rsid w:val="002708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08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8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8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8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8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8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8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882"/>
    <w:rPr>
      <w:rFonts w:ascii="Courier New" w:eastAsia="Times New Roman" w:hAnsi="Courier New" w:cs="Times New Roman"/>
      <w:i/>
      <w:szCs w:val="20"/>
      <w:lang w:eastAsia="en-US"/>
    </w:rPr>
  </w:style>
  <w:style w:type="paragraph" w:customStyle="1" w:styleId="HeadingBase">
    <w:name w:val="Heading Base"/>
    <w:rsid w:val="002708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882"/>
    <w:pPr>
      <w:tabs>
        <w:tab w:val="right" w:leader="dot" w:pos="9072"/>
      </w:tabs>
      <w:ind w:left="567"/>
    </w:pPr>
    <w:rPr>
      <w:szCs w:val="22"/>
    </w:rPr>
  </w:style>
  <w:style w:type="paragraph" w:customStyle="1" w:styleId="TOCBase">
    <w:name w:val="TOC Base"/>
    <w:rsid w:val="002708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882"/>
    <w:pPr>
      <w:tabs>
        <w:tab w:val="right" w:leader="dot" w:pos="9072"/>
      </w:tabs>
      <w:spacing w:before="40" w:after="40"/>
      <w:ind w:left="284"/>
    </w:pPr>
    <w:rPr>
      <w:rFonts w:ascii="Times New Roman" w:hAnsi="Times New Roman"/>
    </w:rPr>
  </w:style>
  <w:style w:type="paragraph" w:styleId="TOC1">
    <w:name w:val="toc 1"/>
    <w:basedOn w:val="TOCBase"/>
    <w:next w:val="Normal"/>
    <w:rsid w:val="002708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08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882"/>
    <w:rPr>
      <w:rFonts w:ascii="Times New Roman" w:eastAsia="Times New Roman" w:hAnsi="Times New Roman" w:cs="Times New Roman"/>
      <w:sz w:val="16"/>
      <w:lang w:eastAsia="en-US"/>
    </w:rPr>
  </w:style>
  <w:style w:type="paragraph" w:styleId="Title">
    <w:name w:val="Title"/>
    <w:basedOn w:val="HeadingBase"/>
    <w:link w:val="TitleChar"/>
    <w:qFormat/>
    <w:rsid w:val="00270882"/>
    <w:pPr>
      <w:spacing w:before="5040"/>
      <w:jc w:val="center"/>
    </w:pPr>
    <w:rPr>
      <w:sz w:val="48"/>
      <w:szCs w:val="72"/>
      <w:lang w:val="en-US"/>
    </w:rPr>
  </w:style>
  <w:style w:type="character" w:customStyle="1" w:styleId="TitleChar">
    <w:name w:val="Title Char"/>
    <w:basedOn w:val="DefaultParagraphFont"/>
    <w:link w:val="Title"/>
    <w:rsid w:val="002708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882"/>
    <w:pPr>
      <w:tabs>
        <w:tab w:val="left" w:pos="3600"/>
        <w:tab w:val="left" w:pos="3958"/>
      </w:tabs>
    </w:pPr>
  </w:style>
  <w:style w:type="paragraph" w:styleId="List">
    <w:name w:val="List"/>
    <w:basedOn w:val="BodyText"/>
    <w:next w:val="BodyText"/>
    <w:rsid w:val="00270882"/>
    <w:pPr>
      <w:tabs>
        <w:tab w:val="left" w:pos="340"/>
      </w:tabs>
      <w:spacing w:before="60" w:after="60"/>
      <w:ind w:left="340" w:hanging="340"/>
    </w:pPr>
  </w:style>
  <w:style w:type="paragraph" w:customStyle="1" w:styleId="Note">
    <w:name w:val="Note"/>
    <w:basedOn w:val="BodyText"/>
    <w:rsid w:val="002708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882"/>
    <w:pPr>
      <w:framePr w:wrap="auto" w:hAnchor="text" w:y="6049"/>
    </w:pPr>
    <w:rPr>
      <w:color w:val="000000"/>
      <w:sz w:val="40"/>
    </w:rPr>
  </w:style>
  <w:style w:type="paragraph" w:customStyle="1" w:styleId="TOCTitle">
    <w:name w:val="TOCTitle"/>
    <w:basedOn w:val="Heading1"/>
    <w:rsid w:val="00270882"/>
    <w:pPr>
      <w:spacing w:after="240"/>
      <w:jc w:val="center"/>
      <w:outlineLvl w:val="9"/>
    </w:pPr>
    <w:rPr>
      <w:caps/>
    </w:rPr>
  </w:style>
  <w:style w:type="paragraph" w:customStyle="1" w:styleId="Version">
    <w:name w:val="Version"/>
    <w:rsid w:val="002708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882"/>
    <w:pPr>
      <w:keepNext w:val="0"/>
      <w:tabs>
        <w:tab w:val="right" w:pos="4176"/>
      </w:tabs>
      <w:ind w:left="198" w:hanging="198"/>
    </w:pPr>
    <w:rPr>
      <w:rFonts w:ascii="Garamond" w:hAnsi="Garamond"/>
    </w:rPr>
  </w:style>
  <w:style w:type="paragraph" w:styleId="IndexHeading">
    <w:name w:val="index heading"/>
    <w:basedOn w:val="Normal"/>
    <w:next w:val="Index1"/>
    <w:semiHidden/>
    <w:rsid w:val="00270882"/>
    <w:pPr>
      <w:spacing w:before="120" w:after="120"/>
    </w:pPr>
    <w:rPr>
      <w:rFonts w:ascii="Arial" w:hAnsi="Arial"/>
      <w:b/>
      <w:color w:val="918585"/>
      <w:sz w:val="24"/>
    </w:rPr>
  </w:style>
  <w:style w:type="paragraph" w:styleId="Header">
    <w:name w:val="header"/>
    <w:basedOn w:val="Normal"/>
    <w:link w:val="HeaderChar"/>
    <w:rsid w:val="002708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882"/>
    <w:rPr>
      <w:rFonts w:ascii="Times New Roman" w:eastAsia="Times New Roman" w:hAnsi="Times New Roman" w:cs="Times New Roman"/>
      <w:sz w:val="16"/>
      <w:szCs w:val="20"/>
      <w:lang w:val="en-GB" w:eastAsia="en-US"/>
    </w:rPr>
  </w:style>
  <w:style w:type="paragraph" w:customStyle="1" w:styleId="Chapter">
    <w:name w:val="Chapter"/>
    <w:basedOn w:val="Normal"/>
    <w:rsid w:val="00270882"/>
    <w:pPr>
      <w:spacing w:before="240"/>
    </w:pPr>
    <w:rPr>
      <w:rFonts w:ascii="Times New Roman" w:hAnsi="Times New Roman"/>
      <w:smallCaps/>
      <w:spacing w:val="80"/>
      <w:sz w:val="28"/>
    </w:rPr>
  </w:style>
  <w:style w:type="paragraph" w:customStyle="1" w:styleId="InChapter">
    <w:name w:val="InChapter"/>
    <w:basedOn w:val="Heading3"/>
    <w:rsid w:val="00270882"/>
    <w:pPr>
      <w:spacing w:after="240"/>
      <w:outlineLvl w:val="9"/>
    </w:pPr>
    <w:rPr>
      <w:noProof/>
    </w:rPr>
  </w:style>
  <w:style w:type="paragraph" w:styleId="Index2">
    <w:name w:val="index 2"/>
    <w:basedOn w:val="Normal"/>
    <w:next w:val="Normal"/>
    <w:semiHidden/>
    <w:rsid w:val="00270882"/>
    <w:pPr>
      <w:tabs>
        <w:tab w:val="right" w:pos="4176"/>
      </w:tabs>
      <w:ind w:left="568" w:hanging="284"/>
    </w:pPr>
    <w:rPr>
      <w:rFonts w:ascii="Garamond" w:hAnsi="Garamond"/>
    </w:rPr>
  </w:style>
  <w:style w:type="paragraph" w:customStyle="1" w:styleId="Byline">
    <w:name w:val="Byline"/>
    <w:rsid w:val="002708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882"/>
    <w:pPr>
      <w:tabs>
        <w:tab w:val="clear" w:pos="3600"/>
        <w:tab w:val="clear" w:pos="3958"/>
      </w:tabs>
      <w:jc w:val="right"/>
    </w:pPr>
  </w:style>
  <w:style w:type="paragraph" w:styleId="Caption">
    <w:name w:val="caption"/>
    <w:basedOn w:val="BodyText"/>
    <w:next w:val="Normal"/>
    <w:qFormat/>
    <w:rsid w:val="00270882"/>
    <w:pPr>
      <w:framePr w:w="2268" w:hSpace="181" w:vSpace="181" w:wrap="around" w:vAnchor="text" w:hAnchor="page" w:x="1135" w:y="285" w:anchorLock="1"/>
    </w:pPr>
    <w:rPr>
      <w:i/>
    </w:rPr>
  </w:style>
  <w:style w:type="paragraph" w:customStyle="1" w:styleId="MiniTOCTitle">
    <w:name w:val="MiniTOCTitle"/>
    <w:basedOn w:val="Heading4"/>
    <w:rsid w:val="00270882"/>
    <w:pPr>
      <w:spacing w:before="240"/>
      <w:outlineLvl w:val="9"/>
    </w:pPr>
    <w:rPr>
      <w:noProof/>
      <w:sz w:val="24"/>
    </w:rPr>
  </w:style>
  <w:style w:type="paragraph" w:customStyle="1" w:styleId="MiniTOCItem">
    <w:name w:val="MiniTOCItem"/>
    <w:basedOn w:val="ListBullet"/>
    <w:rsid w:val="00270882"/>
    <w:pPr>
      <w:numPr>
        <w:numId w:val="0"/>
      </w:numPr>
      <w:tabs>
        <w:tab w:val="right" w:leader="dot" w:pos="6521"/>
      </w:tabs>
      <w:spacing w:before="0" w:after="0"/>
    </w:pPr>
  </w:style>
  <w:style w:type="paragraph" w:customStyle="1" w:styleId="TOFTitle">
    <w:name w:val="TOFTitle"/>
    <w:basedOn w:val="TOCTitle"/>
    <w:rsid w:val="00270882"/>
  </w:style>
  <w:style w:type="paragraph" w:styleId="TableofFigures">
    <w:name w:val="table of figures"/>
    <w:basedOn w:val="Normal"/>
    <w:next w:val="Normal"/>
    <w:semiHidden/>
    <w:rsid w:val="00270882"/>
    <w:pPr>
      <w:tabs>
        <w:tab w:val="right" w:leader="dot" w:pos="9072"/>
      </w:tabs>
      <w:ind w:left="970" w:hanging="403"/>
    </w:pPr>
    <w:rPr>
      <w:rFonts w:ascii="Times New Roman" w:hAnsi="Times New Roman"/>
      <w:b/>
    </w:rPr>
  </w:style>
  <w:style w:type="paragraph" w:styleId="ListNumber">
    <w:name w:val="List Number"/>
    <w:basedOn w:val="List"/>
    <w:rsid w:val="00270882"/>
    <w:pPr>
      <w:numPr>
        <w:numId w:val="15"/>
      </w:numPr>
      <w:tabs>
        <w:tab w:val="clear" w:pos="340"/>
      </w:tabs>
    </w:pPr>
  </w:style>
  <w:style w:type="character" w:customStyle="1" w:styleId="WingdingSymbols">
    <w:name w:val="Wingding Symbols"/>
    <w:rsid w:val="00270882"/>
    <w:rPr>
      <w:rFonts w:ascii="Wingdings" w:hAnsi="Wingdings"/>
    </w:rPr>
  </w:style>
  <w:style w:type="paragraph" w:customStyle="1" w:styleId="TableHeading">
    <w:name w:val="Table Heading"/>
    <w:basedOn w:val="HeadingBase"/>
    <w:rsid w:val="00270882"/>
    <w:pPr>
      <w:keepLines/>
      <w:pBdr>
        <w:bottom w:val="single" w:sz="6" w:space="1" w:color="918585"/>
      </w:pBdr>
      <w:spacing w:before="240"/>
    </w:pPr>
  </w:style>
  <w:style w:type="character" w:customStyle="1" w:styleId="HotSpot">
    <w:name w:val="HotSpot"/>
    <w:rsid w:val="00270882"/>
    <w:rPr>
      <w:color w:val="0033CC"/>
      <w:u w:val="none"/>
    </w:rPr>
  </w:style>
  <w:style w:type="paragraph" w:customStyle="1" w:styleId="BodyTextRight">
    <w:name w:val="Body Text Right"/>
    <w:basedOn w:val="BodyText"/>
    <w:rsid w:val="00270882"/>
    <w:pPr>
      <w:spacing w:before="0" w:after="0"/>
      <w:jc w:val="right"/>
    </w:pPr>
  </w:style>
  <w:style w:type="paragraph" w:styleId="Index3">
    <w:name w:val="index 3"/>
    <w:basedOn w:val="ListNumber2"/>
    <w:next w:val="Normal"/>
    <w:semiHidden/>
    <w:rsid w:val="00270882"/>
    <w:pPr>
      <w:numPr>
        <w:numId w:val="0"/>
      </w:numPr>
      <w:tabs>
        <w:tab w:val="right" w:leader="dot" w:pos="4176"/>
      </w:tabs>
    </w:pPr>
  </w:style>
  <w:style w:type="paragraph" w:styleId="ListNumber2">
    <w:name w:val="List Number 2"/>
    <w:basedOn w:val="List2"/>
    <w:rsid w:val="00270882"/>
    <w:pPr>
      <w:numPr>
        <w:numId w:val="10"/>
      </w:numPr>
      <w:tabs>
        <w:tab w:val="clear" w:pos="1060"/>
      </w:tabs>
    </w:pPr>
  </w:style>
  <w:style w:type="paragraph" w:customStyle="1" w:styleId="MarginNote">
    <w:name w:val="Margin Note"/>
    <w:basedOn w:val="BodyText"/>
    <w:rsid w:val="002708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8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8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882"/>
    <w:rPr>
      <w:sz w:val="32"/>
    </w:rPr>
  </w:style>
  <w:style w:type="paragraph" w:customStyle="1" w:styleId="HeadingProcedure">
    <w:name w:val="Heading Procedure"/>
    <w:basedOn w:val="HeadingBase"/>
    <w:next w:val="Normal"/>
    <w:rsid w:val="00270882"/>
    <w:pPr>
      <w:tabs>
        <w:tab w:val="left" w:pos="0"/>
      </w:tabs>
      <w:spacing w:before="120" w:after="60"/>
    </w:pPr>
    <w:rPr>
      <w:i/>
      <w:color w:val="918585"/>
      <w:sz w:val="22"/>
    </w:rPr>
  </w:style>
  <w:style w:type="paragraph" w:customStyle="1" w:styleId="TableBodyText">
    <w:name w:val="Table Body Text"/>
    <w:basedOn w:val="BodyText"/>
    <w:rsid w:val="00270882"/>
    <w:pPr>
      <w:spacing w:before="60" w:after="60"/>
    </w:pPr>
  </w:style>
  <w:style w:type="paragraph" w:styleId="ListContinue">
    <w:name w:val="List Continue"/>
    <w:basedOn w:val="List"/>
    <w:rsid w:val="00270882"/>
    <w:pPr>
      <w:ind w:firstLine="0"/>
    </w:pPr>
  </w:style>
  <w:style w:type="paragraph" w:customStyle="1" w:styleId="ListNote">
    <w:name w:val="List Note"/>
    <w:basedOn w:val="List"/>
    <w:rsid w:val="00270882"/>
    <w:pPr>
      <w:pBdr>
        <w:top w:val="single" w:sz="6" w:space="2" w:color="918585"/>
        <w:bottom w:val="single" w:sz="6" w:space="2" w:color="918585"/>
      </w:pBdr>
      <w:tabs>
        <w:tab w:val="left" w:pos="1021"/>
      </w:tabs>
      <w:ind w:firstLine="0"/>
    </w:pPr>
  </w:style>
  <w:style w:type="paragraph" w:customStyle="1" w:styleId="Warning">
    <w:name w:val="Warning"/>
    <w:basedOn w:val="BodyText"/>
    <w:rsid w:val="00270882"/>
    <w:pPr>
      <w:shd w:val="clear" w:color="auto" w:fill="D9D9D9"/>
      <w:tabs>
        <w:tab w:val="left" w:pos="992"/>
      </w:tabs>
      <w:ind w:left="119" w:right="119"/>
    </w:pPr>
    <w:rPr>
      <w:sz w:val="20"/>
    </w:rPr>
  </w:style>
  <w:style w:type="paragraph" w:customStyle="1" w:styleId="MarginIcons">
    <w:name w:val="Margin Icons"/>
    <w:basedOn w:val="BodyText"/>
    <w:rsid w:val="002708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882"/>
    <w:rPr>
      <w:rFonts w:ascii="Courier New" w:hAnsi="Courier New"/>
    </w:rPr>
  </w:style>
  <w:style w:type="paragraph" w:customStyle="1" w:styleId="NoteBullet">
    <w:name w:val="Note Bullet"/>
    <w:basedOn w:val="Note"/>
    <w:rsid w:val="00270882"/>
    <w:pPr>
      <w:tabs>
        <w:tab w:val="clear" w:pos="680"/>
      </w:tabs>
      <w:spacing w:before="60" w:after="60"/>
    </w:pPr>
  </w:style>
  <w:style w:type="paragraph" w:customStyle="1" w:styleId="SubHeading2">
    <w:name w:val="SubHeading2"/>
    <w:basedOn w:val="HeadingBase"/>
    <w:rsid w:val="00270882"/>
    <w:pPr>
      <w:spacing w:before="240" w:after="60"/>
    </w:pPr>
    <w:rPr>
      <w:sz w:val="20"/>
    </w:rPr>
  </w:style>
  <w:style w:type="paragraph" w:customStyle="1" w:styleId="SubHeading1">
    <w:name w:val="SubHeading1"/>
    <w:basedOn w:val="HeadingBase"/>
    <w:rsid w:val="00270882"/>
    <w:pPr>
      <w:spacing w:before="240" w:after="60"/>
    </w:pPr>
    <w:rPr>
      <w:color w:val="918585"/>
      <w:sz w:val="22"/>
    </w:rPr>
  </w:style>
  <w:style w:type="paragraph" w:customStyle="1" w:styleId="SideHeading">
    <w:name w:val="Side Heading"/>
    <w:basedOn w:val="HeadingBase"/>
    <w:rsid w:val="002708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882"/>
    <w:pPr>
      <w:tabs>
        <w:tab w:val="num" w:pos="360"/>
      </w:tabs>
    </w:pPr>
  </w:style>
  <w:style w:type="paragraph" w:styleId="PlainText">
    <w:name w:val="Plain Text"/>
    <w:basedOn w:val="Normal"/>
    <w:link w:val="PlainTextChar"/>
    <w:rsid w:val="00270882"/>
    <w:rPr>
      <w:sz w:val="20"/>
    </w:rPr>
  </w:style>
  <w:style w:type="character" w:customStyle="1" w:styleId="PlainTextChar">
    <w:name w:val="Plain Text Char"/>
    <w:basedOn w:val="DefaultParagraphFont"/>
    <w:link w:val="PlainText"/>
    <w:rsid w:val="00270882"/>
    <w:rPr>
      <w:rFonts w:ascii="Courier New" w:eastAsia="Times New Roman" w:hAnsi="Courier New" w:cs="Times New Roman"/>
      <w:sz w:val="20"/>
      <w:szCs w:val="20"/>
      <w:lang w:eastAsia="en-US"/>
    </w:rPr>
  </w:style>
  <w:style w:type="character" w:customStyle="1" w:styleId="MenuOption">
    <w:name w:val="Menu Option"/>
    <w:basedOn w:val="DefaultParagraphFont"/>
    <w:rsid w:val="00270882"/>
    <w:rPr>
      <w:b/>
      <w:smallCaps/>
    </w:rPr>
  </w:style>
  <w:style w:type="paragraph" w:customStyle="1" w:styleId="TableListNumber">
    <w:name w:val="Table List Number"/>
    <w:basedOn w:val="ListNumber"/>
    <w:rsid w:val="00270882"/>
    <w:pPr>
      <w:numPr>
        <w:numId w:val="0"/>
      </w:numPr>
    </w:pPr>
  </w:style>
  <w:style w:type="paragraph" w:styleId="TOC4">
    <w:name w:val="toc 4"/>
    <w:basedOn w:val="TOCBase"/>
    <w:next w:val="Normal"/>
    <w:semiHidden/>
    <w:rsid w:val="00270882"/>
    <w:pPr>
      <w:tabs>
        <w:tab w:val="right" w:leader="dot" w:pos="9071"/>
      </w:tabs>
      <w:ind w:left="1701"/>
    </w:pPr>
  </w:style>
  <w:style w:type="paragraph" w:customStyle="1" w:styleId="ListAlpha">
    <w:name w:val="List Alpha"/>
    <w:basedOn w:val="List"/>
    <w:rsid w:val="00270882"/>
    <w:pPr>
      <w:numPr>
        <w:numId w:val="9"/>
      </w:numPr>
    </w:pPr>
  </w:style>
  <w:style w:type="paragraph" w:customStyle="1" w:styleId="ListAlpha2">
    <w:name w:val="List Alpha 2"/>
    <w:basedOn w:val="List2"/>
    <w:rsid w:val="00270882"/>
    <w:pPr>
      <w:numPr>
        <w:numId w:val="8"/>
      </w:numPr>
    </w:pPr>
  </w:style>
  <w:style w:type="paragraph" w:styleId="List2">
    <w:name w:val="List 2"/>
    <w:basedOn w:val="BodyText"/>
    <w:rsid w:val="00270882"/>
    <w:pPr>
      <w:tabs>
        <w:tab w:val="left" w:pos="680"/>
      </w:tabs>
      <w:spacing w:before="60" w:after="60"/>
      <w:ind w:left="680" w:hanging="340"/>
    </w:pPr>
  </w:style>
  <w:style w:type="paragraph" w:styleId="List3">
    <w:name w:val="List 3"/>
    <w:basedOn w:val="BodyText"/>
    <w:rsid w:val="00270882"/>
    <w:pPr>
      <w:tabs>
        <w:tab w:val="left" w:pos="1021"/>
      </w:tabs>
      <w:spacing w:before="60" w:after="60"/>
      <w:ind w:left="1020" w:hanging="340"/>
    </w:pPr>
  </w:style>
  <w:style w:type="paragraph" w:styleId="List4">
    <w:name w:val="List 4"/>
    <w:basedOn w:val="BodyText"/>
    <w:rsid w:val="00270882"/>
    <w:pPr>
      <w:tabs>
        <w:tab w:val="left" w:pos="1361"/>
      </w:tabs>
      <w:spacing w:before="60" w:after="60"/>
      <w:ind w:left="1361" w:hanging="340"/>
    </w:pPr>
  </w:style>
  <w:style w:type="paragraph" w:styleId="List5">
    <w:name w:val="List 5"/>
    <w:basedOn w:val="BodyText"/>
    <w:rsid w:val="00270882"/>
    <w:pPr>
      <w:tabs>
        <w:tab w:val="left" w:pos="1701"/>
      </w:tabs>
      <w:spacing w:before="60" w:after="60"/>
      <w:ind w:left="1701" w:hanging="340"/>
    </w:pPr>
  </w:style>
  <w:style w:type="paragraph" w:styleId="ListBullet3">
    <w:name w:val="List Bullet 3"/>
    <w:basedOn w:val="List3"/>
    <w:rsid w:val="00270882"/>
    <w:pPr>
      <w:numPr>
        <w:numId w:val="14"/>
      </w:numPr>
      <w:tabs>
        <w:tab w:val="clear" w:pos="1021"/>
      </w:tabs>
      <w:ind w:left="1037" w:hanging="357"/>
    </w:pPr>
  </w:style>
  <w:style w:type="paragraph" w:styleId="ListBullet4">
    <w:name w:val="List Bullet 4"/>
    <w:basedOn w:val="List4"/>
    <w:rsid w:val="00270882"/>
    <w:pPr>
      <w:numPr>
        <w:numId w:val="3"/>
      </w:numPr>
      <w:tabs>
        <w:tab w:val="clear" w:pos="1361"/>
      </w:tabs>
    </w:pPr>
  </w:style>
  <w:style w:type="paragraph" w:styleId="ListBullet5">
    <w:name w:val="List Bullet 5"/>
    <w:basedOn w:val="List5"/>
    <w:rsid w:val="00270882"/>
    <w:pPr>
      <w:numPr>
        <w:numId w:val="4"/>
      </w:numPr>
    </w:pPr>
  </w:style>
  <w:style w:type="paragraph" w:styleId="ListContinue2">
    <w:name w:val="List Continue 2"/>
    <w:basedOn w:val="List2"/>
    <w:rsid w:val="00270882"/>
    <w:pPr>
      <w:ind w:firstLine="0"/>
    </w:pPr>
  </w:style>
  <w:style w:type="paragraph" w:styleId="ListContinue3">
    <w:name w:val="List Continue 3"/>
    <w:basedOn w:val="List3"/>
    <w:rsid w:val="00270882"/>
    <w:pPr>
      <w:ind w:left="1021" w:firstLine="0"/>
    </w:pPr>
  </w:style>
  <w:style w:type="paragraph" w:styleId="ListContinue4">
    <w:name w:val="List Continue 4"/>
    <w:basedOn w:val="List4"/>
    <w:rsid w:val="00270882"/>
    <w:pPr>
      <w:ind w:firstLine="0"/>
    </w:pPr>
  </w:style>
  <w:style w:type="paragraph" w:styleId="ListContinue5">
    <w:name w:val="List Continue 5"/>
    <w:basedOn w:val="List5"/>
    <w:rsid w:val="00270882"/>
    <w:pPr>
      <w:ind w:firstLine="0"/>
    </w:pPr>
  </w:style>
  <w:style w:type="paragraph" w:styleId="ListNumber3">
    <w:name w:val="List Number 3"/>
    <w:basedOn w:val="List3"/>
    <w:rsid w:val="00270882"/>
    <w:pPr>
      <w:numPr>
        <w:numId w:val="5"/>
      </w:numPr>
    </w:pPr>
  </w:style>
  <w:style w:type="paragraph" w:styleId="ListNumber4">
    <w:name w:val="List Number 4"/>
    <w:basedOn w:val="List4"/>
    <w:rsid w:val="00270882"/>
    <w:pPr>
      <w:numPr>
        <w:numId w:val="6"/>
      </w:numPr>
    </w:pPr>
  </w:style>
  <w:style w:type="paragraph" w:styleId="ListNumber5">
    <w:name w:val="List Number 5"/>
    <w:basedOn w:val="List5"/>
    <w:rsid w:val="00270882"/>
    <w:pPr>
      <w:numPr>
        <w:numId w:val="7"/>
      </w:numPr>
    </w:pPr>
  </w:style>
  <w:style w:type="paragraph" w:styleId="BlockText">
    <w:name w:val="Block Text"/>
    <w:basedOn w:val="Normal"/>
    <w:rsid w:val="00270882"/>
    <w:pPr>
      <w:spacing w:after="120"/>
      <w:ind w:left="1440" w:right="1440"/>
    </w:pPr>
  </w:style>
  <w:style w:type="character" w:customStyle="1" w:styleId="Subscript">
    <w:name w:val="Subscript"/>
    <w:basedOn w:val="DefaultParagraphFont"/>
    <w:rsid w:val="00270882"/>
    <w:rPr>
      <w:sz w:val="16"/>
      <w:vertAlign w:val="subscript"/>
    </w:rPr>
  </w:style>
  <w:style w:type="character" w:customStyle="1" w:styleId="Superscript">
    <w:name w:val="Superscript"/>
    <w:basedOn w:val="DefaultParagraphFont"/>
    <w:rsid w:val="00270882"/>
    <w:rPr>
      <w:sz w:val="16"/>
      <w:vertAlign w:val="superscript"/>
    </w:rPr>
  </w:style>
  <w:style w:type="character" w:customStyle="1" w:styleId="Symbols">
    <w:name w:val="Symbols"/>
    <w:basedOn w:val="DefaultParagraphFont"/>
    <w:rsid w:val="00270882"/>
    <w:rPr>
      <w:rFonts w:ascii="Symbol" w:hAnsi="Symbol"/>
    </w:rPr>
  </w:style>
  <w:style w:type="character" w:customStyle="1" w:styleId="MenuOptions">
    <w:name w:val="Menu Options"/>
    <w:basedOn w:val="DefaultParagraphFont"/>
    <w:rsid w:val="00270882"/>
    <w:rPr>
      <w:rFonts w:ascii="Arial Narrow" w:hAnsi="Arial Narrow"/>
      <w:smallCaps/>
    </w:rPr>
  </w:style>
  <w:style w:type="character" w:customStyle="1" w:styleId="Buttons">
    <w:name w:val="Buttons"/>
    <w:basedOn w:val="DefaultParagraphFont"/>
    <w:rsid w:val="00270882"/>
    <w:rPr>
      <w:b/>
    </w:rPr>
  </w:style>
  <w:style w:type="character" w:customStyle="1" w:styleId="Underlined">
    <w:name w:val="Underlined"/>
    <w:basedOn w:val="DefaultParagraphFont"/>
    <w:rsid w:val="00270882"/>
    <w:rPr>
      <w:u w:val="single"/>
    </w:rPr>
  </w:style>
  <w:style w:type="paragraph" w:customStyle="1" w:styleId="TableBodyTextRight">
    <w:name w:val="Table Body Text Right"/>
    <w:basedOn w:val="TableBodyText"/>
    <w:rsid w:val="00270882"/>
    <w:pPr>
      <w:widowControl w:val="0"/>
      <w:autoSpaceDE w:val="0"/>
      <w:autoSpaceDN w:val="0"/>
      <w:adjustRightInd w:val="0"/>
      <w:jc w:val="right"/>
    </w:pPr>
    <w:rPr>
      <w:rFonts w:cs="Arial"/>
      <w:szCs w:val="18"/>
    </w:rPr>
  </w:style>
  <w:style w:type="paragraph" w:customStyle="1" w:styleId="CopyrightText">
    <w:name w:val="Copyright Text"/>
    <w:basedOn w:val="BodyText"/>
    <w:rsid w:val="00270882"/>
    <w:rPr>
      <w:sz w:val="18"/>
    </w:rPr>
  </w:style>
  <w:style w:type="paragraph" w:customStyle="1" w:styleId="BodySmallRight">
    <w:name w:val="Body Small Right"/>
    <w:basedOn w:val="BodyTextRight"/>
    <w:rsid w:val="00270882"/>
    <w:rPr>
      <w:sz w:val="18"/>
      <w:szCs w:val="18"/>
    </w:rPr>
  </w:style>
  <w:style w:type="paragraph" w:customStyle="1" w:styleId="MarginEdition">
    <w:name w:val="Margin Edition"/>
    <w:basedOn w:val="MarginNote"/>
    <w:rsid w:val="00270882"/>
    <w:pPr>
      <w:spacing w:before="0" w:after="0"/>
    </w:pPr>
    <w:rPr>
      <w:rFonts w:ascii="Times New Roman" w:hAnsi="Times New Roman"/>
      <w:color w:val="999999"/>
    </w:rPr>
  </w:style>
  <w:style w:type="paragraph" w:customStyle="1" w:styleId="Spacer">
    <w:name w:val="Spacer"/>
    <w:basedOn w:val="Normal"/>
    <w:rsid w:val="00270882"/>
    <w:rPr>
      <w:sz w:val="2"/>
      <w:szCs w:val="2"/>
    </w:rPr>
  </w:style>
  <w:style w:type="character" w:customStyle="1" w:styleId="Small">
    <w:name w:val="Small"/>
    <w:basedOn w:val="DefaultParagraphFont"/>
    <w:rsid w:val="00270882"/>
    <w:rPr>
      <w:sz w:val="16"/>
    </w:rPr>
  </w:style>
  <w:style w:type="paragraph" w:customStyle="1" w:styleId="WideTable">
    <w:name w:val="Wide Table"/>
    <w:basedOn w:val="Normal"/>
    <w:rsid w:val="00270882"/>
    <w:pPr>
      <w:ind w:left="-1418"/>
    </w:pPr>
    <w:rPr>
      <w:sz w:val="2"/>
      <w:szCs w:val="2"/>
    </w:rPr>
  </w:style>
  <w:style w:type="character" w:styleId="PageNumber">
    <w:name w:val="page number"/>
    <w:basedOn w:val="DefaultParagraphFont"/>
    <w:rsid w:val="00270882"/>
  </w:style>
  <w:style w:type="paragraph" w:styleId="Quote">
    <w:name w:val="Quote"/>
    <w:basedOn w:val="Heading1"/>
    <w:link w:val="QuoteChar"/>
    <w:qFormat/>
    <w:rsid w:val="00270882"/>
    <w:rPr>
      <w:b w:val="0"/>
      <w:sz w:val="72"/>
      <w:szCs w:val="72"/>
      <w:lang w:val="en-NZ"/>
    </w:rPr>
  </w:style>
  <w:style w:type="character" w:customStyle="1" w:styleId="QuoteChar">
    <w:name w:val="Quote Char"/>
    <w:basedOn w:val="DefaultParagraphFont"/>
    <w:link w:val="Quote"/>
    <w:rsid w:val="002708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882"/>
    <w:pPr>
      <w:pageBreakBefore/>
    </w:pPr>
  </w:style>
  <w:style w:type="paragraph" w:customStyle="1" w:styleId="Border">
    <w:name w:val="Border"/>
    <w:basedOn w:val="Normal"/>
    <w:qFormat/>
    <w:rsid w:val="002708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882"/>
    <w:rPr>
      <w:b/>
      <w:bCs/>
      <w:i/>
      <w:iCs/>
      <w:color w:val="auto"/>
    </w:rPr>
  </w:style>
  <w:style w:type="paragraph" w:styleId="IntenseQuote">
    <w:name w:val="Intense Quote"/>
    <w:basedOn w:val="Normal"/>
    <w:next w:val="Normal"/>
    <w:link w:val="IntenseQuoteChar"/>
    <w:uiPriority w:val="30"/>
    <w:qFormat/>
    <w:rsid w:val="002708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8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882"/>
    <w:rPr>
      <w:smallCaps/>
      <w:color w:val="auto"/>
      <w:u w:val="single"/>
    </w:rPr>
  </w:style>
  <w:style w:type="character" w:styleId="IntenseReference">
    <w:name w:val="Intense Reference"/>
    <w:basedOn w:val="DefaultParagraphFont"/>
    <w:uiPriority w:val="32"/>
    <w:qFormat/>
    <w:rsid w:val="00270882"/>
    <w:rPr>
      <w:b/>
      <w:bCs/>
      <w:smallCaps/>
      <w:color w:val="auto"/>
      <w:spacing w:val="5"/>
      <w:u w:val="single"/>
    </w:rPr>
  </w:style>
  <w:style w:type="paragraph" w:customStyle="1" w:styleId="2ColumnHeading">
    <w:name w:val="2Column Heading"/>
    <w:basedOn w:val="BodyText"/>
    <w:qFormat/>
    <w:rsid w:val="00270882"/>
    <w:pPr>
      <w:spacing w:after="60"/>
      <w:ind w:left="-2268"/>
    </w:pPr>
    <w:rPr>
      <w:b/>
    </w:rPr>
  </w:style>
  <w:style w:type="paragraph" w:customStyle="1" w:styleId="Heading1TOC">
    <w:name w:val="Heading1 TOC"/>
    <w:basedOn w:val="Normal"/>
    <w:qFormat/>
    <w:rsid w:val="00270882"/>
    <w:pPr>
      <w:spacing w:before="240" w:after="120"/>
    </w:pPr>
    <w:rPr>
      <w:rFonts w:ascii="Times New Roman" w:hAnsi="Times New Roman"/>
      <w:b/>
      <w:sz w:val="32"/>
    </w:rPr>
  </w:style>
  <w:style w:type="paragraph" w:customStyle="1" w:styleId="Heading2TOC">
    <w:name w:val="Heading2 TOC"/>
    <w:basedOn w:val="Normal"/>
    <w:qFormat/>
    <w:rsid w:val="00270882"/>
    <w:pPr>
      <w:spacing w:before="240" w:after="60"/>
    </w:pPr>
    <w:rPr>
      <w:rFonts w:ascii="Times New Roman" w:hAnsi="Times New Roman"/>
      <w:b/>
      <w:sz w:val="28"/>
    </w:rPr>
  </w:style>
  <w:style w:type="character" w:customStyle="1" w:styleId="Underline">
    <w:name w:val="Underline"/>
    <w:basedOn w:val="DefaultParagraphFont"/>
    <w:qFormat/>
    <w:rsid w:val="00270882"/>
    <w:rPr>
      <w:u w:val="single"/>
    </w:rPr>
  </w:style>
  <w:style w:type="character" w:customStyle="1" w:styleId="BoldandItalics">
    <w:name w:val="Bold and Italics"/>
    <w:qFormat/>
    <w:rsid w:val="00270882"/>
    <w:rPr>
      <w:b/>
      <w:i/>
      <w:u w:val="none"/>
    </w:rPr>
  </w:style>
  <w:style w:type="paragraph" w:styleId="BalloonText">
    <w:name w:val="Balloon Text"/>
    <w:basedOn w:val="Normal"/>
    <w:link w:val="BalloonTextChar"/>
    <w:rsid w:val="00270882"/>
    <w:rPr>
      <w:rFonts w:ascii="Tahoma" w:hAnsi="Tahoma" w:cs="Tahoma"/>
      <w:sz w:val="16"/>
      <w:szCs w:val="16"/>
    </w:rPr>
  </w:style>
  <w:style w:type="character" w:customStyle="1" w:styleId="BalloonTextChar">
    <w:name w:val="Balloon Text Char"/>
    <w:basedOn w:val="DefaultParagraphFont"/>
    <w:link w:val="BalloonText"/>
    <w:rsid w:val="002708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8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08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882"/>
    <w:rPr>
      <w:b/>
      <w:color w:val="660033"/>
      <w:spacing w:val="0"/>
    </w:rPr>
  </w:style>
  <w:style w:type="paragraph" w:customStyle="1" w:styleId="Nameditemlist">
    <w:name w:val="Named item list"/>
    <w:basedOn w:val="BodyText"/>
    <w:qFormat/>
    <w:rsid w:val="00270882"/>
    <w:pPr>
      <w:tabs>
        <w:tab w:val="left" w:pos="2835"/>
      </w:tabs>
      <w:ind w:left="2835" w:hanging="2835"/>
    </w:pPr>
  </w:style>
  <w:style w:type="paragraph" w:customStyle="1" w:styleId="BodyTextnopadding">
    <w:name w:val="Body Text no padding"/>
    <w:basedOn w:val="BodyText"/>
    <w:qFormat/>
    <w:rsid w:val="00270882"/>
    <w:pPr>
      <w:spacing w:before="0" w:after="0"/>
    </w:pPr>
  </w:style>
  <w:style w:type="paragraph" w:customStyle="1" w:styleId="BodyTextBold">
    <w:name w:val="Body Text Bold"/>
    <w:basedOn w:val="BodyText"/>
    <w:qFormat/>
    <w:rsid w:val="00270882"/>
    <w:rPr>
      <w:b/>
    </w:rPr>
  </w:style>
  <w:style w:type="character" w:styleId="Hyperlink">
    <w:name w:val="Hyperlink"/>
    <w:basedOn w:val="DefaultParagraphFont"/>
    <w:uiPriority w:val="99"/>
    <w:unhideWhenUsed/>
    <w:rsid w:val="000E60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4138</Characters>
  <Application>Microsoft Office Word</Application>
  <DocSecurity>0</DocSecurity>
  <Lines>100</Lines>
  <Paragraphs>79</Paragraphs>
  <ScaleCrop>false</ScaleCrop>
  <Company>Author-it Software Corporation Ltd.</Company>
  <LinksUpToDate>false</LinksUpToDate>
  <CharactersWithSpaces>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CHCPRT004 Work effectively in child protection to support children, young people and families</dc:title>
  <dc:subject>Approved</dc:subject>
  <dc:creator>SkillsIQ</dc:creator>
  <cp:keywords>Release: 2</cp:keywords>
  <dc:description>Review Date: 12 April 2008</dc:description>
  <cp:lastModifiedBy>HSD_TPCMSd.prod</cp:lastModifiedBy>
  <cp:revision>3</cp:revision>
  <dcterms:created xsi:type="dcterms:W3CDTF">2023-07-01T02:53:00Z</dcterms:created>
  <dcterms:modified xsi:type="dcterms:W3CDTF">2023-07-01T02:53:00Z</dcterms:modified>
</cp:coreProperties>
</file>