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23F" w:rsidP="000F22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CHCPRP005 Engage with health professionals and the health system</w:t>
      </w:r>
      <w:r>
        <w:fldChar w:fldCharType="end"/>
      </w:r>
    </w:p>
    <w:p w:rsidR="000F223F" w:rsidP="000F223F">
      <w:pPr>
        <w:pStyle w:val="Version"/>
        <w:sectPr w:rsidSect="00AA75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51A" w:rsidP="00AA751A">
      <w:pPr>
        <w:pStyle w:val="SuperHeading"/>
      </w:pPr>
      <w:r w:rsidRPr="00AA751A">
        <w:t>CHCPRP005 Engage with health professionals and the health system</w:t>
      </w:r>
    </w:p>
    <w:p w:rsidR="00000000" w:rsidRPr="00AA751A" w:rsidP="00AA751A">
      <w:pPr>
        <w:pStyle w:val="Heading1"/>
      </w:pPr>
      <w:bookmarkStart w:id="1" w:name="O_654715"/>
      <w:bookmarkEnd w:id="1"/>
      <w:r w:rsidRPr="00AA75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A7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51A" w:rsidP="00AA751A">
            <w:pPr>
              <w:pStyle w:val="BodyText"/>
            </w:pPr>
            <w:r w:rsidRPr="00AA751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51A">
            <w:pPr>
              <w:pStyle w:val="BodyText"/>
              <w:rPr>
                <w:lang w:val="en-NZ"/>
              </w:rPr>
            </w:pPr>
            <w:r w:rsidRPr="00AA751A">
              <w:rPr>
                <w:rStyle w:val="SpecialBold"/>
              </w:rPr>
              <w:t>Comments</w:t>
            </w:r>
          </w:p>
        </w:tc>
      </w:tr>
      <w:tr w:rsidTr="00AA7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51A">
            <w:pPr>
              <w:pStyle w:val="BodyText"/>
              <w:rPr>
                <w:lang w:val="en-NZ"/>
              </w:rPr>
            </w:pPr>
            <w:r w:rsidRPr="00AA751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51A" w:rsidP="00AA751A">
            <w:pPr>
              <w:pStyle w:val="BodyText"/>
            </w:pPr>
            <w:r w:rsidRPr="00AA751A">
              <w:t xml:space="preserve">This version was released in </w:t>
            </w:r>
            <w:r w:rsidRPr="00AA751A">
              <w:rPr>
                <w:rStyle w:val="Emphasis"/>
              </w:rPr>
              <w:t>CHC Community Services Training Package release 2.0</w:t>
            </w:r>
            <w:r w:rsidRPr="00AA751A">
              <w:t xml:space="preserve"> and meets the requirements of the 2012 Standards for Training Packages.</w:t>
            </w:r>
          </w:p>
          <w:p w:rsidR="00000000" w:rsidRPr="00AA751A" w:rsidP="00AA751A">
            <w:pPr>
              <w:pStyle w:val="BodyText"/>
            </w:pPr>
            <w:r w:rsidRPr="00AA751A">
              <w:t>Significant changes to the elements and performance criteria. New evidence requirements for assessment, including volume and frequency. Significant change to knowledge evidence</w:t>
            </w:r>
          </w:p>
        </w:tc>
      </w:tr>
    </w:tbl>
    <w:p w:rsidR="00000000" w:rsidRPr="00AA751A" w:rsidP="00AA751A">
      <w:pPr>
        <w:pStyle w:val="BodyText"/>
      </w:pPr>
    </w:p>
    <w:p w:rsidR="00000000" w:rsidRPr="00AA751A" w:rsidP="00AA751A">
      <w:pPr>
        <w:pStyle w:val="AllowPageBreak"/>
      </w:pPr>
    </w:p>
    <w:p w:rsidR="00000000" w:rsidRPr="00AA751A" w:rsidP="00AA751A">
      <w:pPr>
        <w:pStyle w:val="Heading1"/>
      </w:pPr>
      <w:bookmarkStart w:id="2" w:name="O_654716"/>
      <w:bookmarkEnd w:id="2"/>
      <w:r w:rsidRPr="00AA751A">
        <w:t>Application</w:t>
      </w:r>
    </w:p>
    <w:p w:rsidR="00000000" w:rsidRPr="00AA751A" w:rsidP="000F223F">
      <w:pPr>
        <w:pStyle w:val="BodyText"/>
      </w:pPr>
      <w:r w:rsidRPr="00AA751A">
        <w:t>This unit describes the skills and knowledge required to work within the health care system and engage effectively with other health professionals, including writing referral reports.</w:t>
      </w:r>
    </w:p>
    <w:p w:rsidR="00000000" w:rsidRPr="00AA751A" w:rsidP="000F223F">
      <w:pPr>
        <w:pStyle w:val="BodyText"/>
      </w:pPr>
      <w:r w:rsidRPr="00AA751A">
        <w:t>This unit applies to individuals working in he</w:t>
      </w:r>
      <w:r w:rsidRPr="00AA751A">
        <w:t>alth or community services who work autonomously with clients in the provision of services.</w:t>
      </w:r>
    </w:p>
    <w:p w:rsidR="00000000" w:rsidRPr="000F223F" w:rsidP="000F223F">
      <w:pPr>
        <w:pStyle w:val="BodyText"/>
        <w:rPr>
          <w:i/>
        </w:rPr>
      </w:pPr>
      <w:r w:rsidRPr="000F223F">
        <w:rPr>
          <w:rStyle w:val="Emphasis"/>
        </w:rPr>
        <w:t>The skills in this unit must be applied in accordance with Commonwealth and State/Territory legislation, Australian/New Zealand standards and industry codes of pra</w:t>
      </w:r>
      <w:r w:rsidRPr="000F223F">
        <w:rPr>
          <w:rStyle w:val="Emphasis"/>
        </w:rPr>
        <w:t>ctice</w:t>
      </w:r>
    </w:p>
    <w:p w:rsidR="00000000" w:rsidRPr="00AA751A" w:rsidP="00AA751A">
      <w:pPr>
        <w:pStyle w:val="Heading1"/>
      </w:pPr>
      <w:bookmarkStart w:id="3" w:name="O_654720"/>
      <w:bookmarkEnd w:id="3"/>
      <w:r w:rsidRPr="00AA75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A7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51A" w:rsidP="00AA751A">
            <w:pPr>
              <w:pStyle w:val="BodyText"/>
            </w:pPr>
            <w:r w:rsidRPr="00AA751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51A">
            <w:pPr>
              <w:pStyle w:val="BodyText"/>
              <w:rPr>
                <w:lang w:val="en-NZ"/>
              </w:rPr>
            </w:pPr>
            <w:r w:rsidRPr="00AA751A">
              <w:rPr>
                <w:rStyle w:val="SpecialBold"/>
              </w:rPr>
              <w:t>PERFORMANCE CRITERIA</w:t>
            </w:r>
          </w:p>
        </w:tc>
      </w:tr>
      <w:tr w:rsidTr="00AA7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51A" w:rsidP="00AA751A">
            <w:pPr>
              <w:pStyle w:val="BodyText"/>
            </w:pPr>
            <w:r w:rsidRPr="00AA751A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51A">
            <w:pPr>
              <w:pStyle w:val="BodyText"/>
              <w:rPr>
                <w:lang w:val="en-NZ"/>
              </w:rPr>
            </w:pPr>
            <w:r w:rsidRPr="00AA751A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AA7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51A">
            <w:pPr>
              <w:pStyle w:val="BodyText"/>
              <w:rPr>
                <w:lang w:val="en-NZ"/>
              </w:rPr>
            </w:pPr>
            <w:r w:rsidRPr="00AA751A">
              <w:t>1. Use health care systems and services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51A" w:rsidP="00AA751A">
            <w:pPr>
              <w:pStyle w:val="BodyText"/>
            </w:pPr>
            <w:r w:rsidRPr="00AA751A">
              <w:t>1.1 Identify health care systems and services with links to own practice</w:t>
            </w:r>
          </w:p>
          <w:p w:rsidR="00000000" w:rsidRPr="00AA751A" w:rsidP="00AA751A">
            <w:pPr>
              <w:pStyle w:val="BodyText"/>
            </w:pPr>
            <w:r w:rsidRPr="00AA751A">
              <w:t>1.2 Research and maintain information about other health services to support own practice</w:t>
            </w:r>
          </w:p>
          <w:p w:rsidR="00000000" w:rsidRPr="00AA751A" w:rsidP="00AA751A">
            <w:pPr>
              <w:pStyle w:val="BodyText"/>
            </w:pPr>
            <w:r w:rsidRPr="00AA751A">
              <w:t>1.3 Offer current and accurate information about othe</w:t>
            </w:r>
            <w:r w:rsidRPr="00AA751A">
              <w:t>r health care services</w:t>
            </w:r>
          </w:p>
          <w:p w:rsidR="00000000" w:rsidRPr="00AA751A" w:rsidP="00AA751A">
            <w:pPr>
              <w:pStyle w:val="BodyText"/>
            </w:pPr>
            <w:r w:rsidRPr="00AA751A">
              <w:t xml:space="preserve">1.4 Provide clear and accurate information to clients </w:t>
            </w:r>
            <w:r w:rsidRPr="00AA751A">
              <w:t>about their financial and eligibility issues</w:t>
            </w:r>
          </w:p>
          <w:p w:rsidR="00000000" w:rsidP="00AA751A">
            <w:pPr>
              <w:pStyle w:val="BodyText"/>
              <w:rPr>
                <w:lang w:val="en-NZ"/>
              </w:rPr>
            </w:pPr>
            <w:r w:rsidRPr="00AA751A">
              <w:t>1.5 Identify and use opportunities to maintain, extend and update knowledge</w:t>
            </w:r>
          </w:p>
        </w:tc>
      </w:tr>
      <w:tr w:rsidTr="00AA7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51A">
            <w:pPr>
              <w:pStyle w:val="BodyText"/>
              <w:rPr>
                <w:lang w:val="en-NZ"/>
              </w:rPr>
            </w:pPr>
          </w:p>
        </w:tc>
      </w:tr>
      <w:tr w:rsidTr="00AA7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51A">
            <w:pPr>
              <w:pStyle w:val="BodyText"/>
              <w:rPr>
                <w:lang w:val="en-NZ"/>
              </w:rPr>
            </w:pPr>
            <w:r w:rsidRPr="00AA751A">
              <w:t>2. Interact with health professionals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51A" w:rsidP="00AA751A">
            <w:pPr>
              <w:pStyle w:val="BodyText"/>
            </w:pPr>
            <w:r w:rsidRPr="00AA751A">
              <w:t>2.1 Establish ef</w:t>
            </w:r>
            <w:r w:rsidRPr="00AA751A">
              <w:t>fective relationships with workers from different sectors and levels of the industry according to work role</w:t>
            </w:r>
          </w:p>
          <w:p w:rsidR="00000000" w:rsidRPr="00AA751A" w:rsidP="00AA751A">
            <w:pPr>
              <w:pStyle w:val="BodyText"/>
            </w:pPr>
            <w:r w:rsidRPr="00AA751A">
              <w:t>2.2 Use accepted industry language and terminology when sharing information</w:t>
            </w:r>
          </w:p>
          <w:p w:rsidR="00000000" w:rsidP="00AA751A">
            <w:pPr>
              <w:pStyle w:val="BodyText"/>
              <w:rPr>
                <w:lang w:val="en-NZ"/>
              </w:rPr>
            </w:pPr>
            <w:r w:rsidRPr="00AA751A">
              <w:t xml:space="preserve">2.3 Work collaboratively to both seek and share information </w:t>
            </w:r>
          </w:p>
        </w:tc>
      </w:tr>
      <w:tr w:rsidTr="00AA7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51A">
            <w:pPr>
              <w:pStyle w:val="BodyText"/>
              <w:rPr>
                <w:lang w:val="en-NZ"/>
              </w:rPr>
            </w:pPr>
          </w:p>
        </w:tc>
      </w:tr>
      <w:tr w:rsidTr="00AA7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51A">
            <w:pPr>
              <w:pStyle w:val="BodyText"/>
              <w:rPr>
                <w:lang w:val="en-NZ"/>
              </w:rPr>
            </w:pPr>
            <w:r w:rsidRPr="00AA751A">
              <w:t>3. Make referrals to health professionals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51A" w:rsidP="00AA751A">
            <w:pPr>
              <w:pStyle w:val="BodyText"/>
            </w:pPr>
            <w:r w:rsidRPr="00AA751A">
              <w:t>3.1 Determine need for referral to other professional health services based on client needs and assessment indications</w:t>
            </w:r>
          </w:p>
          <w:p w:rsidR="00000000" w:rsidRPr="00AA751A" w:rsidP="00AA751A">
            <w:pPr>
              <w:pStyle w:val="BodyText"/>
            </w:pPr>
            <w:r w:rsidRPr="00AA751A">
              <w:t>3.2 Clearly communicate the need for referral to the client and explain rationale</w:t>
            </w:r>
          </w:p>
          <w:p w:rsidR="00000000" w:rsidRPr="00AA751A" w:rsidP="00AA751A">
            <w:pPr>
              <w:pStyle w:val="BodyText"/>
            </w:pPr>
            <w:r w:rsidRPr="00AA751A">
              <w:t>3.3 Ensure re</w:t>
            </w:r>
            <w:r w:rsidRPr="00AA751A">
              <w:t>ferral occurs with consent of client and within confidentiality standards</w:t>
            </w:r>
          </w:p>
          <w:p w:rsidR="00000000" w:rsidRPr="00AA751A" w:rsidP="00AA751A">
            <w:pPr>
              <w:pStyle w:val="BodyText"/>
            </w:pPr>
            <w:r w:rsidRPr="00AA751A">
              <w:t>3.4 Write referral report, including clear and accurate information about results of own testing or assessment</w:t>
            </w:r>
          </w:p>
          <w:p w:rsidR="00000000" w:rsidRPr="00AA751A" w:rsidP="00AA751A">
            <w:pPr>
              <w:pStyle w:val="BodyText"/>
            </w:pPr>
            <w:r w:rsidRPr="00AA751A">
              <w:t>3.5 Structure information logically, using language that will be unders</w:t>
            </w:r>
            <w:r w:rsidRPr="00AA751A">
              <w:t>tood by the report recipient</w:t>
            </w:r>
          </w:p>
          <w:p w:rsidR="00000000" w:rsidRPr="00AA751A" w:rsidP="00AA751A">
            <w:pPr>
              <w:pStyle w:val="BodyText"/>
            </w:pPr>
            <w:r w:rsidRPr="00AA751A">
              <w:t>3.6 Make recommendations within scope of own practice and expertise</w:t>
            </w:r>
          </w:p>
        </w:tc>
      </w:tr>
    </w:tbl>
    <w:p w:rsidR="00000000" w:rsidRPr="00AA751A" w:rsidP="00AA751A">
      <w:pPr>
        <w:pStyle w:val="BodyText"/>
      </w:pPr>
    </w:p>
    <w:p w:rsidR="00000000" w:rsidRPr="00AA751A" w:rsidP="00AA751A">
      <w:pPr>
        <w:pStyle w:val="AllowPageBreak"/>
      </w:pPr>
    </w:p>
    <w:p w:rsidR="00000000" w:rsidRPr="00AA751A" w:rsidP="00AA751A">
      <w:pPr>
        <w:pStyle w:val="Heading1"/>
      </w:pPr>
      <w:bookmarkStart w:id="4" w:name="O_654721"/>
      <w:bookmarkEnd w:id="4"/>
      <w:r w:rsidRPr="00AA751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A7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51A">
            <w:pPr>
              <w:pStyle w:val="BodyText"/>
              <w:rPr>
                <w:lang w:val="en-NZ"/>
              </w:rPr>
            </w:pPr>
            <w:r w:rsidRPr="00AA751A">
              <w:rPr>
                <w:rStyle w:val="Emphasis"/>
              </w:rPr>
              <w:t>The Foundation Skills describe those required skills (language, literacy, numeracy and employment skills) that are essenti</w:t>
            </w:r>
            <w:r w:rsidRPr="00AA751A">
              <w:rPr>
                <w:rStyle w:val="Emphasis"/>
              </w:rPr>
              <w:t>al to performance.</w:t>
            </w:r>
          </w:p>
        </w:tc>
      </w:tr>
      <w:tr w:rsidTr="00AA7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51A" w:rsidP="00AA751A">
            <w:pPr>
              <w:pStyle w:val="BodyText"/>
            </w:pPr>
            <w:r w:rsidRPr="00AA751A">
              <w:t>Foundation skills essential to performance are explicit in the performance criteria of this unit of competency.</w:t>
            </w:r>
          </w:p>
        </w:tc>
      </w:tr>
    </w:tbl>
    <w:p w:rsidR="00000000" w:rsidRPr="00AA751A" w:rsidP="00AA751A">
      <w:pPr>
        <w:pStyle w:val="BodyText"/>
      </w:pPr>
    </w:p>
    <w:p w:rsidR="00000000" w:rsidRPr="00AA751A" w:rsidP="00AA751A">
      <w:pPr>
        <w:pStyle w:val="AllowPageBreak"/>
      </w:pPr>
    </w:p>
    <w:p w:rsidR="00000000" w:rsidRPr="00AA751A" w:rsidP="00AA751A">
      <w:pPr>
        <w:pStyle w:val="Heading1"/>
      </w:pPr>
      <w:bookmarkStart w:id="5" w:name="O_654723"/>
      <w:bookmarkEnd w:id="5"/>
      <w:r w:rsidRPr="00AA751A">
        <w:t>Unit Mapping Information</w:t>
      </w:r>
    </w:p>
    <w:p w:rsidR="00000000" w:rsidRPr="00AA751A" w:rsidP="000F223F">
      <w:pPr>
        <w:pStyle w:val="BodyText"/>
      </w:pPr>
      <w:r w:rsidRPr="00AA751A">
        <w:t>No equivalent unit.</w:t>
      </w:r>
    </w:p>
    <w:p w:rsidR="00000000" w:rsidRPr="00AA751A" w:rsidP="00AA751A">
      <w:pPr>
        <w:pStyle w:val="Heading1"/>
      </w:pPr>
      <w:bookmarkStart w:id="6" w:name="O_654730"/>
      <w:bookmarkEnd w:id="6"/>
      <w:r w:rsidRPr="00AA751A">
        <w:t>Links</w:t>
      </w:r>
    </w:p>
    <w:p w:rsidR="00000000" w:rsidRPr="00AA751A" w:rsidP="000F223F">
      <w:pPr>
        <w:pStyle w:val="BodyText"/>
      </w:pPr>
      <w:r w:rsidRPr="00AA75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0304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A751A" w:rsidP="00AA751A"/>
    <w:sectPr w:rsidSect="00AA75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5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51A" w:rsidRPr="000F223F" w:rsidP="000F22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5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23F" w:rsidP="00AA75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223F" w:rsidP="00AA75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223F" w:rsidP="00AA75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5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2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51A" w:rsidRPr="000F223F" w:rsidP="000F22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5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23F" w:rsidRPr="002D2AF8" w:rsidP="00AA75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CHCPRP005 Engage with health professionals and the health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F223F" w:rsidP="00AA75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5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5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5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5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5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5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5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5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5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5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5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51A"/>
  </w:style>
  <w:style w:type="character" w:customStyle="1" w:styleId="Heading1Char">
    <w:name w:val="Heading 1 Char"/>
    <w:basedOn w:val="DefaultParagraphFont"/>
    <w:link w:val="Heading1"/>
    <w:rsid w:val="00AA75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5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5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751A"/>
    <w:rPr>
      <w:b/>
      <w:spacing w:val="0"/>
    </w:rPr>
  </w:style>
  <w:style w:type="character" w:styleId="Emphasis">
    <w:name w:val="Emphasis"/>
    <w:basedOn w:val="DefaultParagraphFont"/>
    <w:qFormat/>
    <w:rsid w:val="00AA751A"/>
    <w:rPr>
      <w:i/>
    </w:rPr>
  </w:style>
  <w:style w:type="paragraph" w:customStyle="1" w:styleId="SuperHeading">
    <w:name w:val="SuperHeading"/>
    <w:basedOn w:val="Normal"/>
    <w:rsid w:val="00AA75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5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5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5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5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5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5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5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5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5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5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5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5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5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5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5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5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75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75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5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5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5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5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5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5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5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5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5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5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5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5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5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5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5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5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51A"/>
  </w:style>
  <w:style w:type="paragraph" w:styleId="TableofFigures">
    <w:name w:val="table of figures"/>
    <w:basedOn w:val="Normal"/>
    <w:next w:val="Normal"/>
    <w:semiHidden/>
    <w:rsid w:val="00AA75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5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751A"/>
    <w:rPr>
      <w:rFonts w:ascii="Wingdings" w:hAnsi="Wingdings"/>
    </w:rPr>
  </w:style>
  <w:style w:type="paragraph" w:customStyle="1" w:styleId="TableHeading">
    <w:name w:val="Table Heading"/>
    <w:basedOn w:val="HeadingBase"/>
    <w:rsid w:val="00AA75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51A"/>
    <w:rPr>
      <w:color w:val="0033CC"/>
      <w:u w:val="none"/>
    </w:rPr>
  </w:style>
  <w:style w:type="paragraph" w:customStyle="1" w:styleId="BodyTextRight">
    <w:name w:val="Body Text Right"/>
    <w:basedOn w:val="BodyText"/>
    <w:rsid w:val="00AA75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5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5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5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5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5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51A"/>
    <w:rPr>
      <w:sz w:val="32"/>
    </w:rPr>
  </w:style>
  <w:style w:type="paragraph" w:customStyle="1" w:styleId="HeadingProcedure">
    <w:name w:val="Heading Procedure"/>
    <w:basedOn w:val="HeadingBase"/>
    <w:next w:val="Normal"/>
    <w:rsid w:val="00AA75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51A"/>
    <w:pPr>
      <w:spacing w:before="60" w:after="60"/>
    </w:pPr>
  </w:style>
  <w:style w:type="paragraph" w:styleId="ListContinue">
    <w:name w:val="List Continue"/>
    <w:basedOn w:val="List"/>
    <w:rsid w:val="00AA751A"/>
    <w:pPr>
      <w:ind w:firstLine="0"/>
    </w:pPr>
  </w:style>
  <w:style w:type="paragraph" w:customStyle="1" w:styleId="ListNote">
    <w:name w:val="List Note"/>
    <w:basedOn w:val="List"/>
    <w:rsid w:val="00AA75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5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5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51A"/>
    <w:rPr>
      <w:rFonts w:ascii="Courier New" w:hAnsi="Courier New"/>
    </w:rPr>
  </w:style>
  <w:style w:type="paragraph" w:customStyle="1" w:styleId="NoteBullet">
    <w:name w:val="Note Bullet"/>
    <w:basedOn w:val="Note"/>
    <w:rsid w:val="00AA75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5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5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5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5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75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5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51A"/>
    <w:rPr>
      <w:b/>
      <w:smallCaps/>
    </w:rPr>
  </w:style>
  <w:style w:type="paragraph" w:customStyle="1" w:styleId="TableListNumber">
    <w:name w:val="Table List Number"/>
    <w:basedOn w:val="ListNumber"/>
    <w:rsid w:val="00AA75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5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51A"/>
    <w:pPr>
      <w:numPr>
        <w:numId w:val="7"/>
      </w:numPr>
    </w:pPr>
  </w:style>
  <w:style w:type="paragraph" w:customStyle="1" w:styleId="ListAlpha2">
    <w:name w:val="List Alpha 2"/>
    <w:basedOn w:val="List2"/>
    <w:rsid w:val="00AA751A"/>
    <w:pPr>
      <w:numPr>
        <w:numId w:val="6"/>
      </w:numPr>
    </w:pPr>
  </w:style>
  <w:style w:type="paragraph" w:styleId="List2">
    <w:name w:val="List 2"/>
    <w:basedOn w:val="BodyText"/>
    <w:rsid w:val="00AA75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5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5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5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5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5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751A"/>
    <w:pPr>
      <w:numPr>
        <w:numId w:val="2"/>
      </w:numPr>
    </w:pPr>
  </w:style>
  <w:style w:type="paragraph" w:styleId="ListContinue2">
    <w:name w:val="List Continue 2"/>
    <w:basedOn w:val="List2"/>
    <w:rsid w:val="00AA751A"/>
    <w:pPr>
      <w:ind w:firstLine="0"/>
    </w:pPr>
  </w:style>
  <w:style w:type="paragraph" w:styleId="ListContinue3">
    <w:name w:val="List Continue 3"/>
    <w:basedOn w:val="List3"/>
    <w:rsid w:val="00AA751A"/>
    <w:pPr>
      <w:ind w:left="1021" w:firstLine="0"/>
    </w:pPr>
  </w:style>
  <w:style w:type="paragraph" w:styleId="ListContinue4">
    <w:name w:val="List Continue 4"/>
    <w:basedOn w:val="List4"/>
    <w:rsid w:val="00AA751A"/>
    <w:pPr>
      <w:ind w:firstLine="0"/>
    </w:pPr>
  </w:style>
  <w:style w:type="paragraph" w:styleId="ListContinue5">
    <w:name w:val="List Continue 5"/>
    <w:basedOn w:val="List5"/>
    <w:rsid w:val="00AA751A"/>
    <w:pPr>
      <w:ind w:firstLine="0"/>
    </w:pPr>
  </w:style>
  <w:style w:type="paragraph" w:styleId="ListNumber3">
    <w:name w:val="List Number 3"/>
    <w:basedOn w:val="List3"/>
    <w:rsid w:val="00AA751A"/>
    <w:pPr>
      <w:numPr>
        <w:numId w:val="3"/>
      </w:numPr>
    </w:pPr>
  </w:style>
  <w:style w:type="paragraph" w:styleId="ListNumber4">
    <w:name w:val="List Number 4"/>
    <w:basedOn w:val="List4"/>
    <w:rsid w:val="00AA751A"/>
    <w:pPr>
      <w:numPr>
        <w:numId w:val="4"/>
      </w:numPr>
    </w:pPr>
  </w:style>
  <w:style w:type="paragraph" w:styleId="ListNumber5">
    <w:name w:val="List Number 5"/>
    <w:basedOn w:val="List5"/>
    <w:rsid w:val="00AA751A"/>
    <w:pPr>
      <w:numPr>
        <w:numId w:val="5"/>
      </w:numPr>
    </w:pPr>
  </w:style>
  <w:style w:type="paragraph" w:styleId="BlockText">
    <w:name w:val="Block Text"/>
    <w:basedOn w:val="Normal"/>
    <w:rsid w:val="00AA75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5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51A"/>
    <w:rPr>
      <w:sz w:val="16"/>
      <w:vertAlign w:val="superscript"/>
    </w:rPr>
  </w:style>
  <w:style w:type="character" w:customStyle="1" w:styleId="Symbols">
    <w:name w:val="Symbols"/>
    <w:basedOn w:val="DefaultParagraphFont"/>
    <w:rsid w:val="00AA751A"/>
    <w:rPr>
      <w:rFonts w:ascii="Symbol" w:hAnsi="Symbol"/>
    </w:rPr>
  </w:style>
  <w:style w:type="character" w:customStyle="1" w:styleId="MenuOptions">
    <w:name w:val="Menu Options"/>
    <w:basedOn w:val="DefaultParagraphFont"/>
    <w:rsid w:val="00AA75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51A"/>
    <w:rPr>
      <w:b/>
    </w:rPr>
  </w:style>
  <w:style w:type="character" w:customStyle="1" w:styleId="Underlined">
    <w:name w:val="Underlined"/>
    <w:basedOn w:val="DefaultParagraphFont"/>
    <w:rsid w:val="00AA751A"/>
    <w:rPr>
      <w:u w:val="single"/>
    </w:rPr>
  </w:style>
  <w:style w:type="paragraph" w:customStyle="1" w:styleId="TableBodyTextRight">
    <w:name w:val="Table Body Text Right"/>
    <w:basedOn w:val="TableBodyText"/>
    <w:rsid w:val="00AA75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51A"/>
    <w:rPr>
      <w:sz w:val="18"/>
    </w:rPr>
  </w:style>
  <w:style w:type="paragraph" w:customStyle="1" w:styleId="BodySmallRight">
    <w:name w:val="Body Small Right"/>
    <w:basedOn w:val="BodyTextRight"/>
    <w:rsid w:val="00AA751A"/>
    <w:rPr>
      <w:sz w:val="18"/>
      <w:szCs w:val="18"/>
    </w:rPr>
  </w:style>
  <w:style w:type="paragraph" w:customStyle="1" w:styleId="MarginEdition">
    <w:name w:val="Margin Edition"/>
    <w:basedOn w:val="MarginNote"/>
    <w:rsid w:val="00AA75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51A"/>
    <w:rPr>
      <w:sz w:val="2"/>
      <w:szCs w:val="2"/>
    </w:rPr>
  </w:style>
  <w:style w:type="character" w:customStyle="1" w:styleId="Small">
    <w:name w:val="Small"/>
    <w:basedOn w:val="DefaultParagraphFont"/>
    <w:rsid w:val="00AA751A"/>
    <w:rPr>
      <w:sz w:val="16"/>
    </w:rPr>
  </w:style>
  <w:style w:type="paragraph" w:customStyle="1" w:styleId="WideTable">
    <w:name w:val="Wide Table"/>
    <w:basedOn w:val="Normal"/>
    <w:rsid w:val="00AA75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51A"/>
  </w:style>
  <w:style w:type="paragraph" w:styleId="Quote">
    <w:name w:val="Quote"/>
    <w:basedOn w:val="Heading1"/>
    <w:link w:val="QuoteChar"/>
    <w:qFormat/>
    <w:rsid w:val="00AA75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5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51A"/>
    <w:pPr>
      <w:pageBreakBefore/>
    </w:pPr>
  </w:style>
  <w:style w:type="paragraph" w:customStyle="1" w:styleId="Border">
    <w:name w:val="Border"/>
    <w:basedOn w:val="Normal"/>
    <w:qFormat/>
    <w:rsid w:val="00AA75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5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5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5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5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5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5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5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5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51A"/>
    <w:rPr>
      <w:u w:val="single"/>
    </w:rPr>
  </w:style>
  <w:style w:type="character" w:customStyle="1" w:styleId="BoldandItalics">
    <w:name w:val="Bold and Italics"/>
    <w:qFormat/>
    <w:rsid w:val="00AA751A"/>
    <w:rPr>
      <w:b/>
      <w:i/>
      <w:u w:val="none"/>
    </w:rPr>
  </w:style>
  <w:style w:type="paragraph" w:styleId="BalloonText">
    <w:name w:val="Balloon Text"/>
    <w:basedOn w:val="Normal"/>
    <w:link w:val="BalloonTextChar"/>
    <w:rsid w:val="00AA75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5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5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5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5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5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51A"/>
    <w:pPr>
      <w:spacing w:before="0" w:after="0"/>
    </w:pPr>
  </w:style>
  <w:style w:type="paragraph" w:customStyle="1" w:styleId="BodyTextBold">
    <w:name w:val="Body Text Bold"/>
    <w:basedOn w:val="BodyText"/>
    <w:qFormat/>
    <w:rsid w:val="00AA751A"/>
    <w:rPr>
      <w:b/>
    </w:rPr>
  </w:style>
  <w:style w:type="character" w:styleId="Hyperlink">
    <w:name w:val="Hyperlink"/>
    <w:basedOn w:val="DefaultParagraphFont"/>
    <w:uiPriority w:val="99"/>
    <w:unhideWhenUsed/>
    <w:rsid w:val="000F22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2798</Characters>
  <Application>Microsoft Office Word</Application>
  <DocSecurity>0</DocSecurity>
  <Lines>96</Lines>
  <Paragraphs>51</Paragraphs>
  <ScaleCrop>false</ScaleCrop>
  <Company>Author-it Software Corporation Ltd.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CHCPRP005 Engage with health professionals and the health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2023-07-01T03:52:00Z</dcterms:created>
  <dcterms:modified xsi:type="dcterms:W3CDTF">2023-07-01T03:52:00Z</dcterms:modified>
</cp:coreProperties>
</file>