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756" w:rsidP="009A3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CHCPOL003 Research and apply evidence to practice</w:t>
      </w:r>
      <w:r>
        <w:fldChar w:fldCharType="end"/>
      </w:r>
    </w:p>
    <w:p w:rsidR="009A3756" w:rsidP="009A3756">
      <w:pPr>
        <w:pStyle w:val="Version"/>
        <w:sectPr w:rsidSect="00EF41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4188" w:rsidP="00EF4188">
      <w:pPr>
        <w:pStyle w:val="SuperHeading"/>
      </w:pPr>
      <w:r w:rsidRPr="00EF4188">
        <w:t>CHCPOL003 Research and apply evidence to practice</w:t>
      </w:r>
    </w:p>
    <w:p w:rsidR="00000000" w:rsidRPr="00EF4188" w:rsidP="00EF4188">
      <w:pPr>
        <w:pStyle w:val="Heading1"/>
      </w:pPr>
      <w:bookmarkStart w:id="1" w:name="O_852800"/>
      <w:bookmarkEnd w:id="1"/>
      <w:r w:rsidRPr="00EF41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F4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88" w:rsidP="00EF4188">
            <w:pPr>
              <w:pStyle w:val="BodyText"/>
            </w:pPr>
            <w:r w:rsidRPr="00EF418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88">
            <w:pPr>
              <w:pStyle w:val="BodyText"/>
              <w:rPr>
                <w:lang w:val="en-NZ"/>
              </w:rPr>
            </w:pPr>
            <w:r w:rsidRPr="00EF4188">
              <w:rPr>
                <w:rStyle w:val="SpecialBold"/>
              </w:rPr>
              <w:t>Comments</w:t>
            </w:r>
          </w:p>
        </w:tc>
      </w:tr>
      <w:tr w:rsidTr="00EF4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88">
            <w:pPr>
              <w:pStyle w:val="BodyText"/>
              <w:rPr>
                <w:lang w:val="en-NZ"/>
              </w:rPr>
            </w:pPr>
            <w:r w:rsidRPr="00EF418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88" w:rsidP="00EF4188">
            <w:pPr>
              <w:pStyle w:val="BodyText"/>
            </w:pPr>
            <w:r w:rsidRPr="00EF4188">
              <w:t xml:space="preserve">This version was released in </w:t>
            </w:r>
            <w:r w:rsidRPr="00EF4188">
              <w:rPr>
                <w:rStyle w:val="Emphasis"/>
              </w:rPr>
              <w:t>CHC Community Services Training Package release 2.0</w:t>
            </w:r>
            <w:r w:rsidRPr="00EF4188">
              <w:t xml:space="preserve"> and meets the requirements of the 2012 Standards for Training Packages.</w:t>
            </w:r>
          </w:p>
          <w:p w:rsidR="00000000" w:rsidRPr="00EF4188" w:rsidP="00EF4188">
            <w:pPr>
              <w:pStyle w:val="BodyText"/>
            </w:pPr>
            <w:r w:rsidRPr="00EF4188">
              <w:t>Merged HLTCOM502/CHCPOL501A. Significant chang</w:t>
            </w:r>
            <w:r w:rsidRPr="00EF4188">
              <w:t>es to the elements and performance criteria. New evidence requirements for assessment, including volume and frequency. Significant change to knowledge evidence.</w:t>
            </w:r>
          </w:p>
        </w:tc>
      </w:tr>
    </w:tbl>
    <w:p w:rsidR="00000000" w:rsidRPr="00EF4188" w:rsidP="00EF4188">
      <w:pPr>
        <w:pStyle w:val="BodyText"/>
      </w:pPr>
    </w:p>
    <w:p w:rsidR="00000000" w:rsidRPr="00EF4188" w:rsidP="00EF4188">
      <w:pPr>
        <w:pStyle w:val="AllowPageBreak"/>
      </w:pPr>
    </w:p>
    <w:p w:rsidR="00000000" w:rsidRPr="00EF4188" w:rsidP="00EF4188">
      <w:pPr>
        <w:pStyle w:val="Heading1"/>
      </w:pPr>
      <w:bookmarkStart w:id="2" w:name="O_852799"/>
      <w:bookmarkEnd w:id="2"/>
      <w:r w:rsidRPr="00EF4188">
        <w:t>Application</w:t>
      </w:r>
    </w:p>
    <w:p w:rsidR="00000000" w:rsidRPr="00EF4188" w:rsidP="009A3756">
      <w:pPr>
        <w:pStyle w:val="BodyText"/>
      </w:pPr>
      <w:r w:rsidRPr="00EF4188">
        <w:t>This unit describes the skills and knowledge required to establi</w:t>
      </w:r>
      <w:r w:rsidRPr="00EF4188">
        <w:t xml:space="preserve">sh the information need, gather information and critically analyse the information for relevance to own work. </w:t>
      </w:r>
    </w:p>
    <w:p w:rsidR="00000000" w:rsidRPr="00EF4188" w:rsidP="009A3756">
      <w:pPr>
        <w:pStyle w:val="BodyText"/>
      </w:pPr>
      <w:r w:rsidRPr="00EF4188">
        <w:t>This unit applies to health and community service workers who need to research existing</w:t>
      </w:r>
      <w:r w:rsidRPr="00EF4188">
        <w:rPr>
          <w:rStyle w:val="SpecialBold"/>
        </w:rPr>
        <w:t xml:space="preserve"> </w:t>
      </w:r>
      <w:r w:rsidRPr="00EF4188">
        <w:t xml:space="preserve">information to support and improve their work practice. </w:t>
      </w:r>
      <w:r w:rsidRPr="00EF4188">
        <w:t>It does not cover primary research.</w:t>
      </w:r>
    </w:p>
    <w:p w:rsidR="00000000" w:rsidRPr="009A3756" w:rsidP="009A3756">
      <w:pPr>
        <w:pStyle w:val="BodyText"/>
        <w:rPr>
          <w:i/>
        </w:rPr>
      </w:pPr>
      <w:r w:rsidRPr="009A3756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EF4188" w:rsidP="00EF4188">
      <w:pPr>
        <w:pStyle w:val="Heading1"/>
      </w:pPr>
      <w:bookmarkStart w:id="3" w:name="O_852798"/>
      <w:bookmarkEnd w:id="3"/>
      <w:r w:rsidRPr="00EF4188">
        <w:t>Elements and Performance Criteri</w:t>
      </w:r>
      <w:r w:rsidRPr="00EF4188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A3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88" w:rsidP="00EF4188">
            <w:pPr>
              <w:pStyle w:val="BodyText"/>
            </w:pPr>
            <w:r w:rsidRPr="00EF418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88">
            <w:pPr>
              <w:pStyle w:val="BodyText"/>
              <w:rPr>
                <w:lang w:val="en-NZ"/>
              </w:rPr>
            </w:pPr>
            <w:r w:rsidRPr="00EF4188">
              <w:rPr>
                <w:rStyle w:val="SpecialBold"/>
              </w:rPr>
              <w:t>PERFORMANCE CRITERIA</w:t>
            </w:r>
          </w:p>
        </w:tc>
      </w:tr>
      <w:tr w:rsidTr="009A3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88" w:rsidP="00EF4188">
            <w:pPr>
              <w:pStyle w:val="BodyText"/>
            </w:pPr>
            <w:r w:rsidRPr="00EF4188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88">
            <w:pPr>
              <w:pStyle w:val="BodyText"/>
              <w:rPr>
                <w:lang w:val="en-NZ"/>
              </w:rPr>
            </w:pPr>
            <w:r w:rsidRPr="00EF4188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9A3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88" w:rsidP="00EF4188">
            <w:pPr>
              <w:pStyle w:val="BodyText"/>
            </w:pPr>
            <w:r w:rsidRPr="00EF4188">
              <w:t>1. Plan information gathering activities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88" w:rsidP="00EF4188">
            <w:pPr>
              <w:pStyle w:val="BodyText"/>
            </w:pPr>
            <w:r w:rsidRPr="00EF4188">
              <w:t>1.1 Identify situations where research may be required to support and improve own work practice</w:t>
            </w:r>
          </w:p>
          <w:p w:rsidR="00000000" w:rsidRPr="00EF4188" w:rsidP="00EF4188">
            <w:pPr>
              <w:pStyle w:val="BodyText"/>
            </w:pPr>
            <w:r w:rsidRPr="00EF4188">
              <w:t>1.2 Evaluate current trends in own area of practice</w:t>
            </w:r>
          </w:p>
          <w:p w:rsidR="00000000" w:rsidRPr="00EF4188" w:rsidP="00EF4188">
            <w:pPr>
              <w:pStyle w:val="BodyText"/>
            </w:pPr>
            <w:r w:rsidRPr="00EF4188">
              <w:t>1.3 Establish and define research objectives</w:t>
            </w:r>
          </w:p>
          <w:p w:rsidR="00000000" w:rsidP="00EF4188">
            <w:pPr>
              <w:pStyle w:val="BodyText"/>
              <w:rPr>
                <w:lang w:val="en-NZ"/>
              </w:rPr>
            </w:pPr>
            <w:r w:rsidRPr="00EF4188">
              <w:t>1.4 Identify and access credible sources of data and evidence</w:t>
            </w:r>
          </w:p>
        </w:tc>
      </w:tr>
      <w:tr w:rsidTr="009A3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88">
            <w:pPr>
              <w:pStyle w:val="BodyText"/>
              <w:rPr>
                <w:lang w:val="en-NZ"/>
              </w:rPr>
            </w:pPr>
          </w:p>
        </w:tc>
      </w:tr>
      <w:tr w:rsidTr="009A3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88">
            <w:pPr>
              <w:pStyle w:val="BodyText"/>
              <w:rPr>
                <w:lang w:val="en-NZ"/>
              </w:rPr>
            </w:pPr>
            <w:r w:rsidRPr="00EF4188">
              <w:t>2. Gather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88" w:rsidP="00EF4188">
            <w:pPr>
              <w:pStyle w:val="BodyText"/>
            </w:pPr>
            <w:r w:rsidRPr="00EF4188">
              <w:t xml:space="preserve">2.1 Evaluate and select methods of gathering information </w:t>
            </w:r>
          </w:p>
          <w:p w:rsidR="00000000" w:rsidRPr="00EF4188" w:rsidP="00EF4188">
            <w:pPr>
              <w:pStyle w:val="BodyText"/>
            </w:pPr>
            <w:r w:rsidRPr="00EF4188">
              <w:t>2.2 Gather information using a systematic approach</w:t>
            </w:r>
          </w:p>
          <w:p w:rsidR="00000000" w:rsidRPr="00EF4188" w:rsidP="00EF4188">
            <w:pPr>
              <w:pStyle w:val="BodyText"/>
            </w:pPr>
            <w:r w:rsidRPr="00EF4188">
              <w:t>2.3 Establish relevance of information according to objectives and work requirements</w:t>
            </w:r>
          </w:p>
          <w:p w:rsidR="00000000" w:rsidP="00EF4188">
            <w:pPr>
              <w:pStyle w:val="BodyText"/>
              <w:rPr>
                <w:lang w:val="en-NZ"/>
              </w:rPr>
            </w:pPr>
            <w:r w:rsidRPr="00EF4188">
              <w:t>2.4 Facilitate analysis by organising information in a way that supports its analysis and future use</w:t>
            </w:r>
          </w:p>
        </w:tc>
      </w:tr>
      <w:tr w:rsidTr="009A3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88">
            <w:pPr>
              <w:pStyle w:val="BodyText"/>
              <w:rPr>
                <w:lang w:val="en-NZ"/>
              </w:rPr>
            </w:pPr>
          </w:p>
        </w:tc>
      </w:tr>
      <w:tr w:rsidTr="009A3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88">
            <w:pPr>
              <w:pStyle w:val="BodyText"/>
              <w:rPr>
                <w:lang w:val="en-NZ"/>
              </w:rPr>
            </w:pPr>
            <w:r w:rsidRPr="00EF4188">
              <w:t xml:space="preserve">3. Analyse information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88" w:rsidP="00EF4188">
            <w:pPr>
              <w:pStyle w:val="BodyText"/>
            </w:pPr>
            <w:r w:rsidRPr="00EF4188">
              <w:t xml:space="preserve">3.1 Prioritise information based on the information need </w:t>
            </w:r>
          </w:p>
          <w:p w:rsidR="00000000" w:rsidRPr="00EF4188" w:rsidP="00EF4188">
            <w:pPr>
              <w:pStyle w:val="BodyText"/>
            </w:pPr>
            <w:r w:rsidRPr="00EF4188">
              <w:t xml:space="preserve">3.2 Compare and contrast different sources of information </w:t>
            </w:r>
          </w:p>
          <w:p w:rsidR="00000000" w:rsidRPr="00EF4188" w:rsidP="00EF4188">
            <w:pPr>
              <w:pStyle w:val="BodyText"/>
            </w:pPr>
            <w:r w:rsidRPr="00EF4188">
              <w:t>3.3 Assess</w:t>
            </w:r>
            <w:r w:rsidRPr="00EF4188">
              <w:t xml:space="preserve"> the strength, relevance, reliability and currency of the information in the context of own work</w:t>
            </w:r>
          </w:p>
          <w:p w:rsidR="00000000" w:rsidRPr="00EF4188" w:rsidP="00EF4188">
            <w:pPr>
              <w:pStyle w:val="BodyText"/>
            </w:pPr>
            <w:r w:rsidRPr="00EF4188">
              <w:t>3.4 Assess the feasibility, benefits and risks associated with the information</w:t>
            </w:r>
          </w:p>
          <w:p w:rsidR="00000000" w:rsidP="00EF4188">
            <w:pPr>
              <w:pStyle w:val="BodyText"/>
              <w:rPr>
                <w:lang w:val="en-NZ"/>
              </w:rPr>
            </w:pPr>
            <w:r w:rsidRPr="00EF4188">
              <w:t>3.5 Make and document conclusions based on findings</w:t>
            </w:r>
          </w:p>
        </w:tc>
      </w:tr>
      <w:tr w:rsidTr="009A3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88">
            <w:pPr>
              <w:pStyle w:val="BodyText"/>
              <w:rPr>
                <w:lang w:val="en-NZ"/>
              </w:rPr>
            </w:pPr>
          </w:p>
        </w:tc>
      </w:tr>
      <w:tr w:rsidTr="009A3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88">
            <w:pPr>
              <w:pStyle w:val="BodyText"/>
              <w:rPr>
                <w:lang w:val="en-NZ"/>
              </w:rPr>
            </w:pPr>
            <w:r w:rsidRPr="00EF4188">
              <w:t>4. Use information in pr</w:t>
            </w:r>
            <w:r w:rsidRPr="00EF4188">
              <w:t>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88" w:rsidP="00EF4188">
            <w:pPr>
              <w:pStyle w:val="BodyText"/>
            </w:pPr>
            <w:r w:rsidRPr="00EF4188">
              <w:t>4.1 Assess ways in which different aspects of information may be used</w:t>
            </w:r>
          </w:p>
          <w:p w:rsidR="00000000" w:rsidRPr="00EF4188" w:rsidP="00EF4188">
            <w:pPr>
              <w:pStyle w:val="BodyText"/>
            </w:pPr>
            <w:r w:rsidRPr="00EF4188">
              <w:t>4.2 Use information and learning from research to identify potential areas for change in current practice</w:t>
            </w:r>
          </w:p>
          <w:p w:rsidR="00000000" w:rsidRPr="00EF4188" w:rsidP="00EF4188">
            <w:pPr>
              <w:pStyle w:val="BodyText"/>
            </w:pPr>
            <w:r w:rsidRPr="00EF4188">
              <w:t>4.3 Identify issues that require further research and evaluation</w:t>
            </w:r>
          </w:p>
          <w:p w:rsidR="00000000" w:rsidRPr="00EF4188" w:rsidP="00EF4188">
            <w:pPr>
              <w:pStyle w:val="BodyText"/>
            </w:pPr>
            <w:r w:rsidRPr="00EF4188">
              <w:t>4.4 Deve</w:t>
            </w:r>
            <w:r w:rsidRPr="00EF4188">
              <w:t>lop actions to address outcomes of research</w:t>
            </w:r>
          </w:p>
        </w:tc>
      </w:tr>
    </w:tbl>
    <w:p w:rsidR="00000000" w:rsidRPr="00EF4188" w:rsidP="00EF4188">
      <w:pPr>
        <w:pStyle w:val="BodyText"/>
      </w:pPr>
    </w:p>
    <w:p w:rsidR="00000000" w:rsidRPr="00EF4188" w:rsidP="00EF4188">
      <w:pPr>
        <w:pStyle w:val="AllowPageBreak"/>
      </w:pPr>
    </w:p>
    <w:p w:rsidR="00000000" w:rsidRPr="00EF4188" w:rsidP="00EF4188">
      <w:pPr>
        <w:pStyle w:val="Heading1"/>
      </w:pPr>
      <w:bookmarkStart w:id="4" w:name="O_852797"/>
      <w:bookmarkEnd w:id="4"/>
      <w:r w:rsidRPr="00EF418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F4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88">
            <w:pPr>
              <w:pStyle w:val="BodyText"/>
              <w:rPr>
                <w:lang w:val="en-NZ"/>
              </w:rPr>
            </w:pPr>
            <w:r w:rsidRPr="00EF4188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EF4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88" w:rsidP="00EF4188">
            <w:pPr>
              <w:pStyle w:val="BodyText"/>
            </w:pPr>
            <w:r w:rsidRPr="00EF4188">
              <w:t>Foundation skills essential to performance are explicit in the performance criteria of this unit of competency.</w:t>
            </w:r>
          </w:p>
        </w:tc>
      </w:tr>
    </w:tbl>
    <w:p w:rsidR="00000000" w:rsidRPr="00EF4188" w:rsidP="00EF4188">
      <w:pPr>
        <w:pStyle w:val="BodyText"/>
      </w:pPr>
    </w:p>
    <w:p w:rsidR="00000000" w:rsidRPr="00EF4188" w:rsidP="00EF4188">
      <w:pPr>
        <w:pStyle w:val="AllowPageBreak"/>
      </w:pPr>
    </w:p>
    <w:p w:rsidR="00000000" w:rsidRPr="00EF4188" w:rsidP="00EF4188">
      <w:pPr>
        <w:pStyle w:val="Heading1"/>
      </w:pPr>
      <w:bookmarkStart w:id="5" w:name="O_852796"/>
      <w:bookmarkEnd w:id="5"/>
      <w:r w:rsidRPr="00EF4188">
        <w:t>Unit Mapping Information</w:t>
      </w:r>
    </w:p>
    <w:p w:rsidR="00000000" w:rsidRPr="00EF4188" w:rsidP="009A3756">
      <w:pPr>
        <w:pStyle w:val="BodyText"/>
      </w:pPr>
      <w:r w:rsidRPr="00EF4188">
        <w:t>No equivalent unit.</w:t>
      </w:r>
    </w:p>
    <w:p w:rsidR="00000000" w:rsidRPr="00EF4188" w:rsidP="00EF4188">
      <w:pPr>
        <w:pStyle w:val="Heading1"/>
      </w:pPr>
      <w:bookmarkStart w:id="6" w:name="O_852801"/>
      <w:bookmarkEnd w:id="6"/>
      <w:r w:rsidRPr="00EF4188">
        <w:t>Links</w:t>
      </w:r>
    </w:p>
    <w:p w:rsidR="00000000" w:rsidRPr="00EF4188" w:rsidP="009A3756">
      <w:pPr>
        <w:pStyle w:val="BodyText"/>
      </w:pPr>
      <w:r w:rsidRPr="00EF4188">
        <w:t>Companion Volume implementation guides are found in VETNe</w:t>
      </w:r>
      <w:r w:rsidRPr="00EF4188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945D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F4188" w:rsidP="00EF4188"/>
    <w:sectPr w:rsidSect="00EF41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1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188" w:rsidRPr="009A3756" w:rsidP="009A3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1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56" w:rsidP="00EF4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3756" w:rsidP="00EF4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3756" w:rsidP="00EF41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1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188" w:rsidRPr="009A3756" w:rsidP="009A3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1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56" w:rsidRPr="002D2AF8" w:rsidP="00EF4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CHCPOL003 Research and apply evidence to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A3756" w:rsidP="00EF41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1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1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1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1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1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1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1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1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1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1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1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188"/>
  </w:style>
  <w:style w:type="character" w:customStyle="1" w:styleId="Heading1Char">
    <w:name w:val="Heading 1 Char"/>
    <w:basedOn w:val="DefaultParagraphFont"/>
    <w:link w:val="Heading1"/>
    <w:rsid w:val="00EF41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1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1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4188"/>
    <w:rPr>
      <w:b/>
      <w:spacing w:val="0"/>
    </w:rPr>
  </w:style>
  <w:style w:type="character" w:styleId="Emphasis">
    <w:name w:val="Emphasis"/>
    <w:basedOn w:val="DefaultParagraphFont"/>
    <w:qFormat/>
    <w:rsid w:val="00EF4188"/>
    <w:rPr>
      <w:i/>
    </w:rPr>
  </w:style>
  <w:style w:type="paragraph" w:customStyle="1" w:styleId="SuperHeading">
    <w:name w:val="SuperHeading"/>
    <w:basedOn w:val="Normal"/>
    <w:rsid w:val="00EF41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1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1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1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1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1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1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1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1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1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1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1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1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1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1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1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1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41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41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41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1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1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41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41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1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1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1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1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1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1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1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1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41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1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1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188"/>
  </w:style>
  <w:style w:type="paragraph" w:styleId="TableofFigures">
    <w:name w:val="table of figures"/>
    <w:basedOn w:val="Normal"/>
    <w:next w:val="Normal"/>
    <w:semiHidden/>
    <w:rsid w:val="00EF41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1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4188"/>
    <w:rPr>
      <w:rFonts w:ascii="Wingdings" w:hAnsi="Wingdings"/>
    </w:rPr>
  </w:style>
  <w:style w:type="paragraph" w:customStyle="1" w:styleId="TableHeading">
    <w:name w:val="Table Heading"/>
    <w:basedOn w:val="HeadingBase"/>
    <w:rsid w:val="00EF41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188"/>
    <w:rPr>
      <w:color w:val="0033CC"/>
      <w:u w:val="none"/>
    </w:rPr>
  </w:style>
  <w:style w:type="paragraph" w:customStyle="1" w:styleId="BodyTextRight">
    <w:name w:val="Body Text Right"/>
    <w:basedOn w:val="BodyText"/>
    <w:rsid w:val="00EF41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1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1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1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1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1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188"/>
    <w:rPr>
      <w:sz w:val="32"/>
    </w:rPr>
  </w:style>
  <w:style w:type="paragraph" w:customStyle="1" w:styleId="HeadingProcedure">
    <w:name w:val="Heading Procedure"/>
    <w:basedOn w:val="HeadingBase"/>
    <w:next w:val="Normal"/>
    <w:rsid w:val="00EF41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188"/>
    <w:pPr>
      <w:spacing w:before="60" w:after="60"/>
    </w:pPr>
  </w:style>
  <w:style w:type="paragraph" w:styleId="ListContinue">
    <w:name w:val="List Continue"/>
    <w:basedOn w:val="List"/>
    <w:rsid w:val="00EF4188"/>
    <w:pPr>
      <w:ind w:firstLine="0"/>
    </w:pPr>
  </w:style>
  <w:style w:type="paragraph" w:customStyle="1" w:styleId="ListNote">
    <w:name w:val="List Note"/>
    <w:basedOn w:val="List"/>
    <w:rsid w:val="00EF41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1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1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188"/>
    <w:rPr>
      <w:rFonts w:ascii="Courier New" w:hAnsi="Courier New"/>
    </w:rPr>
  </w:style>
  <w:style w:type="paragraph" w:customStyle="1" w:styleId="NoteBullet">
    <w:name w:val="Note Bullet"/>
    <w:basedOn w:val="Note"/>
    <w:rsid w:val="00EF41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1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1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1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1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41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1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188"/>
    <w:rPr>
      <w:b/>
      <w:smallCaps/>
    </w:rPr>
  </w:style>
  <w:style w:type="paragraph" w:customStyle="1" w:styleId="TableListNumber">
    <w:name w:val="Table List Number"/>
    <w:basedOn w:val="ListNumber"/>
    <w:rsid w:val="00EF41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1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188"/>
    <w:pPr>
      <w:numPr>
        <w:numId w:val="7"/>
      </w:numPr>
    </w:pPr>
  </w:style>
  <w:style w:type="paragraph" w:customStyle="1" w:styleId="ListAlpha2">
    <w:name w:val="List Alpha 2"/>
    <w:basedOn w:val="List2"/>
    <w:rsid w:val="00EF4188"/>
    <w:pPr>
      <w:numPr>
        <w:numId w:val="6"/>
      </w:numPr>
    </w:pPr>
  </w:style>
  <w:style w:type="paragraph" w:styleId="List2">
    <w:name w:val="List 2"/>
    <w:basedOn w:val="BodyText"/>
    <w:rsid w:val="00EF41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1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1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1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1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1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4188"/>
    <w:pPr>
      <w:numPr>
        <w:numId w:val="2"/>
      </w:numPr>
    </w:pPr>
  </w:style>
  <w:style w:type="paragraph" w:styleId="ListContinue2">
    <w:name w:val="List Continue 2"/>
    <w:basedOn w:val="List2"/>
    <w:rsid w:val="00EF4188"/>
    <w:pPr>
      <w:ind w:firstLine="0"/>
    </w:pPr>
  </w:style>
  <w:style w:type="paragraph" w:styleId="ListContinue3">
    <w:name w:val="List Continue 3"/>
    <w:basedOn w:val="List3"/>
    <w:rsid w:val="00EF4188"/>
    <w:pPr>
      <w:ind w:left="1021" w:firstLine="0"/>
    </w:pPr>
  </w:style>
  <w:style w:type="paragraph" w:styleId="ListContinue4">
    <w:name w:val="List Continue 4"/>
    <w:basedOn w:val="List4"/>
    <w:rsid w:val="00EF4188"/>
    <w:pPr>
      <w:ind w:firstLine="0"/>
    </w:pPr>
  </w:style>
  <w:style w:type="paragraph" w:styleId="ListContinue5">
    <w:name w:val="List Continue 5"/>
    <w:basedOn w:val="List5"/>
    <w:rsid w:val="00EF4188"/>
    <w:pPr>
      <w:ind w:firstLine="0"/>
    </w:pPr>
  </w:style>
  <w:style w:type="paragraph" w:styleId="ListNumber3">
    <w:name w:val="List Number 3"/>
    <w:basedOn w:val="List3"/>
    <w:rsid w:val="00EF4188"/>
    <w:pPr>
      <w:numPr>
        <w:numId w:val="3"/>
      </w:numPr>
    </w:pPr>
  </w:style>
  <w:style w:type="paragraph" w:styleId="ListNumber4">
    <w:name w:val="List Number 4"/>
    <w:basedOn w:val="List4"/>
    <w:rsid w:val="00EF4188"/>
    <w:pPr>
      <w:numPr>
        <w:numId w:val="4"/>
      </w:numPr>
    </w:pPr>
  </w:style>
  <w:style w:type="paragraph" w:styleId="ListNumber5">
    <w:name w:val="List Number 5"/>
    <w:basedOn w:val="List5"/>
    <w:rsid w:val="00EF4188"/>
    <w:pPr>
      <w:numPr>
        <w:numId w:val="5"/>
      </w:numPr>
    </w:pPr>
  </w:style>
  <w:style w:type="paragraph" w:styleId="BlockText">
    <w:name w:val="Block Text"/>
    <w:basedOn w:val="Normal"/>
    <w:rsid w:val="00EF41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1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188"/>
    <w:rPr>
      <w:sz w:val="16"/>
      <w:vertAlign w:val="superscript"/>
    </w:rPr>
  </w:style>
  <w:style w:type="character" w:customStyle="1" w:styleId="Symbols">
    <w:name w:val="Symbols"/>
    <w:basedOn w:val="DefaultParagraphFont"/>
    <w:rsid w:val="00EF4188"/>
    <w:rPr>
      <w:rFonts w:ascii="Symbol" w:hAnsi="Symbol"/>
    </w:rPr>
  </w:style>
  <w:style w:type="character" w:customStyle="1" w:styleId="MenuOptions">
    <w:name w:val="Menu Options"/>
    <w:basedOn w:val="DefaultParagraphFont"/>
    <w:rsid w:val="00EF41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188"/>
    <w:rPr>
      <w:b/>
    </w:rPr>
  </w:style>
  <w:style w:type="character" w:customStyle="1" w:styleId="Underlined">
    <w:name w:val="Underlined"/>
    <w:basedOn w:val="DefaultParagraphFont"/>
    <w:rsid w:val="00EF4188"/>
    <w:rPr>
      <w:u w:val="single"/>
    </w:rPr>
  </w:style>
  <w:style w:type="paragraph" w:customStyle="1" w:styleId="TableBodyTextRight">
    <w:name w:val="Table Body Text Right"/>
    <w:basedOn w:val="TableBodyText"/>
    <w:rsid w:val="00EF41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188"/>
    <w:rPr>
      <w:sz w:val="18"/>
    </w:rPr>
  </w:style>
  <w:style w:type="paragraph" w:customStyle="1" w:styleId="BodySmallRight">
    <w:name w:val="Body Small Right"/>
    <w:basedOn w:val="BodyTextRight"/>
    <w:rsid w:val="00EF4188"/>
    <w:rPr>
      <w:sz w:val="18"/>
      <w:szCs w:val="18"/>
    </w:rPr>
  </w:style>
  <w:style w:type="paragraph" w:customStyle="1" w:styleId="MarginEdition">
    <w:name w:val="Margin Edition"/>
    <w:basedOn w:val="MarginNote"/>
    <w:rsid w:val="00EF41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188"/>
    <w:rPr>
      <w:sz w:val="2"/>
      <w:szCs w:val="2"/>
    </w:rPr>
  </w:style>
  <w:style w:type="character" w:customStyle="1" w:styleId="Small">
    <w:name w:val="Small"/>
    <w:basedOn w:val="DefaultParagraphFont"/>
    <w:rsid w:val="00EF4188"/>
    <w:rPr>
      <w:sz w:val="16"/>
    </w:rPr>
  </w:style>
  <w:style w:type="paragraph" w:customStyle="1" w:styleId="WideTable">
    <w:name w:val="Wide Table"/>
    <w:basedOn w:val="Normal"/>
    <w:rsid w:val="00EF41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188"/>
  </w:style>
  <w:style w:type="paragraph" w:styleId="Quote">
    <w:name w:val="Quote"/>
    <w:basedOn w:val="Heading1"/>
    <w:link w:val="QuoteChar"/>
    <w:qFormat/>
    <w:rsid w:val="00EF41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1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188"/>
    <w:pPr>
      <w:pageBreakBefore/>
    </w:pPr>
  </w:style>
  <w:style w:type="paragraph" w:customStyle="1" w:styleId="Border">
    <w:name w:val="Border"/>
    <w:basedOn w:val="Normal"/>
    <w:qFormat/>
    <w:rsid w:val="00EF41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1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1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1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1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1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1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1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1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188"/>
    <w:rPr>
      <w:u w:val="single"/>
    </w:rPr>
  </w:style>
  <w:style w:type="character" w:customStyle="1" w:styleId="BoldandItalics">
    <w:name w:val="Bold and Italics"/>
    <w:qFormat/>
    <w:rsid w:val="00EF4188"/>
    <w:rPr>
      <w:b/>
      <w:i/>
      <w:u w:val="none"/>
    </w:rPr>
  </w:style>
  <w:style w:type="paragraph" w:styleId="BalloonText">
    <w:name w:val="Balloon Text"/>
    <w:basedOn w:val="Normal"/>
    <w:link w:val="BalloonTextChar"/>
    <w:rsid w:val="00EF41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1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1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1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1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1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188"/>
    <w:pPr>
      <w:spacing w:before="0" w:after="0"/>
    </w:pPr>
  </w:style>
  <w:style w:type="paragraph" w:customStyle="1" w:styleId="BodyTextBold">
    <w:name w:val="Body Text Bold"/>
    <w:basedOn w:val="BodyText"/>
    <w:qFormat/>
    <w:rsid w:val="00EF4188"/>
    <w:rPr>
      <w:b/>
    </w:rPr>
  </w:style>
  <w:style w:type="character" w:styleId="Hyperlink">
    <w:name w:val="Hyperlink"/>
    <w:basedOn w:val="DefaultParagraphFont"/>
    <w:uiPriority w:val="99"/>
    <w:unhideWhenUsed/>
    <w:rsid w:val="009A3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2788</Characters>
  <Application>Microsoft Office Word</Application>
  <DocSecurity>0</DocSecurity>
  <Lines>96</Lines>
  <Paragraphs>56</Paragraphs>
  <ScaleCrop>false</ScaleCrop>
  <Company>Author-it Software Corporation Ltd.</Company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CHCPOL003 Research and apply evidence to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