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E5A" w:rsidP="006E1E5A">
      <w:pPr>
        <w:pStyle w:val="Title"/>
      </w:pPr>
      <w:r>
        <w:fldChar w:fldCharType="begin"/>
      </w:r>
      <w:r>
        <w:instrText xml:space="preserve"> TITLE   \* MERGEFORMAT </w:instrText>
      </w:r>
      <w:r>
        <w:fldChar w:fldCharType="separate"/>
      </w:r>
      <w:r>
        <w:t>Assessment Requirements for CHCPAL001 Deliver care services using a palliative approach</w:t>
      </w:r>
      <w:r>
        <w:fldChar w:fldCharType="end"/>
      </w:r>
    </w:p>
    <w:p w:rsidR="006E1E5A" w:rsidP="006E1E5A">
      <w:pPr>
        <w:pStyle w:val="Version"/>
        <w:sectPr w:rsidSect="00F75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5ABB" w:rsidP="00F75ABB">
      <w:pPr>
        <w:pStyle w:val="SuperHeading"/>
      </w:pPr>
      <w:r w:rsidRPr="00F75ABB">
        <w:t>Assessment Requirements for CHCPAL001 Deliver care services using a palliative approach</w:t>
      </w:r>
    </w:p>
    <w:p w:rsidR="00000000" w:rsidRPr="00F75ABB" w:rsidP="00F75ABB">
      <w:pPr>
        <w:pStyle w:val="Heading1"/>
      </w:pPr>
      <w:bookmarkStart w:id="1" w:name="O_847715"/>
      <w:bookmarkEnd w:id="1"/>
      <w:r w:rsidRPr="00F75ABB">
        <w:t>Modification History</w:t>
      </w:r>
    </w:p>
    <w:tbl>
      <w:tblPr>
        <w:tblW w:w="0" w:type="auto"/>
        <w:tblLayout w:type="fixed"/>
        <w:tblCellMar>
          <w:left w:w="62" w:type="dxa"/>
          <w:right w:w="62" w:type="dxa"/>
        </w:tblCellMar>
        <w:tblLook w:val="0000"/>
      </w:tblPr>
      <w:tblGrid>
        <w:gridCol w:w="2790"/>
        <w:gridCol w:w="6344"/>
      </w:tblGrid>
      <w:tr w:rsidTr="00F75A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BB" w:rsidP="00F75ABB">
            <w:pPr>
              <w:pStyle w:val="BodyText"/>
            </w:pPr>
            <w:r w:rsidRPr="00F75AB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BB">
            <w:pPr>
              <w:pStyle w:val="BodyText"/>
              <w:rPr>
                <w:lang w:val="en-NZ"/>
              </w:rPr>
            </w:pPr>
            <w:r w:rsidRPr="00F75ABB">
              <w:rPr>
                <w:rStyle w:val="SpecialBold"/>
              </w:rPr>
              <w:t>Comments</w:t>
            </w:r>
          </w:p>
        </w:tc>
      </w:tr>
      <w:tr w:rsidTr="00F75A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BB">
            <w:pPr>
              <w:pStyle w:val="BodyText"/>
              <w:rPr>
                <w:lang w:val="en-NZ"/>
              </w:rPr>
            </w:pPr>
            <w:r w:rsidRPr="00F75ABB">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BB" w:rsidP="00F75ABB">
            <w:pPr>
              <w:pStyle w:val="BodyText"/>
            </w:pPr>
            <w:r w:rsidRPr="00F75ABB">
              <w:t xml:space="preserve">This version was released in </w:t>
            </w:r>
            <w:r w:rsidRPr="00F75ABB">
              <w:rPr>
                <w:rStyle w:val="Emphasis"/>
              </w:rPr>
              <w:t>CHC Community Services Training Package release 3.0</w:t>
            </w:r>
            <w:r w:rsidRPr="00F75ABB">
              <w:t xml:space="preserve"> and meets the requirements of the 2012 Standards for Training Packages.</w:t>
            </w:r>
          </w:p>
          <w:p w:rsidR="00000000" w:rsidRPr="00F75ABB" w:rsidP="00F75ABB">
            <w:pPr>
              <w:pStyle w:val="BodyText"/>
            </w:pPr>
            <w:r>
              <w:t>“</w:t>
            </w:r>
            <w:r w:rsidRPr="00F75ABB">
              <w:t>advanced care directives</w:t>
            </w:r>
            <w:r>
              <w:t>”</w:t>
            </w:r>
            <w:r w:rsidRPr="00F75ABB">
              <w:t xml:space="preserve"> corrected to </w:t>
            </w:r>
            <w:r>
              <w:t>“</w:t>
            </w:r>
            <w:r w:rsidRPr="00F75ABB">
              <w:t>advance care directives</w:t>
            </w:r>
            <w:r>
              <w:t>”</w:t>
            </w:r>
          </w:p>
          <w:p w:rsidR="00000000" w:rsidP="00F75ABB">
            <w:pPr>
              <w:pStyle w:val="BodyText"/>
              <w:rPr>
                <w:lang w:val="en-NZ"/>
              </w:rPr>
            </w:pPr>
            <w:r w:rsidRPr="00F75ABB">
              <w:t>Equivalent outcome</w:t>
            </w:r>
          </w:p>
        </w:tc>
      </w:tr>
      <w:tr w:rsidTr="00F75A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BB">
            <w:pPr>
              <w:pStyle w:val="BodyText"/>
              <w:rPr>
                <w:lang w:val="en-NZ"/>
              </w:rPr>
            </w:pPr>
            <w:r w:rsidRPr="00F75AB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BB" w:rsidP="00F75ABB">
            <w:pPr>
              <w:pStyle w:val="BodyText"/>
            </w:pPr>
            <w:r w:rsidRPr="00F75ABB">
              <w:t xml:space="preserve">This version was released in </w:t>
            </w:r>
            <w:r w:rsidRPr="00F75ABB">
              <w:rPr>
                <w:rStyle w:val="Emphasis"/>
              </w:rPr>
              <w:t>CHC Community Services Training Package release 2.0</w:t>
            </w:r>
            <w:r w:rsidRPr="00F75ABB">
              <w:t xml:space="preserve"> and me</w:t>
            </w:r>
            <w:r w:rsidRPr="00F75ABB">
              <w:t>ets the requirements of the 2012 Standards for Training Packages.</w:t>
            </w:r>
          </w:p>
          <w:p w:rsidR="00000000" w:rsidRPr="00F75ABB" w:rsidP="00F75ABB">
            <w:pPr>
              <w:pStyle w:val="BodyText"/>
            </w:pPr>
            <w:r w:rsidRPr="00F75ABB">
              <w:t>Significant change to the elements and performance criteria. New evidence requirements for assessment including volume and frequency requirements. Significant changes to knowledge evidence.</w:t>
            </w:r>
          </w:p>
        </w:tc>
      </w:tr>
    </w:tbl>
    <w:p w:rsidR="00000000" w:rsidRPr="00F75ABB" w:rsidP="00F75ABB">
      <w:pPr>
        <w:pStyle w:val="BodyText"/>
      </w:pPr>
    </w:p>
    <w:p w:rsidR="00000000" w:rsidRPr="00F75ABB" w:rsidP="00F75ABB">
      <w:pPr>
        <w:pStyle w:val="AllowPageBreak"/>
      </w:pPr>
    </w:p>
    <w:p w:rsidR="00000000" w:rsidRPr="00F75ABB" w:rsidP="00F75ABB">
      <w:pPr>
        <w:pStyle w:val="Heading1"/>
      </w:pPr>
      <w:bookmarkStart w:id="2" w:name="O_847714"/>
      <w:bookmarkEnd w:id="2"/>
      <w:r w:rsidRPr="00F75ABB">
        <w:t>Performance Evidence</w:t>
      </w:r>
    </w:p>
    <w:p w:rsidR="00000000" w:rsidRPr="00F75ABB" w:rsidP="006E1E5A">
      <w:pPr>
        <w:pStyle w:val="BodyText"/>
      </w:pPr>
      <w:r w:rsidRPr="00F75ABB">
        <w:t>The candidate must show evidence of the ability to complete tasks outlined in elements and performance criteria of this unit, manage tasks and manage contingencies in the context of the job role. There must be eviden</w:t>
      </w:r>
      <w:r w:rsidRPr="00F75ABB">
        <w:t>ce that the candidate has:</w:t>
      </w:r>
    </w:p>
    <w:p w:rsidR="00000000" w:rsidRPr="00F75ABB" w:rsidP="00F75ABB">
      <w:pPr>
        <w:pStyle w:val="ListBullet"/>
      </w:pPr>
      <w:r w:rsidRPr="00F75ABB">
        <w:t>supported, reported and documented issues and needs of 3 people in palliative care</w:t>
      </w:r>
    </w:p>
    <w:p w:rsidR="00000000" w:rsidRPr="00F75ABB" w:rsidP="00F75ABB">
      <w:pPr>
        <w:pStyle w:val="AllowPageBreak"/>
      </w:pPr>
    </w:p>
    <w:p w:rsidR="00000000" w:rsidRPr="00F75ABB" w:rsidP="00F75ABB">
      <w:pPr>
        <w:pStyle w:val="Heading1"/>
      </w:pPr>
      <w:bookmarkStart w:id="3" w:name="O_847713"/>
      <w:bookmarkEnd w:id="3"/>
      <w:r w:rsidRPr="00F75ABB">
        <w:t>Knowledge Evidence</w:t>
      </w:r>
    </w:p>
    <w:p w:rsidR="00000000" w:rsidRPr="00F75ABB" w:rsidP="006E1E5A">
      <w:pPr>
        <w:pStyle w:val="BodyText"/>
      </w:pPr>
      <w:r w:rsidRPr="00F75AB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75ABB">
        <w:t>of:</w:t>
      </w:r>
    </w:p>
    <w:p w:rsidR="00000000" w:rsidRPr="00F75ABB" w:rsidP="00F75ABB">
      <w:pPr>
        <w:pStyle w:val="ListBullet"/>
      </w:pPr>
      <w:r w:rsidRPr="00F75ABB">
        <w:t>philosophy, principles, benefits and scope of palliative care</w:t>
      </w:r>
    </w:p>
    <w:p w:rsidR="00000000" w:rsidRPr="00F75ABB" w:rsidP="00F75ABB">
      <w:pPr>
        <w:pStyle w:val="ListBullet"/>
      </w:pPr>
      <w:r w:rsidRPr="00F75ABB">
        <w:t>the needs of people dealing with a life-threatening or life-limiting illness and the emotional impact of diagnosis</w:t>
      </w:r>
    </w:p>
    <w:p w:rsidR="00000000" w:rsidRPr="00F75ABB" w:rsidP="00F75ABB">
      <w:pPr>
        <w:pStyle w:val="ListBullet"/>
      </w:pPr>
      <w:r w:rsidRPr="00F75ABB">
        <w:t>cultural, religious and spiritual differences in relation to death and dyi</w:t>
      </w:r>
      <w:r w:rsidRPr="00F75ABB">
        <w:t xml:space="preserve">ng </w:t>
      </w:r>
    </w:p>
    <w:p w:rsidR="00000000" w:rsidRPr="00F75ABB" w:rsidP="00F75ABB">
      <w:pPr>
        <w:pStyle w:val="ListBullet"/>
      </w:pPr>
      <w:r w:rsidRPr="00F75ABB">
        <w:t>the stages of grief and personal strategies for managing reactions to grief</w:t>
      </w:r>
    </w:p>
    <w:p w:rsidR="00000000" w:rsidRPr="00F75ABB" w:rsidP="00F75ABB">
      <w:pPr>
        <w:pStyle w:val="ListBullet"/>
      </w:pPr>
      <w:r w:rsidRPr="00F75ABB">
        <w:t>advance care directives and end-of-life care strategies</w:t>
      </w:r>
    </w:p>
    <w:p w:rsidR="00000000" w:rsidRPr="00F75ABB" w:rsidP="00F75ABB">
      <w:pPr>
        <w:pStyle w:val="ListBullet"/>
      </w:pPr>
      <w:r w:rsidRPr="00F75ABB">
        <w:t>pain relief and comfort promotion</w:t>
      </w:r>
      <w:r w:rsidRPr="00F75ABB">
        <w:tab/>
      </w:r>
    </w:p>
    <w:p w:rsidR="00000000" w:rsidRPr="00F75ABB" w:rsidP="00F75ABB">
      <w:pPr>
        <w:pStyle w:val="ListBullet"/>
      </w:pPr>
      <w:r w:rsidRPr="00F75ABB">
        <w:t>nutritional and hydration requirements during a palliative approach</w:t>
      </w:r>
    </w:p>
    <w:p w:rsidR="00000000" w:rsidRPr="00F75ABB" w:rsidP="00F75ABB">
      <w:pPr>
        <w:pStyle w:val="ListBullet"/>
      </w:pPr>
      <w:r w:rsidRPr="00F75ABB">
        <w:t>legal and ethical</w:t>
      </w:r>
      <w:r w:rsidRPr="00F75ABB">
        <w:t xml:space="preserve"> considerations for working in palliative care, including:</w:t>
      </w:r>
    </w:p>
    <w:p w:rsidR="00000000" w:rsidRPr="00F75ABB" w:rsidP="00F75ABB">
      <w:pPr>
        <w:pStyle w:val="ListBullet2"/>
      </w:pPr>
      <w:r w:rsidRPr="00F75ABB">
        <w:t>dignity of risk</w:t>
      </w:r>
    </w:p>
    <w:p w:rsidR="00000000" w:rsidRPr="00F75ABB" w:rsidP="00F75ABB">
      <w:pPr>
        <w:pStyle w:val="ListBullet2"/>
      </w:pPr>
      <w:r w:rsidRPr="00F75ABB">
        <w:t>duty of care</w:t>
      </w:r>
    </w:p>
    <w:p w:rsidR="00000000" w:rsidRPr="00F75ABB" w:rsidP="00F75ABB">
      <w:pPr>
        <w:pStyle w:val="ListBullet2"/>
      </w:pPr>
      <w:r w:rsidRPr="00F75ABB">
        <w:t>human rights</w:t>
      </w:r>
    </w:p>
    <w:p w:rsidR="00000000" w:rsidRPr="00F75ABB" w:rsidP="00F75ABB">
      <w:pPr>
        <w:pStyle w:val="ListBullet2"/>
      </w:pPr>
      <w:r w:rsidRPr="00F75ABB">
        <w:t>privacy, confidentiality and disclosure</w:t>
      </w:r>
    </w:p>
    <w:p w:rsidR="00000000" w:rsidRPr="00F75ABB" w:rsidP="00F75ABB">
      <w:pPr>
        <w:pStyle w:val="ListBullet2"/>
      </w:pPr>
      <w:r w:rsidRPr="00F75ABB">
        <w:t>work role boundaries – responsibilities and limitations</w:t>
      </w:r>
    </w:p>
    <w:p w:rsidR="00000000" w:rsidRPr="00F75ABB" w:rsidP="00F75ABB">
      <w:pPr>
        <w:pStyle w:val="ListBullet"/>
      </w:pPr>
      <w:r w:rsidRPr="00F75ABB">
        <w:t>relevant policies, protocols and practices of the organisation in relation to the provision of both a palliative approach and palliative care</w:t>
      </w:r>
      <w:r w:rsidRPr="00F75ABB">
        <w:tab/>
      </w:r>
    </w:p>
    <w:p w:rsidR="00000000" w:rsidRPr="00F75ABB" w:rsidP="00F75ABB">
      <w:pPr>
        <w:pStyle w:val="ListBullet"/>
      </w:pPr>
      <w:r w:rsidRPr="00F75ABB">
        <w:t>responsibilities to self and colleagues</w:t>
      </w:r>
    </w:p>
    <w:p w:rsidR="00000000" w:rsidRPr="00F75ABB" w:rsidP="00F75ABB">
      <w:pPr>
        <w:pStyle w:val="ListBullet"/>
      </w:pPr>
      <w:r w:rsidRPr="00F75ABB">
        <w:t>various signs of imminent death and/or deterioration</w:t>
      </w:r>
    </w:p>
    <w:p w:rsidR="00000000" w:rsidRPr="00F75ABB" w:rsidP="00F75ABB">
      <w:pPr>
        <w:pStyle w:val="ListBullet"/>
      </w:pPr>
      <w:r w:rsidRPr="00F75ABB">
        <w:t>communication strate</w:t>
      </w:r>
      <w:r w:rsidRPr="00F75ABB">
        <w:t>gies to build trust, show empathy, demonstrate support and empowers the person, family,  carers and/or significant others</w:t>
      </w:r>
    </w:p>
    <w:p w:rsidR="00000000" w:rsidRPr="00F75ABB" w:rsidP="00F75ABB">
      <w:pPr>
        <w:pStyle w:val="AllowPageBreak"/>
      </w:pPr>
    </w:p>
    <w:p w:rsidR="00000000" w:rsidRPr="00F75ABB" w:rsidP="00F75ABB">
      <w:pPr>
        <w:pStyle w:val="Heading1"/>
      </w:pPr>
      <w:bookmarkStart w:id="4" w:name="O_847712"/>
      <w:bookmarkEnd w:id="4"/>
      <w:r w:rsidRPr="00F75ABB">
        <w:t>Assessment Conditions</w:t>
      </w:r>
    </w:p>
    <w:p w:rsidR="00000000" w:rsidRPr="00F75ABB" w:rsidP="006E1E5A">
      <w:pPr>
        <w:pStyle w:val="BodyText"/>
      </w:pPr>
      <w:r w:rsidRPr="00F75ABB">
        <w:t>Skills must be demonstrated in the workplace or in a simulated environment that reflects workpl</w:t>
      </w:r>
      <w:r w:rsidRPr="00F75ABB">
        <w:t>ace conditions. The following conditions must be met for this unit:</w:t>
      </w:r>
    </w:p>
    <w:p w:rsidR="00000000" w:rsidRPr="00F75ABB" w:rsidP="00F75ABB">
      <w:pPr>
        <w:pStyle w:val="ListBullet"/>
      </w:pPr>
      <w:r w:rsidRPr="00F75ABB">
        <w:t xml:space="preserve">modelling typical workplace conditions, including: </w:t>
      </w:r>
    </w:p>
    <w:p w:rsidR="00000000" w:rsidRPr="00F75ABB" w:rsidP="00F75ABB">
      <w:pPr>
        <w:pStyle w:val="ListBullet2"/>
      </w:pPr>
      <w:r w:rsidRPr="00F75ABB">
        <w:t>typical workplace documentation and reporting processes</w:t>
      </w:r>
    </w:p>
    <w:p w:rsidR="00000000" w:rsidRPr="00F75ABB" w:rsidP="00F75ABB">
      <w:pPr>
        <w:pStyle w:val="ListBullet2"/>
      </w:pPr>
      <w:r w:rsidRPr="00F75ABB">
        <w:t xml:space="preserve">scenarios and simulations in provision of care using a palliative approach in </w:t>
      </w:r>
      <w:r w:rsidRPr="00F75ABB">
        <w:t>a range of contexts</w:t>
      </w:r>
    </w:p>
    <w:p w:rsidR="00000000" w:rsidRPr="00F75ABB" w:rsidP="00F75ABB">
      <w:pPr>
        <w:pStyle w:val="ListBullet2"/>
      </w:pPr>
      <w:r w:rsidRPr="00F75ABB">
        <w:t>palliative care plans and equipment and/or resources outlined in plan</w:t>
      </w:r>
    </w:p>
    <w:p w:rsidR="00000000" w:rsidRPr="00F75ABB" w:rsidP="00F75ABB">
      <w:pPr>
        <w:pStyle w:val="BodyText"/>
      </w:pPr>
    </w:p>
    <w:p w:rsidR="00000000" w:rsidRPr="00F75ABB" w:rsidP="006E1E5A">
      <w:pPr>
        <w:pStyle w:val="BodyText"/>
      </w:pPr>
      <w:r w:rsidRPr="00F75ABB">
        <w:t>Assessors must satisfy the Standards for Registered Training Organisations (RTOs) 2015/AQTF mandatory competency requirements for assessors.</w:t>
      </w:r>
    </w:p>
    <w:p w:rsidR="00000000" w:rsidRPr="00F75ABB" w:rsidP="00F75ABB">
      <w:pPr>
        <w:pStyle w:val="Heading1"/>
      </w:pPr>
      <w:bookmarkStart w:id="5" w:name="O_847723"/>
      <w:bookmarkEnd w:id="5"/>
      <w:r w:rsidRPr="00F75ABB">
        <w:t>Links</w:t>
      </w:r>
    </w:p>
    <w:p w:rsidR="00000000" w:rsidRPr="00F75ABB" w:rsidP="006E1E5A">
      <w:pPr>
        <w:pStyle w:val="BodyText"/>
      </w:pPr>
      <w:r w:rsidRPr="00F75AB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4701">
        <w:rPr>
          <w:rStyle w:val="Hyperlink"/>
        </w:rPr>
        <w:t>https://vetnet.gov.au/Pages/TrainingDocs.aspx?q=5e0c25cc-3d9d-4b43-80d3-bd22cc4f1e53</w:t>
      </w:r>
      <w:r>
        <w:fldChar w:fldCharType="end"/>
      </w:r>
    </w:p>
    <w:p w:rsidR="00000000" w:rsidRPr="00F75ABB" w:rsidP="00F75ABB"/>
    <w:sectPr w:rsidSect="00F75A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BB" w:rsidRPr="006E1E5A" w:rsidP="006E1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5A" w:rsidP="00F75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1E5A" w:rsidP="00F75A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E1E5A" w:rsidP="00F75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ABB" w:rsidRPr="006E1E5A" w:rsidP="006E1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E5A" w:rsidRPr="002D2AF8" w:rsidP="00F75ABB">
    <w:pPr>
      <w:pStyle w:val="Header"/>
      <w:framePr w:wrap="around"/>
    </w:pPr>
    <w:r>
      <w:fldChar w:fldCharType="begin"/>
    </w:r>
    <w:r>
      <w:instrText xml:space="preserve"> TITLE   \* MERGEFORMAT </w:instrText>
    </w:r>
    <w:r>
      <w:fldChar w:fldCharType="separate"/>
    </w:r>
    <w:r>
      <w:t>Assessment Requirements for CHCPAL001 Deliver care services using a palliative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E1E5A" w:rsidP="00F75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148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700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4E6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ABB"/>
    <w:pPr>
      <w:spacing w:before="360" w:after="60"/>
      <w:outlineLvl w:val="0"/>
    </w:pPr>
    <w:rPr>
      <w:sz w:val="32"/>
    </w:rPr>
  </w:style>
  <w:style w:type="paragraph" w:styleId="Heading2">
    <w:name w:val="heading 2"/>
    <w:basedOn w:val="HeadingBase"/>
    <w:next w:val="BodyText"/>
    <w:link w:val="Heading2Char"/>
    <w:qFormat/>
    <w:rsid w:val="00F75ABB"/>
    <w:pPr>
      <w:keepLines/>
      <w:spacing w:before="240" w:after="120"/>
      <w:outlineLvl w:val="1"/>
    </w:pPr>
    <w:rPr>
      <w:sz w:val="28"/>
      <w:szCs w:val="40"/>
    </w:rPr>
  </w:style>
  <w:style w:type="paragraph" w:styleId="Heading3">
    <w:name w:val="heading 3"/>
    <w:basedOn w:val="HeadingBase"/>
    <w:next w:val="BodyText"/>
    <w:link w:val="Heading3Char"/>
    <w:qFormat/>
    <w:rsid w:val="00F75ABB"/>
    <w:pPr>
      <w:spacing w:before="180" w:after="120"/>
      <w:outlineLvl w:val="2"/>
    </w:pPr>
    <w:rPr>
      <w:spacing w:val="-10"/>
      <w:kern w:val="32"/>
    </w:rPr>
  </w:style>
  <w:style w:type="paragraph" w:styleId="Heading4">
    <w:name w:val="heading 4"/>
    <w:basedOn w:val="HeadingBase"/>
    <w:next w:val="BodyText"/>
    <w:link w:val="Heading4Char"/>
    <w:qFormat/>
    <w:rsid w:val="00F75ABB"/>
    <w:pPr>
      <w:spacing w:before="160" w:after="120"/>
      <w:outlineLvl w:val="3"/>
    </w:pPr>
    <w:rPr>
      <w:sz w:val="22"/>
    </w:rPr>
  </w:style>
  <w:style w:type="paragraph" w:styleId="Heading5">
    <w:name w:val="heading 5"/>
    <w:basedOn w:val="HeadingBase"/>
    <w:next w:val="Normal"/>
    <w:link w:val="Heading5Char"/>
    <w:qFormat/>
    <w:rsid w:val="00F75ABB"/>
    <w:pPr>
      <w:spacing w:before="80"/>
      <w:outlineLvl w:val="4"/>
    </w:pPr>
    <w:rPr>
      <w:color w:val="918585"/>
      <w:sz w:val="20"/>
    </w:rPr>
  </w:style>
  <w:style w:type="paragraph" w:styleId="Heading6">
    <w:name w:val="heading 6"/>
    <w:basedOn w:val="HeadingBase"/>
    <w:next w:val="Normal"/>
    <w:link w:val="Heading6Char"/>
    <w:qFormat/>
    <w:rsid w:val="00F75ABB"/>
    <w:pPr>
      <w:spacing w:before="60"/>
      <w:outlineLvl w:val="5"/>
    </w:pPr>
    <w:rPr>
      <w:color w:val="918585"/>
      <w:sz w:val="20"/>
    </w:rPr>
  </w:style>
  <w:style w:type="paragraph" w:styleId="Heading7">
    <w:name w:val="heading 7"/>
    <w:basedOn w:val="Normal"/>
    <w:next w:val="Normal"/>
    <w:link w:val="Heading7Char"/>
    <w:qFormat/>
    <w:rsid w:val="00F75ABB"/>
    <w:pPr>
      <w:ind w:left="720"/>
      <w:outlineLvl w:val="6"/>
    </w:pPr>
    <w:rPr>
      <w:i/>
    </w:rPr>
  </w:style>
  <w:style w:type="paragraph" w:styleId="Heading8">
    <w:name w:val="heading 8"/>
    <w:basedOn w:val="Normal"/>
    <w:next w:val="Normal"/>
    <w:link w:val="Heading8Char"/>
    <w:qFormat/>
    <w:rsid w:val="00F75ABB"/>
    <w:pPr>
      <w:ind w:left="720"/>
      <w:outlineLvl w:val="7"/>
    </w:pPr>
    <w:rPr>
      <w:i/>
    </w:rPr>
  </w:style>
  <w:style w:type="paragraph" w:styleId="Heading9">
    <w:name w:val="heading 9"/>
    <w:basedOn w:val="Normal"/>
    <w:next w:val="Normal"/>
    <w:link w:val="Heading9Char"/>
    <w:qFormat/>
    <w:rsid w:val="00F75ABB"/>
    <w:pPr>
      <w:ind w:left="720"/>
      <w:outlineLvl w:val="8"/>
    </w:pPr>
    <w:rPr>
      <w:i/>
    </w:rPr>
  </w:style>
  <w:style w:type="character" w:default="1" w:styleId="DefaultParagraphFont">
    <w:name w:val="Default Paragraph Font"/>
    <w:uiPriority w:val="1"/>
    <w:unhideWhenUsed/>
    <w:rsid w:val="00F75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ABB"/>
  </w:style>
  <w:style w:type="character" w:customStyle="1" w:styleId="Heading1Char">
    <w:name w:val="Heading 1 Char"/>
    <w:basedOn w:val="DefaultParagraphFont"/>
    <w:link w:val="Heading1"/>
    <w:rsid w:val="00F75ABB"/>
    <w:rPr>
      <w:rFonts w:ascii="Times New Roman" w:eastAsia="Times New Roman" w:hAnsi="Times New Roman" w:cs="Times New Roman"/>
      <w:b/>
      <w:sz w:val="32"/>
      <w:szCs w:val="20"/>
      <w:lang w:eastAsia="en-US"/>
    </w:rPr>
  </w:style>
  <w:style w:type="paragraph" w:styleId="BodyText">
    <w:name w:val="Body Text"/>
    <w:basedOn w:val="Normal"/>
    <w:link w:val="BodyTextChar"/>
    <w:rsid w:val="00F75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ABB"/>
    <w:rPr>
      <w:rFonts w:ascii="Times New Roman" w:eastAsia="Times New Roman" w:hAnsi="Times New Roman" w:cs="Times New Roman"/>
      <w:sz w:val="24"/>
      <w:lang w:eastAsia="en-US"/>
    </w:rPr>
  </w:style>
  <w:style w:type="paragraph" w:styleId="ListBullet">
    <w:name w:val="List Bullet"/>
    <w:basedOn w:val="List"/>
    <w:rsid w:val="00F75ABB"/>
    <w:pPr>
      <w:numPr>
        <w:numId w:val="12"/>
      </w:numPr>
      <w:tabs>
        <w:tab w:val="clear" w:pos="340"/>
      </w:tabs>
      <w:spacing w:before="40" w:after="40"/>
    </w:pPr>
  </w:style>
  <w:style w:type="character" w:customStyle="1" w:styleId="SpecialBold">
    <w:name w:val="Special Bold"/>
    <w:basedOn w:val="DefaultParagraphFont"/>
    <w:rsid w:val="00F75ABB"/>
    <w:rPr>
      <w:b/>
      <w:spacing w:val="0"/>
    </w:rPr>
  </w:style>
  <w:style w:type="paragraph" w:styleId="ListBullet2">
    <w:name w:val="List Bullet 2"/>
    <w:basedOn w:val="List2"/>
    <w:rsid w:val="00F75ABB"/>
    <w:pPr>
      <w:numPr>
        <w:numId w:val="13"/>
      </w:numPr>
      <w:tabs>
        <w:tab w:val="clear" w:pos="680"/>
      </w:tabs>
    </w:pPr>
  </w:style>
  <w:style w:type="character" w:styleId="Emphasis">
    <w:name w:val="Emphasis"/>
    <w:basedOn w:val="DefaultParagraphFont"/>
    <w:qFormat/>
    <w:rsid w:val="00F75ABB"/>
    <w:rPr>
      <w:i/>
    </w:rPr>
  </w:style>
  <w:style w:type="paragraph" w:customStyle="1" w:styleId="SuperHeading">
    <w:name w:val="SuperHeading"/>
    <w:basedOn w:val="Normal"/>
    <w:rsid w:val="00F75ABB"/>
    <w:pPr>
      <w:spacing w:before="240" w:after="120"/>
      <w:outlineLvl w:val="0"/>
    </w:pPr>
    <w:rPr>
      <w:rFonts w:ascii="Times New Roman" w:hAnsi="Times New Roman"/>
      <w:b/>
      <w:sz w:val="32"/>
    </w:rPr>
  </w:style>
  <w:style w:type="paragraph" w:customStyle="1" w:styleId="AllowPageBreak">
    <w:name w:val="AllowPageBreak"/>
    <w:rsid w:val="00F75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ABB"/>
    <w:rPr>
      <w:rFonts w:ascii="Courier New" w:eastAsia="Times New Roman" w:hAnsi="Courier New" w:cs="Times New Roman"/>
      <w:i/>
      <w:szCs w:val="20"/>
      <w:lang w:eastAsia="en-US"/>
    </w:rPr>
  </w:style>
  <w:style w:type="paragraph" w:customStyle="1" w:styleId="HeadingBase">
    <w:name w:val="Heading Base"/>
    <w:rsid w:val="00F75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ABB"/>
    <w:pPr>
      <w:tabs>
        <w:tab w:val="right" w:leader="dot" w:pos="9072"/>
      </w:tabs>
      <w:ind w:left="567"/>
    </w:pPr>
    <w:rPr>
      <w:szCs w:val="22"/>
    </w:rPr>
  </w:style>
  <w:style w:type="paragraph" w:customStyle="1" w:styleId="TOCBase">
    <w:name w:val="TOC Base"/>
    <w:rsid w:val="00F75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ABB"/>
    <w:pPr>
      <w:tabs>
        <w:tab w:val="right" w:leader="dot" w:pos="9072"/>
      </w:tabs>
      <w:spacing w:before="40" w:after="40"/>
      <w:ind w:left="284"/>
    </w:pPr>
    <w:rPr>
      <w:rFonts w:ascii="Times New Roman" w:hAnsi="Times New Roman"/>
    </w:rPr>
  </w:style>
  <w:style w:type="paragraph" w:styleId="TOC1">
    <w:name w:val="toc 1"/>
    <w:basedOn w:val="TOCBase"/>
    <w:next w:val="Normal"/>
    <w:rsid w:val="00F75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ABB"/>
    <w:rPr>
      <w:rFonts w:ascii="Times New Roman" w:eastAsia="Times New Roman" w:hAnsi="Times New Roman" w:cs="Times New Roman"/>
      <w:sz w:val="16"/>
      <w:lang w:eastAsia="en-US"/>
    </w:rPr>
  </w:style>
  <w:style w:type="paragraph" w:styleId="Title">
    <w:name w:val="Title"/>
    <w:basedOn w:val="HeadingBase"/>
    <w:link w:val="TitleChar"/>
    <w:qFormat/>
    <w:rsid w:val="00F75ABB"/>
    <w:pPr>
      <w:spacing w:before="5040"/>
      <w:jc w:val="center"/>
    </w:pPr>
    <w:rPr>
      <w:sz w:val="48"/>
      <w:szCs w:val="72"/>
      <w:lang w:val="en-US"/>
    </w:rPr>
  </w:style>
  <w:style w:type="character" w:customStyle="1" w:styleId="TitleChar">
    <w:name w:val="Title Char"/>
    <w:basedOn w:val="DefaultParagraphFont"/>
    <w:link w:val="Title"/>
    <w:rsid w:val="00F75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ABB"/>
    <w:pPr>
      <w:tabs>
        <w:tab w:val="left" w:pos="3600"/>
        <w:tab w:val="left" w:pos="3958"/>
      </w:tabs>
    </w:pPr>
  </w:style>
  <w:style w:type="paragraph" w:styleId="List">
    <w:name w:val="List"/>
    <w:basedOn w:val="BodyText"/>
    <w:next w:val="BodyText"/>
    <w:rsid w:val="00F75ABB"/>
    <w:pPr>
      <w:tabs>
        <w:tab w:val="left" w:pos="340"/>
      </w:tabs>
      <w:spacing w:before="60" w:after="60"/>
      <w:ind w:left="340" w:hanging="340"/>
    </w:pPr>
  </w:style>
  <w:style w:type="paragraph" w:customStyle="1" w:styleId="Note">
    <w:name w:val="Note"/>
    <w:basedOn w:val="BodyText"/>
    <w:rsid w:val="00F75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ABB"/>
    <w:pPr>
      <w:framePr w:wrap="auto" w:hAnchor="text" w:y="6049"/>
    </w:pPr>
    <w:rPr>
      <w:color w:val="000000"/>
      <w:sz w:val="40"/>
    </w:rPr>
  </w:style>
  <w:style w:type="paragraph" w:customStyle="1" w:styleId="TOCTitle">
    <w:name w:val="TOCTitle"/>
    <w:basedOn w:val="Heading1"/>
    <w:rsid w:val="00F75ABB"/>
    <w:pPr>
      <w:spacing w:after="240"/>
      <w:jc w:val="center"/>
      <w:outlineLvl w:val="9"/>
    </w:pPr>
    <w:rPr>
      <w:caps/>
    </w:rPr>
  </w:style>
  <w:style w:type="paragraph" w:customStyle="1" w:styleId="Version">
    <w:name w:val="Version"/>
    <w:rsid w:val="00F75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ABB"/>
    <w:pPr>
      <w:keepNext w:val="0"/>
      <w:tabs>
        <w:tab w:val="right" w:pos="4176"/>
      </w:tabs>
      <w:ind w:left="198" w:hanging="198"/>
    </w:pPr>
    <w:rPr>
      <w:rFonts w:ascii="Garamond" w:hAnsi="Garamond"/>
    </w:rPr>
  </w:style>
  <w:style w:type="paragraph" w:styleId="IndexHeading">
    <w:name w:val="index heading"/>
    <w:basedOn w:val="Normal"/>
    <w:next w:val="Index1"/>
    <w:semiHidden/>
    <w:rsid w:val="00F75ABB"/>
    <w:pPr>
      <w:spacing w:before="120" w:after="120"/>
    </w:pPr>
    <w:rPr>
      <w:rFonts w:ascii="Arial" w:hAnsi="Arial"/>
      <w:b/>
      <w:color w:val="918585"/>
      <w:sz w:val="24"/>
    </w:rPr>
  </w:style>
  <w:style w:type="paragraph" w:styleId="Header">
    <w:name w:val="header"/>
    <w:basedOn w:val="Normal"/>
    <w:link w:val="HeaderChar"/>
    <w:rsid w:val="00F75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ABB"/>
    <w:rPr>
      <w:rFonts w:ascii="Times New Roman" w:eastAsia="Times New Roman" w:hAnsi="Times New Roman" w:cs="Times New Roman"/>
      <w:sz w:val="16"/>
      <w:szCs w:val="20"/>
      <w:lang w:val="en-GB" w:eastAsia="en-US"/>
    </w:rPr>
  </w:style>
  <w:style w:type="paragraph" w:customStyle="1" w:styleId="Chapter">
    <w:name w:val="Chapter"/>
    <w:basedOn w:val="Normal"/>
    <w:rsid w:val="00F75ABB"/>
    <w:pPr>
      <w:spacing w:before="240"/>
    </w:pPr>
    <w:rPr>
      <w:rFonts w:ascii="Times New Roman" w:hAnsi="Times New Roman"/>
      <w:smallCaps/>
      <w:spacing w:val="80"/>
      <w:sz w:val="28"/>
    </w:rPr>
  </w:style>
  <w:style w:type="paragraph" w:customStyle="1" w:styleId="InChapter">
    <w:name w:val="InChapter"/>
    <w:basedOn w:val="Heading3"/>
    <w:rsid w:val="00F75ABB"/>
    <w:pPr>
      <w:spacing w:after="240"/>
      <w:outlineLvl w:val="9"/>
    </w:pPr>
    <w:rPr>
      <w:noProof/>
    </w:rPr>
  </w:style>
  <w:style w:type="paragraph" w:styleId="Index2">
    <w:name w:val="index 2"/>
    <w:basedOn w:val="Normal"/>
    <w:next w:val="Normal"/>
    <w:semiHidden/>
    <w:rsid w:val="00F75ABB"/>
    <w:pPr>
      <w:tabs>
        <w:tab w:val="right" w:pos="4176"/>
      </w:tabs>
      <w:ind w:left="568" w:hanging="284"/>
    </w:pPr>
    <w:rPr>
      <w:rFonts w:ascii="Garamond" w:hAnsi="Garamond"/>
    </w:rPr>
  </w:style>
  <w:style w:type="paragraph" w:customStyle="1" w:styleId="Byline">
    <w:name w:val="Byline"/>
    <w:rsid w:val="00F75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ABB"/>
    <w:pPr>
      <w:tabs>
        <w:tab w:val="clear" w:pos="3600"/>
        <w:tab w:val="clear" w:pos="3958"/>
      </w:tabs>
      <w:jc w:val="right"/>
    </w:pPr>
  </w:style>
  <w:style w:type="paragraph" w:styleId="Caption">
    <w:name w:val="caption"/>
    <w:basedOn w:val="BodyText"/>
    <w:next w:val="Normal"/>
    <w:qFormat/>
    <w:rsid w:val="00F75ABB"/>
    <w:pPr>
      <w:framePr w:w="2268" w:hSpace="181" w:vSpace="181" w:wrap="around" w:vAnchor="text" w:hAnchor="page" w:x="1135" w:y="285" w:anchorLock="1"/>
    </w:pPr>
    <w:rPr>
      <w:i/>
    </w:rPr>
  </w:style>
  <w:style w:type="paragraph" w:customStyle="1" w:styleId="MiniTOCTitle">
    <w:name w:val="MiniTOCTitle"/>
    <w:basedOn w:val="Heading4"/>
    <w:rsid w:val="00F75ABB"/>
    <w:pPr>
      <w:spacing w:before="240"/>
      <w:outlineLvl w:val="9"/>
    </w:pPr>
    <w:rPr>
      <w:noProof/>
      <w:sz w:val="24"/>
    </w:rPr>
  </w:style>
  <w:style w:type="paragraph" w:customStyle="1" w:styleId="MiniTOCItem">
    <w:name w:val="MiniTOCItem"/>
    <w:basedOn w:val="ListBullet"/>
    <w:rsid w:val="00F75ABB"/>
    <w:pPr>
      <w:numPr>
        <w:numId w:val="0"/>
      </w:numPr>
      <w:tabs>
        <w:tab w:val="right" w:leader="dot" w:pos="6521"/>
      </w:tabs>
      <w:spacing w:before="0" w:after="0"/>
    </w:pPr>
  </w:style>
  <w:style w:type="paragraph" w:customStyle="1" w:styleId="TOFTitle">
    <w:name w:val="TOFTitle"/>
    <w:basedOn w:val="TOCTitle"/>
    <w:rsid w:val="00F75ABB"/>
  </w:style>
  <w:style w:type="paragraph" w:styleId="TableofFigures">
    <w:name w:val="table of figures"/>
    <w:basedOn w:val="Normal"/>
    <w:next w:val="Normal"/>
    <w:semiHidden/>
    <w:rsid w:val="00F75ABB"/>
    <w:pPr>
      <w:tabs>
        <w:tab w:val="right" w:leader="dot" w:pos="9072"/>
      </w:tabs>
      <w:ind w:left="970" w:hanging="403"/>
    </w:pPr>
    <w:rPr>
      <w:rFonts w:ascii="Times New Roman" w:hAnsi="Times New Roman"/>
      <w:b/>
    </w:rPr>
  </w:style>
  <w:style w:type="paragraph" w:styleId="ListNumber">
    <w:name w:val="List Number"/>
    <w:basedOn w:val="List"/>
    <w:rsid w:val="00F75ABB"/>
    <w:pPr>
      <w:numPr>
        <w:numId w:val="15"/>
      </w:numPr>
      <w:tabs>
        <w:tab w:val="clear" w:pos="340"/>
      </w:tabs>
    </w:pPr>
  </w:style>
  <w:style w:type="character" w:customStyle="1" w:styleId="WingdingSymbols">
    <w:name w:val="Wingding Symbols"/>
    <w:rsid w:val="00F75ABB"/>
    <w:rPr>
      <w:rFonts w:ascii="Wingdings" w:hAnsi="Wingdings"/>
    </w:rPr>
  </w:style>
  <w:style w:type="paragraph" w:customStyle="1" w:styleId="TableHeading">
    <w:name w:val="Table Heading"/>
    <w:basedOn w:val="HeadingBase"/>
    <w:rsid w:val="00F75ABB"/>
    <w:pPr>
      <w:keepLines/>
      <w:pBdr>
        <w:bottom w:val="single" w:sz="6" w:space="1" w:color="918585"/>
      </w:pBdr>
      <w:spacing w:before="240"/>
    </w:pPr>
  </w:style>
  <w:style w:type="character" w:customStyle="1" w:styleId="HotSpot">
    <w:name w:val="HotSpot"/>
    <w:rsid w:val="00F75ABB"/>
    <w:rPr>
      <w:color w:val="0033CC"/>
      <w:u w:val="none"/>
    </w:rPr>
  </w:style>
  <w:style w:type="paragraph" w:customStyle="1" w:styleId="BodyTextRight">
    <w:name w:val="Body Text Right"/>
    <w:basedOn w:val="BodyText"/>
    <w:rsid w:val="00F75ABB"/>
    <w:pPr>
      <w:spacing w:before="0" w:after="0"/>
      <w:jc w:val="right"/>
    </w:pPr>
  </w:style>
  <w:style w:type="paragraph" w:styleId="Index3">
    <w:name w:val="index 3"/>
    <w:basedOn w:val="ListNumber2"/>
    <w:next w:val="Normal"/>
    <w:semiHidden/>
    <w:rsid w:val="00F75ABB"/>
    <w:pPr>
      <w:numPr>
        <w:numId w:val="0"/>
      </w:numPr>
      <w:tabs>
        <w:tab w:val="right" w:leader="dot" w:pos="4176"/>
      </w:tabs>
    </w:pPr>
  </w:style>
  <w:style w:type="paragraph" w:styleId="ListNumber2">
    <w:name w:val="List Number 2"/>
    <w:basedOn w:val="List2"/>
    <w:rsid w:val="00F75ABB"/>
    <w:pPr>
      <w:numPr>
        <w:numId w:val="10"/>
      </w:numPr>
      <w:tabs>
        <w:tab w:val="clear" w:pos="1060"/>
      </w:tabs>
    </w:pPr>
  </w:style>
  <w:style w:type="paragraph" w:customStyle="1" w:styleId="MarginNote">
    <w:name w:val="Margin Note"/>
    <w:basedOn w:val="BodyText"/>
    <w:rsid w:val="00F75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ABB"/>
    <w:rPr>
      <w:sz w:val="32"/>
    </w:rPr>
  </w:style>
  <w:style w:type="paragraph" w:customStyle="1" w:styleId="HeadingProcedure">
    <w:name w:val="Heading Procedure"/>
    <w:basedOn w:val="HeadingBase"/>
    <w:next w:val="Normal"/>
    <w:rsid w:val="00F75ABB"/>
    <w:pPr>
      <w:tabs>
        <w:tab w:val="left" w:pos="0"/>
      </w:tabs>
      <w:spacing w:before="120" w:after="60"/>
    </w:pPr>
    <w:rPr>
      <w:i/>
      <w:color w:val="918585"/>
      <w:sz w:val="22"/>
    </w:rPr>
  </w:style>
  <w:style w:type="paragraph" w:customStyle="1" w:styleId="TableBodyText">
    <w:name w:val="Table Body Text"/>
    <w:basedOn w:val="BodyText"/>
    <w:rsid w:val="00F75ABB"/>
    <w:pPr>
      <w:spacing w:before="60" w:after="60"/>
    </w:pPr>
  </w:style>
  <w:style w:type="paragraph" w:styleId="ListContinue">
    <w:name w:val="List Continue"/>
    <w:basedOn w:val="List"/>
    <w:rsid w:val="00F75ABB"/>
    <w:pPr>
      <w:ind w:firstLine="0"/>
    </w:pPr>
  </w:style>
  <w:style w:type="paragraph" w:customStyle="1" w:styleId="ListNote">
    <w:name w:val="List Note"/>
    <w:basedOn w:val="List"/>
    <w:rsid w:val="00F75ABB"/>
    <w:pPr>
      <w:pBdr>
        <w:top w:val="single" w:sz="6" w:space="2" w:color="918585"/>
        <w:bottom w:val="single" w:sz="6" w:space="2" w:color="918585"/>
      </w:pBdr>
      <w:tabs>
        <w:tab w:val="left" w:pos="1021"/>
      </w:tabs>
      <w:ind w:firstLine="0"/>
    </w:pPr>
  </w:style>
  <w:style w:type="paragraph" w:customStyle="1" w:styleId="Warning">
    <w:name w:val="Warning"/>
    <w:basedOn w:val="BodyText"/>
    <w:rsid w:val="00F75ABB"/>
    <w:pPr>
      <w:shd w:val="clear" w:color="auto" w:fill="D9D9D9"/>
      <w:tabs>
        <w:tab w:val="left" w:pos="992"/>
      </w:tabs>
      <w:ind w:left="119" w:right="119"/>
    </w:pPr>
    <w:rPr>
      <w:sz w:val="20"/>
    </w:rPr>
  </w:style>
  <w:style w:type="paragraph" w:customStyle="1" w:styleId="MarginIcons">
    <w:name w:val="Margin Icons"/>
    <w:basedOn w:val="BodyText"/>
    <w:rsid w:val="00F75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ABB"/>
    <w:rPr>
      <w:rFonts w:ascii="Courier New" w:hAnsi="Courier New"/>
    </w:rPr>
  </w:style>
  <w:style w:type="paragraph" w:customStyle="1" w:styleId="NoteBullet">
    <w:name w:val="Note Bullet"/>
    <w:basedOn w:val="Note"/>
    <w:rsid w:val="00F75ABB"/>
    <w:pPr>
      <w:tabs>
        <w:tab w:val="clear" w:pos="680"/>
      </w:tabs>
      <w:spacing w:before="60" w:after="60"/>
    </w:pPr>
  </w:style>
  <w:style w:type="paragraph" w:customStyle="1" w:styleId="SubHeading2">
    <w:name w:val="SubHeading2"/>
    <w:basedOn w:val="HeadingBase"/>
    <w:rsid w:val="00F75ABB"/>
    <w:pPr>
      <w:spacing w:before="240" w:after="60"/>
    </w:pPr>
    <w:rPr>
      <w:sz w:val="20"/>
    </w:rPr>
  </w:style>
  <w:style w:type="paragraph" w:customStyle="1" w:styleId="SubHeading1">
    <w:name w:val="SubHeading1"/>
    <w:basedOn w:val="HeadingBase"/>
    <w:rsid w:val="00F75ABB"/>
    <w:pPr>
      <w:spacing w:before="240" w:after="60"/>
    </w:pPr>
    <w:rPr>
      <w:color w:val="918585"/>
      <w:sz w:val="22"/>
    </w:rPr>
  </w:style>
  <w:style w:type="paragraph" w:customStyle="1" w:styleId="SideHeading">
    <w:name w:val="Side Heading"/>
    <w:basedOn w:val="HeadingBase"/>
    <w:rsid w:val="00F75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ABB"/>
    <w:pPr>
      <w:tabs>
        <w:tab w:val="num" w:pos="360"/>
      </w:tabs>
    </w:pPr>
  </w:style>
  <w:style w:type="paragraph" w:styleId="PlainText">
    <w:name w:val="Plain Text"/>
    <w:basedOn w:val="Normal"/>
    <w:link w:val="PlainTextChar"/>
    <w:rsid w:val="00F75ABB"/>
    <w:rPr>
      <w:sz w:val="20"/>
    </w:rPr>
  </w:style>
  <w:style w:type="character" w:customStyle="1" w:styleId="PlainTextChar">
    <w:name w:val="Plain Text Char"/>
    <w:basedOn w:val="DefaultParagraphFont"/>
    <w:link w:val="PlainText"/>
    <w:rsid w:val="00F75ABB"/>
    <w:rPr>
      <w:rFonts w:ascii="Courier New" w:eastAsia="Times New Roman" w:hAnsi="Courier New" w:cs="Times New Roman"/>
      <w:sz w:val="20"/>
      <w:szCs w:val="20"/>
      <w:lang w:eastAsia="en-US"/>
    </w:rPr>
  </w:style>
  <w:style w:type="character" w:customStyle="1" w:styleId="MenuOption">
    <w:name w:val="Menu Option"/>
    <w:basedOn w:val="DefaultParagraphFont"/>
    <w:rsid w:val="00F75ABB"/>
    <w:rPr>
      <w:b/>
      <w:smallCaps/>
    </w:rPr>
  </w:style>
  <w:style w:type="paragraph" w:customStyle="1" w:styleId="TableListNumber">
    <w:name w:val="Table List Number"/>
    <w:basedOn w:val="ListNumber"/>
    <w:rsid w:val="00F75ABB"/>
    <w:pPr>
      <w:numPr>
        <w:numId w:val="0"/>
      </w:numPr>
    </w:pPr>
  </w:style>
  <w:style w:type="paragraph" w:styleId="TOC4">
    <w:name w:val="toc 4"/>
    <w:basedOn w:val="TOCBase"/>
    <w:next w:val="Normal"/>
    <w:semiHidden/>
    <w:rsid w:val="00F75ABB"/>
    <w:pPr>
      <w:tabs>
        <w:tab w:val="right" w:leader="dot" w:pos="9071"/>
      </w:tabs>
      <w:ind w:left="1701"/>
    </w:pPr>
  </w:style>
  <w:style w:type="paragraph" w:customStyle="1" w:styleId="ListAlpha">
    <w:name w:val="List Alpha"/>
    <w:basedOn w:val="List"/>
    <w:rsid w:val="00F75ABB"/>
    <w:pPr>
      <w:numPr>
        <w:numId w:val="9"/>
      </w:numPr>
    </w:pPr>
  </w:style>
  <w:style w:type="paragraph" w:customStyle="1" w:styleId="ListAlpha2">
    <w:name w:val="List Alpha 2"/>
    <w:basedOn w:val="List2"/>
    <w:rsid w:val="00F75ABB"/>
    <w:pPr>
      <w:numPr>
        <w:numId w:val="8"/>
      </w:numPr>
    </w:pPr>
  </w:style>
  <w:style w:type="paragraph" w:styleId="List2">
    <w:name w:val="List 2"/>
    <w:basedOn w:val="BodyText"/>
    <w:rsid w:val="00F75ABB"/>
    <w:pPr>
      <w:tabs>
        <w:tab w:val="left" w:pos="680"/>
      </w:tabs>
      <w:spacing w:before="60" w:after="60"/>
      <w:ind w:left="680" w:hanging="340"/>
    </w:pPr>
  </w:style>
  <w:style w:type="paragraph" w:styleId="List3">
    <w:name w:val="List 3"/>
    <w:basedOn w:val="BodyText"/>
    <w:rsid w:val="00F75ABB"/>
    <w:pPr>
      <w:tabs>
        <w:tab w:val="left" w:pos="1021"/>
      </w:tabs>
      <w:spacing w:before="60" w:after="60"/>
      <w:ind w:left="1020" w:hanging="340"/>
    </w:pPr>
  </w:style>
  <w:style w:type="paragraph" w:styleId="List4">
    <w:name w:val="List 4"/>
    <w:basedOn w:val="BodyText"/>
    <w:rsid w:val="00F75ABB"/>
    <w:pPr>
      <w:tabs>
        <w:tab w:val="left" w:pos="1361"/>
      </w:tabs>
      <w:spacing w:before="60" w:after="60"/>
      <w:ind w:left="1361" w:hanging="340"/>
    </w:pPr>
  </w:style>
  <w:style w:type="paragraph" w:styleId="List5">
    <w:name w:val="List 5"/>
    <w:basedOn w:val="BodyText"/>
    <w:rsid w:val="00F75ABB"/>
    <w:pPr>
      <w:tabs>
        <w:tab w:val="left" w:pos="1701"/>
      </w:tabs>
      <w:spacing w:before="60" w:after="60"/>
      <w:ind w:left="1701" w:hanging="340"/>
    </w:pPr>
  </w:style>
  <w:style w:type="paragraph" w:styleId="ListBullet3">
    <w:name w:val="List Bullet 3"/>
    <w:basedOn w:val="List3"/>
    <w:rsid w:val="00F75ABB"/>
    <w:pPr>
      <w:numPr>
        <w:numId w:val="14"/>
      </w:numPr>
      <w:tabs>
        <w:tab w:val="clear" w:pos="1021"/>
      </w:tabs>
      <w:ind w:left="1037" w:hanging="357"/>
    </w:pPr>
  </w:style>
  <w:style w:type="paragraph" w:styleId="ListBullet4">
    <w:name w:val="List Bullet 4"/>
    <w:basedOn w:val="List4"/>
    <w:rsid w:val="00F75ABB"/>
    <w:pPr>
      <w:numPr>
        <w:numId w:val="3"/>
      </w:numPr>
      <w:tabs>
        <w:tab w:val="clear" w:pos="1361"/>
      </w:tabs>
    </w:pPr>
  </w:style>
  <w:style w:type="paragraph" w:styleId="ListBullet5">
    <w:name w:val="List Bullet 5"/>
    <w:basedOn w:val="List5"/>
    <w:rsid w:val="00F75ABB"/>
    <w:pPr>
      <w:numPr>
        <w:numId w:val="4"/>
      </w:numPr>
    </w:pPr>
  </w:style>
  <w:style w:type="paragraph" w:styleId="ListContinue2">
    <w:name w:val="List Continue 2"/>
    <w:basedOn w:val="List2"/>
    <w:rsid w:val="00F75ABB"/>
    <w:pPr>
      <w:ind w:firstLine="0"/>
    </w:pPr>
  </w:style>
  <w:style w:type="paragraph" w:styleId="ListContinue3">
    <w:name w:val="List Continue 3"/>
    <w:basedOn w:val="List3"/>
    <w:rsid w:val="00F75ABB"/>
    <w:pPr>
      <w:ind w:left="1021" w:firstLine="0"/>
    </w:pPr>
  </w:style>
  <w:style w:type="paragraph" w:styleId="ListContinue4">
    <w:name w:val="List Continue 4"/>
    <w:basedOn w:val="List4"/>
    <w:rsid w:val="00F75ABB"/>
    <w:pPr>
      <w:ind w:firstLine="0"/>
    </w:pPr>
  </w:style>
  <w:style w:type="paragraph" w:styleId="ListContinue5">
    <w:name w:val="List Continue 5"/>
    <w:basedOn w:val="List5"/>
    <w:rsid w:val="00F75ABB"/>
    <w:pPr>
      <w:ind w:firstLine="0"/>
    </w:pPr>
  </w:style>
  <w:style w:type="paragraph" w:styleId="ListNumber3">
    <w:name w:val="List Number 3"/>
    <w:basedOn w:val="List3"/>
    <w:rsid w:val="00F75ABB"/>
    <w:pPr>
      <w:numPr>
        <w:numId w:val="5"/>
      </w:numPr>
    </w:pPr>
  </w:style>
  <w:style w:type="paragraph" w:styleId="ListNumber4">
    <w:name w:val="List Number 4"/>
    <w:basedOn w:val="List4"/>
    <w:rsid w:val="00F75ABB"/>
    <w:pPr>
      <w:numPr>
        <w:numId w:val="6"/>
      </w:numPr>
    </w:pPr>
  </w:style>
  <w:style w:type="paragraph" w:styleId="ListNumber5">
    <w:name w:val="List Number 5"/>
    <w:basedOn w:val="List5"/>
    <w:rsid w:val="00F75ABB"/>
    <w:pPr>
      <w:numPr>
        <w:numId w:val="7"/>
      </w:numPr>
    </w:pPr>
  </w:style>
  <w:style w:type="paragraph" w:styleId="BlockText">
    <w:name w:val="Block Text"/>
    <w:basedOn w:val="Normal"/>
    <w:rsid w:val="00F75ABB"/>
    <w:pPr>
      <w:spacing w:after="120"/>
      <w:ind w:left="1440" w:right="1440"/>
    </w:pPr>
  </w:style>
  <w:style w:type="character" w:customStyle="1" w:styleId="Subscript">
    <w:name w:val="Subscript"/>
    <w:basedOn w:val="DefaultParagraphFont"/>
    <w:rsid w:val="00F75ABB"/>
    <w:rPr>
      <w:sz w:val="16"/>
      <w:vertAlign w:val="subscript"/>
    </w:rPr>
  </w:style>
  <w:style w:type="character" w:customStyle="1" w:styleId="Superscript">
    <w:name w:val="Superscript"/>
    <w:basedOn w:val="DefaultParagraphFont"/>
    <w:rsid w:val="00F75ABB"/>
    <w:rPr>
      <w:sz w:val="16"/>
      <w:vertAlign w:val="superscript"/>
    </w:rPr>
  </w:style>
  <w:style w:type="character" w:customStyle="1" w:styleId="Symbols">
    <w:name w:val="Symbols"/>
    <w:basedOn w:val="DefaultParagraphFont"/>
    <w:rsid w:val="00F75ABB"/>
    <w:rPr>
      <w:rFonts w:ascii="Symbol" w:hAnsi="Symbol"/>
    </w:rPr>
  </w:style>
  <w:style w:type="character" w:customStyle="1" w:styleId="MenuOptions">
    <w:name w:val="Menu Options"/>
    <w:basedOn w:val="DefaultParagraphFont"/>
    <w:rsid w:val="00F75ABB"/>
    <w:rPr>
      <w:rFonts w:ascii="Arial Narrow" w:hAnsi="Arial Narrow"/>
      <w:smallCaps/>
    </w:rPr>
  </w:style>
  <w:style w:type="character" w:customStyle="1" w:styleId="Buttons">
    <w:name w:val="Buttons"/>
    <w:basedOn w:val="DefaultParagraphFont"/>
    <w:rsid w:val="00F75ABB"/>
    <w:rPr>
      <w:b/>
    </w:rPr>
  </w:style>
  <w:style w:type="character" w:customStyle="1" w:styleId="Underlined">
    <w:name w:val="Underlined"/>
    <w:basedOn w:val="DefaultParagraphFont"/>
    <w:rsid w:val="00F75ABB"/>
    <w:rPr>
      <w:u w:val="single"/>
    </w:rPr>
  </w:style>
  <w:style w:type="paragraph" w:customStyle="1" w:styleId="TableBodyTextRight">
    <w:name w:val="Table Body Text Right"/>
    <w:basedOn w:val="TableBodyText"/>
    <w:rsid w:val="00F75ABB"/>
    <w:pPr>
      <w:widowControl w:val="0"/>
      <w:autoSpaceDE w:val="0"/>
      <w:autoSpaceDN w:val="0"/>
      <w:adjustRightInd w:val="0"/>
      <w:jc w:val="right"/>
    </w:pPr>
    <w:rPr>
      <w:rFonts w:cs="Arial"/>
      <w:szCs w:val="18"/>
    </w:rPr>
  </w:style>
  <w:style w:type="paragraph" w:customStyle="1" w:styleId="CopyrightText">
    <w:name w:val="Copyright Text"/>
    <w:basedOn w:val="BodyText"/>
    <w:rsid w:val="00F75ABB"/>
    <w:rPr>
      <w:sz w:val="18"/>
    </w:rPr>
  </w:style>
  <w:style w:type="paragraph" w:customStyle="1" w:styleId="BodySmallRight">
    <w:name w:val="Body Small Right"/>
    <w:basedOn w:val="BodyTextRight"/>
    <w:rsid w:val="00F75ABB"/>
    <w:rPr>
      <w:sz w:val="18"/>
      <w:szCs w:val="18"/>
    </w:rPr>
  </w:style>
  <w:style w:type="paragraph" w:customStyle="1" w:styleId="MarginEdition">
    <w:name w:val="Margin Edition"/>
    <w:basedOn w:val="MarginNote"/>
    <w:rsid w:val="00F75ABB"/>
    <w:pPr>
      <w:spacing w:before="0" w:after="0"/>
    </w:pPr>
    <w:rPr>
      <w:rFonts w:ascii="Times New Roman" w:hAnsi="Times New Roman"/>
      <w:color w:val="999999"/>
    </w:rPr>
  </w:style>
  <w:style w:type="paragraph" w:customStyle="1" w:styleId="Spacer">
    <w:name w:val="Spacer"/>
    <w:basedOn w:val="Normal"/>
    <w:rsid w:val="00F75ABB"/>
    <w:rPr>
      <w:sz w:val="2"/>
      <w:szCs w:val="2"/>
    </w:rPr>
  </w:style>
  <w:style w:type="character" w:customStyle="1" w:styleId="Small">
    <w:name w:val="Small"/>
    <w:basedOn w:val="DefaultParagraphFont"/>
    <w:rsid w:val="00F75ABB"/>
    <w:rPr>
      <w:sz w:val="16"/>
    </w:rPr>
  </w:style>
  <w:style w:type="paragraph" w:customStyle="1" w:styleId="WideTable">
    <w:name w:val="Wide Table"/>
    <w:basedOn w:val="Normal"/>
    <w:rsid w:val="00F75ABB"/>
    <w:pPr>
      <w:ind w:left="-1418"/>
    </w:pPr>
    <w:rPr>
      <w:sz w:val="2"/>
      <w:szCs w:val="2"/>
    </w:rPr>
  </w:style>
  <w:style w:type="character" w:styleId="PageNumber">
    <w:name w:val="page number"/>
    <w:basedOn w:val="DefaultParagraphFont"/>
    <w:rsid w:val="00F75ABB"/>
  </w:style>
  <w:style w:type="paragraph" w:styleId="Quote">
    <w:name w:val="Quote"/>
    <w:basedOn w:val="Heading1"/>
    <w:link w:val="QuoteChar"/>
    <w:qFormat/>
    <w:rsid w:val="00F75ABB"/>
    <w:rPr>
      <w:b w:val="0"/>
      <w:sz w:val="72"/>
      <w:szCs w:val="72"/>
      <w:lang w:val="en-NZ"/>
    </w:rPr>
  </w:style>
  <w:style w:type="character" w:customStyle="1" w:styleId="QuoteChar">
    <w:name w:val="Quote Char"/>
    <w:basedOn w:val="DefaultParagraphFont"/>
    <w:link w:val="Quote"/>
    <w:rsid w:val="00F75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ABB"/>
    <w:pPr>
      <w:pageBreakBefore/>
    </w:pPr>
  </w:style>
  <w:style w:type="paragraph" w:customStyle="1" w:styleId="Border">
    <w:name w:val="Border"/>
    <w:basedOn w:val="Normal"/>
    <w:qFormat/>
    <w:rsid w:val="00F75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ABB"/>
    <w:rPr>
      <w:b/>
      <w:bCs/>
      <w:i/>
      <w:iCs/>
      <w:color w:val="auto"/>
    </w:rPr>
  </w:style>
  <w:style w:type="paragraph" w:styleId="IntenseQuote">
    <w:name w:val="Intense Quote"/>
    <w:basedOn w:val="Normal"/>
    <w:next w:val="Normal"/>
    <w:link w:val="IntenseQuoteChar"/>
    <w:uiPriority w:val="30"/>
    <w:qFormat/>
    <w:rsid w:val="00F75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ABB"/>
    <w:rPr>
      <w:smallCaps/>
      <w:color w:val="auto"/>
      <w:u w:val="single"/>
    </w:rPr>
  </w:style>
  <w:style w:type="character" w:styleId="IntenseReference">
    <w:name w:val="Intense Reference"/>
    <w:basedOn w:val="DefaultParagraphFont"/>
    <w:uiPriority w:val="32"/>
    <w:qFormat/>
    <w:rsid w:val="00F75ABB"/>
    <w:rPr>
      <w:b/>
      <w:bCs/>
      <w:smallCaps/>
      <w:color w:val="auto"/>
      <w:spacing w:val="5"/>
      <w:u w:val="single"/>
    </w:rPr>
  </w:style>
  <w:style w:type="paragraph" w:customStyle="1" w:styleId="2ColumnHeading">
    <w:name w:val="2Column Heading"/>
    <w:basedOn w:val="BodyText"/>
    <w:qFormat/>
    <w:rsid w:val="00F75ABB"/>
    <w:pPr>
      <w:spacing w:after="60"/>
      <w:ind w:left="-2268"/>
    </w:pPr>
    <w:rPr>
      <w:b/>
    </w:rPr>
  </w:style>
  <w:style w:type="paragraph" w:customStyle="1" w:styleId="Heading1TOC">
    <w:name w:val="Heading1 TOC"/>
    <w:basedOn w:val="Normal"/>
    <w:qFormat/>
    <w:rsid w:val="00F75ABB"/>
    <w:pPr>
      <w:spacing w:before="240" w:after="120"/>
    </w:pPr>
    <w:rPr>
      <w:rFonts w:ascii="Times New Roman" w:hAnsi="Times New Roman"/>
      <w:b/>
      <w:sz w:val="32"/>
    </w:rPr>
  </w:style>
  <w:style w:type="paragraph" w:customStyle="1" w:styleId="Heading2TOC">
    <w:name w:val="Heading2 TOC"/>
    <w:basedOn w:val="Normal"/>
    <w:qFormat/>
    <w:rsid w:val="00F75ABB"/>
    <w:pPr>
      <w:spacing w:before="240" w:after="60"/>
    </w:pPr>
    <w:rPr>
      <w:rFonts w:ascii="Times New Roman" w:hAnsi="Times New Roman"/>
      <w:b/>
      <w:sz w:val="28"/>
    </w:rPr>
  </w:style>
  <w:style w:type="character" w:customStyle="1" w:styleId="Underline">
    <w:name w:val="Underline"/>
    <w:basedOn w:val="DefaultParagraphFont"/>
    <w:qFormat/>
    <w:rsid w:val="00F75ABB"/>
    <w:rPr>
      <w:u w:val="single"/>
    </w:rPr>
  </w:style>
  <w:style w:type="character" w:customStyle="1" w:styleId="BoldandItalics">
    <w:name w:val="Bold and Italics"/>
    <w:qFormat/>
    <w:rsid w:val="00F75ABB"/>
    <w:rPr>
      <w:b/>
      <w:i/>
      <w:u w:val="none"/>
    </w:rPr>
  </w:style>
  <w:style w:type="paragraph" w:styleId="BalloonText">
    <w:name w:val="Balloon Text"/>
    <w:basedOn w:val="Normal"/>
    <w:link w:val="BalloonTextChar"/>
    <w:rsid w:val="00F75ABB"/>
    <w:rPr>
      <w:rFonts w:ascii="Tahoma" w:hAnsi="Tahoma" w:cs="Tahoma"/>
      <w:sz w:val="16"/>
      <w:szCs w:val="16"/>
    </w:rPr>
  </w:style>
  <w:style w:type="character" w:customStyle="1" w:styleId="BalloonTextChar">
    <w:name w:val="Balloon Text Char"/>
    <w:basedOn w:val="DefaultParagraphFont"/>
    <w:link w:val="BalloonText"/>
    <w:rsid w:val="00F75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ABB"/>
    <w:rPr>
      <w:b/>
      <w:color w:val="660033"/>
      <w:spacing w:val="0"/>
    </w:rPr>
  </w:style>
  <w:style w:type="paragraph" w:customStyle="1" w:styleId="Nameditemlist">
    <w:name w:val="Named item list"/>
    <w:basedOn w:val="BodyText"/>
    <w:qFormat/>
    <w:rsid w:val="00F75ABB"/>
    <w:pPr>
      <w:tabs>
        <w:tab w:val="left" w:pos="2835"/>
      </w:tabs>
      <w:ind w:left="2835" w:hanging="2835"/>
    </w:pPr>
  </w:style>
  <w:style w:type="paragraph" w:customStyle="1" w:styleId="BodyTextnopadding">
    <w:name w:val="Body Text no padding"/>
    <w:basedOn w:val="BodyText"/>
    <w:qFormat/>
    <w:rsid w:val="00F75ABB"/>
    <w:pPr>
      <w:spacing w:before="0" w:after="0"/>
    </w:pPr>
  </w:style>
  <w:style w:type="paragraph" w:customStyle="1" w:styleId="BodyTextBold">
    <w:name w:val="Body Text Bold"/>
    <w:basedOn w:val="BodyText"/>
    <w:qFormat/>
    <w:rsid w:val="00F75ABB"/>
    <w:rPr>
      <w:b/>
    </w:rPr>
  </w:style>
  <w:style w:type="character" w:styleId="Hyperlink">
    <w:name w:val="Hyperlink"/>
    <w:basedOn w:val="DefaultParagraphFont"/>
    <w:uiPriority w:val="99"/>
    <w:unhideWhenUsed/>
    <w:rsid w:val="006E1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3001</Characters>
  <Application>Microsoft Office Word</Application>
  <DocSecurity>0</DocSecurity>
  <Lines>76</Lines>
  <Paragraphs>53</Paragraphs>
  <ScaleCrop>false</ScaleCrop>
  <Company>Author-it Software Corporation Ltd.</Company>
  <LinksUpToDate>false</LinksUpToDate>
  <CharactersWithSpaces>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CHCPAL001 Deliver care services using a palliative approach</dc:title>
  <dc:subject>Approved</dc:subject>
  <dc:creator>SkillsIQ</dc:creator>
  <cp:keywords>Release: 2</cp:keywords>
  <dc:description>Review Date: 12 April 2008</dc:description>
  <cp:lastModifiedBy>HSD_TPCMSd.prod</cp:lastModifiedBy>
  <cp:revision>3</cp:revision>
  <dcterms:created xsi:type="dcterms:W3CDTF">2023-07-01T03:34:00Z</dcterms:created>
  <dcterms:modified xsi:type="dcterms:W3CDTF">2023-07-01T03:34:00Z</dcterms:modified>
</cp:coreProperties>
</file>