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00F" w:rsidP="000C0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CHCMHS011 Assess and promote social, emotional and physical wellbeing</w:t>
      </w:r>
      <w:r>
        <w:fldChar w:fldCharType="end"/>
      </w:r>
    </w:p>
    <w:p w:rsidR="000C000F" w:rsidP="000C000F">
      <w:pPr>
        <w:pStyle w:val="Version"/>
        <w:sectPr w:rsidSect="00D57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128" w:rsidP="00D57128">
      <w:pPr>
        <w:pStyle w:val="SuperHeading"/>
      </w:pPr>
      <w:r w:rsidRPr="00D57128">
        <w:t>CHCMHS011 Assess and promote social, emotional and physical wellbeing</w:t>
      </w:r>
    </w:p>
    <w:p w:rsidR="00000000" w:rsidRPr="00D57128" w:rsidP="00D57128">
      <w:pPr>
        <w:pStyle w:val="Heading1"/>
      </w:pPr>
      <w:bookmarkStart w:id="1" w:name="O_654316"/>
      <w:bookmarkEnd w:id="1"/>
      <w:r w:rsidRPr="00D571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rPr>
                <w:rStyle w:val="SpecialBold"/>
              </w:rPr>
              <w:t>Comments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t xml:space="preserve">This version was released in </w:t>
            </w:r>
            <w:r w:rsidRPr="00D57128">
              <w:rPr>
                <w:rStyle w:val="Emphasis"/>
              </w:rPr>
              <w:t xml:space="preserve">CHC Community Services Training Package release 2.0 </w:t>
            </w:r>
            <w:r w:rsidRPr="00D57128">
              <w:t>and meets the requirements of the 2012 Standards for Training Packages.</w:t>
            </w:r>
          </w:p>
          <w:p w:rsidR="00000000" w:rsidRPr="00D57128" w:rsidP="00D57128">
            <w:pPr>
              <w:pStyle w:val="BodyText"/>
            </w:pPr>
            <w:r w:rsidRPr="00D57128">
              <w:t xml:space="preserve">New unit. </w:t>
            </w:r>
          </w:p>
        </w:tc>
      </w:tr>
    </w:tbl>
    <w:p w:rsidR="00000000" w:rsidRPr="00D57128" w:rsidP="00D57128">
      <w:pPr>
        <w:pStyle w:val="BodyText"/>
      </w:pPr>
    </w:p>
    <w:p w:rsidR="00000000" w:rsidRPr="00D57128" w:rsidP="00D57128">
      <w:pPr>
        <w:pStyle w:val="AllowPageBreak"/>
      </w:pPr>
    </w:p>
    <w:p w:rsidR="00000000" w:rsidRPr="00D57128" w:rsidP="00D57128">
      <w:pPr>
        <w:pStyle w:val="Heading1"/>
      </w:pPr>
      <w:bookmarkStart w:id="2" w:name="O_654317"/>
      <w:bookmarkEnd w:id="2"/>
      <w:r w:rsidRPr="00D57128">
        <w:t>Application</w:t>
      </w:r>
    </w:p>
    <w:p w:rsidR="00000000" w:rsidRPr="00D57128" w:rsidP="000C000F">
      <w:pPr>
        <w:pStyle w:val="BodyText"/>
      </w:pPr>
      <w:r w:rsidRPr="00D57128">
        <w:t>This unit describes the skills and knowledge required to work collaboratively with individuals to assess, promote and review all aspects of we</w:t>
      </w:r>
      <w:r w:rsidRPr="00D57128">
        <w:t>llbeing.</w:t>
      </w:r>
    </w:p>
    <w:p w:rsidR="00000000" w:rsidRPr="00D57128" w:rsidP="000C000F">
      <w:pPr>
        <w:pStyle w:val="BodyText"/>
      </w:pPr>
      <w:r w:rsidRPr="00D57128">
        <w:t>This unit applies to work with people living with mental illness in a range of community services work contexts.</w:t>
      </w:r>
    </w:p>
    <w:p w:rsidR="00000000" w:rsidRPr="000C000F" w:rsidP="000C000F">
      <w:pPr>
        <w:pStyle w:val="BodyText"/>
        <w:rPr>
          <w:i/>
        </w:rPr>
      </w:pPr>
      <w:r w:rsidRPr="000C000F">
        <w:rPr>
          <w:rStyle w:val="Emphasis"/>
        </w:rPr>
        <w:t>The skills in this unit must be applied in accordance with Commonwealth and State/Territory legislation, Australian/New Zealand sta</w:t>
      </w:r>
      <w:r w:rsidRPr="000C000F">
        <w:rPr>
          <w:rStyle w:val="Emphasis"/>
        </w:rPr>
        <w:t>ndards and industry codes of practice.</w:t>
      </w:r>
    </w:p>
    <w:p w:rsidR="00000000" w:rsidRPr="00D57128" w:rsidP="00D57128">
      <w:pPr>
        <w:pStyle w:val="Heading1"/>
      </w:pPr>
      <w:bookmarkStart w:id="3" w:name="O_654321"/>
      <w:bookmarkEnd w:id="3"/>
      <w:r w:rsidRPr="00D571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2"/>
        <w:gridCol w:w="5741"/>
      </w:tblGrid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"/>
          <w:tblHeader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rPr>
                <w:rStyle w:val="SpecialBold"/>
              </w:rPr>
              <w:t>ELEMENT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rPr>
                <w:rStyle w:val="SpecialBold"/>
              </w:rPr>
              <w:t>PERFORMANCE CRITERIA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0"/>
          <w:tblHeader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rPr>
                <w:rStyle w:val="Emphasis"/>
              </w:rPr>
              <w:t>Elements define the essential outcomes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04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t>1. Assess the persons wellbeing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t>1.1 Provide information and resources to the person to explain social and emotional wellbeing, holistic practice and the available services and programs</w:t>
            </w:r>
          </w:p>
          <w:p w:rsidR="00000000" w:rsidRPr="00D57128" w:rsidP="00D57128">
            <w:pPr>
              <w:pStyle w:val="BodyText"/>
            </w:pPr>
            <w:r w:rsidRPr="00D57128">
              <w:t>1.2 Explore the domains of wellbeing with the person, identifying stre</w:t>
            </w:r>
            <w:r w:rsidRPr="00D57128">
              <w:t xml:space="preserve">ngths and strategies that keeps the person strong </w:t>
            </w:r>
          </w:p>
          <w:p w:rsidR="00000000" w:rsidRPr="00D57128" w:rsidP="00D57128">
            <w:pPr>
              <w:pStyle w:val="BodyText"/>
            </w:pPr>
            <w:r w:rsidRPr="00D57128">
              <w:t>1.3 Reflect on and respond to own values, beliefs, attitudes, power and behaviours regarding wellbeing to ensure non-judgemental practice</w:t>
            </w:r>
          </w:p>
          <w:p w:rsidR="00000000" w:rsidRPr="00D57128" w:rsidP="00D57128">
            <w:pPr>
              <w:pStyle w:val="BodyText"/>
            </w:pPr>
            <w:r w:rsidRPr="00D57128">
              <w:t>1.4 Clarify and respect the person’s choices, parameters and bounda</w:t>
            </w:r>
            <w:r w:rsidRPr="00D57128">
              <w:t xml:space="preserve">ries relating to topics to be discussed </w:t>
            </w:r>
          </w:p>
          <w:p w:rsidR="00000000" w:rsidRPr="00D57128" w:rsidP="00D57128">
            <w:pPr>
              <w:pStyle w:val="BodyText"/>
            </w:pPr>
            <w:r w:rsidRPr="00D57128">
              <w:t>1.5 Work with the person to identify other information to gather or people to contact to add to the understanding of their social emotional wellbeing</w:t>
            </w:r>
          </w:p>
          <w:p w:rsidR="00000000" w:rsidRPr="00D57128" w:rsidP="00D57128">
            <w:pPr>
              <w:pStyle w:val="BodyText"/>
            </w:pPr>
            <w:r w:rsidRPr="00D57128">
              <w:t>1.6 Determine with the person other people, including the natural</w:t>
            </w:r>
            <w:r w:rsidRPr="00D57128">
              <w:t xml:space="preserve"> supports, the person wants involved in their plans and support </w:t>
            </w:r>
          </w:p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1.7 Identify, negotiate, obtain and document any consents required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9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2. Promote physical wellbeing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t xml:space="preserve">2.1 Discuss with the person their health and physical wellbeing </w:t>
            </w:r>
          </w:p>
          <w:p w:rsidR="00000000" w:rsidRPr="00D57128" w:rsidP="00D57128">
            <w:pPr>
              <w:pStyle w:val="BodyText"/>
            </w:pPr>
            <w:r w:rsidRPr="00D57128">
              <w:t>2.</w:t>
            </w:r>
            <w:r w:rsidRPr="00D57128">
              <w:t>2 Discuss with the person any health issues or potential risks to health including fitness and nutrition and encourage them to seek professional advice as required</w:t>
            </w:r>
          </w:p>
          <w:p w:rsidR="00000000" w:rsidRPr="00D57128" w:rsidP="00D57128">
            <w:pPr>
              <w:pStyle w:val="BodyText"/>
            </w:pPr>
            <w:r w:rsidRPr="00D57128">
              <w:t xml:space="preserve">2.3 Identify when regular health checks were last undertaken and, according to the person’s </w:t>
            </w:r>
            <w:r w:rsidRPr="00D57128">
              <w:t>needs, facilitate referrals or appointments</w:t>
            </w:r>
          </w:p>
          <w:p w:rsidR="00000000" w:rsidRPr="00D57128" w:rsidP="00D57128">
            <w:pPr>
              <w:pStyle w:val="BodyText"/>
            </w:pPr>
            <w:r w:rsidRPr="00D57128">
              <w:t>2.4 Arrange for health assessments or medication reviews based on the person’s needs</w:t>
            </w:r>
          </w:p>
          <w:p w:rsidR="00000000" w:rsidRPr="00D57128" w:rsidP="00D57128">
            <w:pPr>
              <w:pStyle w:val="BodyText"/>
            </w:pPr>
            <w:r w:rsidRPr="00D57128">
              <w:t>2.5 Proactively support and encourage the person to identify areas where physical health could be improved and develop strategi</w:t>
            </w:r>
            <w:r w:rsidRPr="00D57128">
              <w:t xml:space="preserve">es </w:t>
            </w:r>
          </w:p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2.6 Promote healthy living habits using established and credible information sources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2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3. Promote social wellbeing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t>3.1 Identify and map the person’</w:t>
            </w:r>
            <w:r w:rsidRPr="00D57128">
              <w:t>s social network, including their care network, their community participation and others that are providing the person with support</w:t>
            </w:r>
          </w:p>
          <w:p w:rsidR="00000000" w:rsidRPr="00D57128" w:rsidP="00D57128">
            <w:pPr>
              <w:pStyle w:val="BodyText"/>
            </w:pPr>
            <w:r w:rsidRPr="00D57128">
              <w:t>3.2 Assess the level of social inclusion/exclusion or isolation</w:t>
            </w:r>
          </w:p>
          <w:p w:rsidR="00000000" w:rsidRPr="00D57128" w:rsidP="00D57128">
            <w:pPr>
              <w:pStyle w:val="BodyText"/>
            </w:pPr>
            <w:r w:rsidRPr="00D57128">
              <w:t>3.3 Develop strategies to promote community participation an</w:t>
            </w:r>
            <w:r w:rsidRPr="00D57128">
              <w:t>d connection to extend depth or breadth of the person’s social network</w:t>
            </w:r>
          </w:p>
          <w:p w:rsidR="00000000" w:rsidRPr="00D57128" w:rsidP="00D57128">
            <w:pPr>
              <w:pStyle w:val="BodyText"/>
            </w:pPr>
            <w:r w:rsidRPr="00D57128">
              <w:t>3.4 Determine the person’s current level of involvement in socially based activity and their desire to increase participation in any of these areas</w:t>
            </w:r>
          </w:p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3.5 Support and regularly review soci</w:t>
            </w:r>
            <w:r w:rsidRPr="00D57128">
              <w:t xml:space="preserve">al inclusion strategies 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4. Promote emotional wellbeing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t xml:space="preserve">4.1 Identify emotional strengths, challenges and triggers </w:t>
            </w:r>
          </w:p>
          <w:p w:rsidR="00000000" w:rsidRPr="00D57128" w:rsidP="00D57128">
            <w:pPr>
              <w:pStyle w:val="BodyText"/>
            </w:pPr>
            <w:r w:rsidRPr="00D57128">
              <w:t>4.2 Identify activities or people that promote emotional strength and wellbeing</w:t>
            </w:r>
          </w:p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4.3 Develop strategies and contingency plans to address emotional challenges and promote resilience and emotional wellbeing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5. Promote cultural or spiritual wellbeing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t>5.1 Work collaboratively to identify the person’s preferred cultural and/or spiritual</w:t>
            </w:r>
            <w:r w:rsidRPr="00D57128">
              <w:t xml:space="preserve"> values, beliefs, traditions, activities and practices </w:t>
            </w:r>
          </w:p>
          <w:p w:rsidR="00000000" w:rsidRPr="00D57128" w:rsidP="00D57128">
            <w:pPr>
              <w:pStyle w:val="BodyText"/>
            </w:pPr>
            <w:r w:rsidRPr="00D57128">
              <w:t xml:space="preserve">5.2 Identify cultural and spiritual needs and activities the person wants to undertake or changes they would like to make </w:t>
            </w:r>
          </w:p>
          <w:p w:rsidR="00000000" w:rsidRPr="00D57128" w:rsidP="00D57128">
            <w:pPr>
              <w:pStyle w:val="BodyText"/>
            </w:pPr>
            <w:r w:rsidRPr="00D57128">
              <w:t>5.3 Identify other people or resources required to introduce these changes</w:t>
            </w:r>
          </w:p>
          <w:p w:rsidR="00000000" w:rsidRPr="00D57128" w:rsidP="00D57128">
            <w:pPr>
              <w:pStyle w:val="BodyText"/>
            </w:pPr>
            <w:r w:rsidRPr="00D57128">
              <w:t>5.4 Support the person to implement cultural/spiritual strategies and access resources</w:t>
            </w:r>
          </w:p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5.5 Identify with the person and address any cultural improvements to practice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t>6. Review the persons well being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  <w:r w:rsidRPr="00D57128">
              <w:t>6.1 Recognise and celebrate progress and identify new</w:t>
            </w:r>
            <w:r w:rsidRPr="00D57128">
              <w:t xml:space="preserve"> directions and strategies as chosen by the person</w:t>
            </w:r>
          </w:p>
          <w:p w:rsidR="00000000" w:rsidRPr="00D57128" w:rsidP="00D57128">
            <w:pPr>
              <w:pStyle w:val="BodyText"/>
            </w:pPr>
            <w:r w:rsidRPr="00D57128">
              <w:t xml:space="preserve">6.2 Respond flexibly and utilise contingency plans as required </w:t>
            </w:r>
          </w:p>
          <w:p w:rsidR="00000000" w:rsidRPr="00D57128" w:rsidP="00D57128">
            <w:pPr>
              <w:pStyle w:val="BodyText"/>
            </w:pPr>
            <w:r w:rsidRPr="00D57128">
              <w:t>6.3 Recognise the need for specialist expertise and seek according to the person’s needs</w:t>
            </w:r>
          </w:p>
          <w:p w:rsidR="00000000" w:rsidRPr="00D57128" w:rsidP="00D57128">
            <w:pPr>
              <w:pStyle w:val="BodyText"/>
            </w:pPr>
            <w:r w:rsidRPr="00D57128">
              <w:t>6.4 Evaluate effectiveness of work and service provi</w:t>
            </w:r>
            <w:r w:rsidRPr="00D57128">
              <w:t xml:space="preserve">sion, gathering and acting on feedback from all relevant parties particularly the person receiving service </w:t>
            </w:r>
          </w:p>
          <w:p w:rsidR="00000000" w:rsidRPr="00D57128" w:rsidP="00D57128">
            <w:pPr>
              <w:pStyle w:val="BodyText"/>
            </w:pPr>
            <w:r w:rsidRPr="00D57128">
              <w:t>6.5 Reflect on own practice and use learning to identify strategies and plan for improved practice</w:t>
            </w:r>
          </w:p>
          <w:p w:rsidR="00000000" w:rsidRPr="00D57128" w:rsidP="00D57128">
            <w:pPr>
              <w:pStyle w:val="BodyText"/>
            </w:pPr>
            <w:r w:rsidRPr="00D57128">
              <w:t>6.6 Engage in collaborative record keeping</w:t>
            </w:r>
          </w:p>
        </w:tc>
      </w:tr>
    </w:tbl>
    <w:p w:rsidR="000C000F" w:rsidP="00D57128">
      <w:pPr>
        <w:pStyle w:val="BodyText"/>
      </w:pPr>
    </w:p>
    <w:p w:rsidR="000C000F" w:rsidP="00D57128">
      <w:pPr>
        <w:pStyle w:val="BodyText"/>
      </w:pPr>
    </w:p>
    <w:p w:rsidR="00000000" w:rsidRPr="00D57128" w:rsidP="00D57128">
      <w:pPr>
        <w:pStyle w:val="Heading1"/>
      </w:pPr>
      <w:bookmarkStart w:id="4" w:name="O_654322"/>
      <w:bookmarkEnd w:id="4"/>
      <w:r w:rsidRPr="00D571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8">
            <w:pPr>
              <w:pStyle w:val="BodyText"/>
              <w:rPr>
                <w:lang w:val="en-NZ"/>
              </w:rPr>
            </w:pPr>
            <w:r w:rsidRPr="00D57128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D57128">
              <w:t xml:space="preserve">skills) that are essential </w:t>
            </w:r>
            <w:r w:rsidRPr="00D57128">
              <w:rPr>
                <w:rStyle w:val="Emphasis"/>
              </w:rPr>
              <w:t>to performance.</w:t>
            </w:r>
          </w:p>
        </w:tc>
      </w:tr>
      <w:tr w:rsidTr="00D5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8" w:rsidP="00D57128">
            <w:pPr>
              <w:pStyle w:val="BodyText"/>
            </w:pPr>
          </w:p>
          <w:p w:rsidR="00000000" w:rsidRPr="00D57128" w:rsidP="00D57128">
            <w:pPr>
              <w:pStyle w:val="BodyText"/>
            </w:pPr>
            <w:r w:rsidRPr="00D57128">
              <w:t>Foundation skills essential to performance are explicit in the performance criteria of this unit of competency.</w:t>
            </w:r>
          </w:p>
        </w:tc>
      </w:tr>
    </w:tbl>
    <w:p w:rsidR="000C000F" w:rsidP="00D57128">
      <w:pPr>
        <w:pStyle w:val="BodyText"/>
      </w:pPr>
    </w:p>
    <w:p w:rsidR="000C000F" w:rsidP="00D57128">
      <w:pPr>
        <w:pStyle w:val="BodyText"/>
      </w:pPr>
    </w:p>
    <w:p w:rsidR="00000000" w:rsidRPr="00D57128" w:rsidP="00D57128">
      <w:pPr>
        <w:pStyle w:val="Heading1"/>
      </w:pPr>
      <w:bookmarkStart w:id="5" w:name="O_654324"/>
      <w:bookmarkEnd w:id="5"/>
      <w:r w:rsidRPr="00D57128">
        <w:t>Unit Mapping Information</w:t>
      </w:r>
    </w:p>
    <w:p w:rsidR="000C000F" w:rsidP="000C000F">
      <w:pPr>
        <w:pStyle w:val="BodyText"/>
      </w:pPr>
      <w:r w:rsidRPr="00D57128">
        <w:t>No equivalent unit.</w:t>
      </w:r>
    </w:p>
    <w:p w:rsidR="00000000" w:rsidRPr="00D57128" w:rsidP="00D57128">
      <w:pPr>
        <w:pStyle w:val="Heading1"/>
      </w:pPr>
      <w:bookmarkStart w:id="6" w:name="O_654331"/>
      <w:bookmarkEnd w:id="6"/>
      <w:r w:rsidRPr="00D57128">
        <w:t>Links</w:t>
      </w:r>
    </w:p>
    <w:p w:rsidR="00000000" w:rsidRPr="00D57128" w:rsidP="000C000F">
      <w:pPr>
        <w:pStyle w:val="BodyText"/>
      </w:pPr>
      <w:r w:rsidRPr="00D57128">
        <w:t>Companion Volume implementation guides are found in VET</w:t>
      </w:r>
      <w:r w:rsidRPr="00D57128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9771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57128" w:rsidP="00D57128"/>
    <w:sectPr w:rsidSect="00D57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8" w:rsidRPr="000C000F" w:rsidP="000C0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0F" w:rsidP="00D57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00F" w:rsidP="00D57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000F" w:rsidP="00D57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128" w:rsidRPr="000C000F" w:rsidP="000C0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0F" w:rsidRPr="002D2AF8" w:rsidP="00D57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CHCMHS011 Assess and promote social, emotional and physical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C000F" w:rsidP="00D57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128"/>
  </w:style>
  <w:style w:type="character" w:customStyle="1" w:styleId="Heading1Char">
    <w:name w:val="Heading 1 Char"/>
    <w:basedOn w:val="DefaultParagraphFont"/>
    <w:link w:val="Heading1"/>
    <w:rsid w:val="00D57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1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7128"/>
    <w:rPr>
      <w:b/>
      <w:spacing w:val="0"/>
    </w:rPr>
  </w:style>
  <w:style w:type="character" w:styleId="Emphasis">
    <w:name w:val="Emphasis"/>
    <w:basedOn w:val="DefaultParagraphFont"/>
    <w:qFormat/>
    <w:rsid w:val="00D57128"/>
    <w:rPr>
      <w:i/>
    </w:rPr>
  </w:style>
  <w:style w:type="paragraph" w:customStyle="1" w:styleId="SuperHeading">
    <w:name w:val="SuperHeading"/>
    <w:basedOn w:val="Normal"/>
    <w:rsid w:val="00D57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1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7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1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1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128"/>
  </w:style>
  <w:style w:type="paragraph" w:styleId="TableofFigures">
    <w:name w:val="table of figures"/>
    <w:basedOn w:val="Normal"/>
    <w:next w:val="Normal"/>
    <w:semiHidden/>
    <w:rsid w:val="00D57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1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7128"/>
    <w:rPr>
      <w:rFonts w:ascii="Wingdings" w:hAnsi="Wingdings"/>
    </w:rPr>
  </w:style>
  <w:style w:type="paragraph" w:customStyle="1" w:styleId="TableHeading">
    <w:name w:val="Table Heading"/>
    <w:basedOn w:val="HeadingBase"/>
    <w:rsid w:val="00D57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128"/>
    <w:rPr>
      <w:color w:val="0033CC"/>
      <w:u w:val="none"/>
    </w:rPr>
  </w:style>
  <w:style w:type="paragraph" w:customStyle="1" w:styleId="BodyTextRight">
    <w:name w:val="Body Text Right"/>
    <w:basedOn w:val="BodyText"/>
    <w:rsid w:val="00D57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1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128"/>
    <w:rPr>
      <w:sz w:val="32"/>
    </w:rPr>
  </w:style>
  <w:style w:type="paragraph" w:customStyle="1" w:styleId="HeadingProcedure">
    <w:name w:val="Heading Procedure"/>
    <w:basedOn w:val="HeadingBase"/>
    <w:next w:val="Normal"/>
    <w:rsid w:val="00D57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128"/>
    <w:pPr>
      <w:spacing w:before="60" w:after="60"/>
    </w:pPr>
  </w:style>
  <w:style w:type="paragraph" w:styleId="ListContinue">
    <w:name w:val="List Continue"/>
    <w:basedOn w:val="List"/>
    <w:rsid w:val="00D57128"/>
    <w:pPr>
      <w:ind w:firstLine="0"/>
    </w:pPr>
  </w:style>
  <w:style w:type="paragraph" w:customStyle="1" w:styleId="ListNote">
    <w:name w:val="List Note"/>
    <w:basedOn w:val="List"/>
    <w:rsid w:val="00D57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128"/>
    <w:rPr>
      <w:rFonts w:ascii="Courier New" w:hAnsi="Courier New"/>
    </w:rPr>
  </w:style>
  <w:style w:type="paragraph" w:customStyle="1" w:styleId="NoteBullet">
    <w:name w:val="Note Bullet"/>
    <w:basedOn w:val="Note"/>
    <w:rsid w:val="00D57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1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7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128"/>
    <w:rPr>
      <w:b/>
      <w:smallCaps/>
    </w:rPr>
  </w:style>
  <w:style w:type="paragraph" w:customStyle="1" w:styleId="TableListNumber">
    <w:name w:val="Table List Number"/>
    <w:basedOn w:val="ListNumber"/>
    <w:rsid w:val="00D57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128"/>
    <w:pPr>
      <w:numPr>
        <w:numId w:val="7"/>
      </w:numPr>
    </w:pPr>
  </w:style>
  <w:style w:type="paragraph" w:customStyle="1" w:styleId="ListAlpha2">
    <w:name w:val="List Alpha 2"/>
    <w:basedOn w:val="List2"/>
    <w:rsid w:val="00D57128"/>
    <w:pPr>
      <w:numPr>
        <w:numId w:val="6"/>
      </w:numPr>
    </w:pPr>
  </w:style>
  <w:style w:type="paragraph" w:styleId="List2">
    <w:name w:val="List 2"/>
    <w:basedOn w:val="BodyText"/>
    <w:rsid w:val="00D57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1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1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7128"/>
    <w:pPr>
      <w:numPr>
        <w:numId w:val="2"/>
      </w:numPr>
    </w:pPr>
  </w:style>
  <w:style w:type="paragraph" w:styleId="ListContinue2">
    <w:name w:val="List Continue 2"/>
    <w:basedOn w:val="List2"/>
    <w:rsid w:val="00D57128"/>
    <w:pPr>
      <w:ind w:firstLine="0"/>
    </w:pPr>
  </w:style>
  <w:style w:type="paragraph" w:styleId="ListContinue3">
    <w:name w:val="List Continue 3"/>
    <w:basedOn w:val="List3"/>
    <w:rsid w:val="00D57128"/>
    <w:pPr>
      <w:ind w:left="1021" w:firstLine="0"/>
    </w:pPr>
  </w:style>
  <w:style w:type="paragraph" w:styleId="ListContinue4">
    <w:name w:val="List Continue 4"/>
    <w:basedOn w:val="List4"/>
    <w:rsid w:val="00D57128"/>
    <w:pPr>
      <w:ind w:firstLine="0"/>
    </w:pPr>
  </w:style>
  <w:style w:type="paragraph" w:styleId="ListContinue5">
    <w:name w:val="List Continue 5"/>
    <w:basedOn w:val="List5"/>
    <w:rsid w:val="00D57128"/>
    <w:pPr>
      <w:ind w:firstLine="0"/>
    </w:pPr>
  </w:style>
  <w:style w:type="paragraph" w:styleId="ListNumber3">
    <w:name w:val="List Number 3"/>
    <w:basedOn w:val="List3"/>
    <w:rsid w:val="00D57128"/>
    <w:pPr>
      <w:numPr>
        <w:numId w:val="3"/>
      </w:numPr>
    </w:pPr>
  </w:style>
  <w:style w:type="paragraph" w:styleId="ListNumber4">
    <w:name w:val="List Number 4"/>
    <w:basedOn w:val="List4"/>
    <w:rsid w:val="00D57128"/>
    <w:pPr>
      <w:numPr>
        <w:numId w:val="4"/>
      </w:numPr>
    </w:pPr>
  </w:style>
  <w:style w:type="paragraph" w:styleId="ListNumber5">
    <w:name w:val="List Number 5"/>
    <w:basedOn w:val="List5"/>
    <w:rsid w:val="00D57128"/>
    <w:pPr>
      <w:numPr>
        <w:numId w:val="5"/>
      </w:numPr>
    </w:pPr>
  </w:style>
  <w:style w:type="paragraph" w:styleId="BlockText">
    <w:name w:val="Block Text"/>
    <w:basedOn w:val="Normal"/>
    <w:rsid w:val="00D57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128"/>
    <w:rPr>
      <w:sz w:val="16"/>
      <w:vertAlign w:val="superscript"/>
    </w:rPr>
  </w:style>
  <w:style w:type="character" w:customStyle="1" w:styleId="Symbols">
    <w:name w:val="Symbols"/>
    <w:basedOn w:val="DefaultParagraphFont"/>
    <w:rsid w:val="00D57128"/>
    <w:rPr>
      <w:rFonts w:ascii="Symbol" w:hAnsi="Symbol"/>
    </w:rPr>
  </w:style>
  <w:style w:type="character" w:customStyle="1" w:styleId="MenuOptions">
    <w:name w:val="Menu Options"/>
    <w:basedOn w:val="DefaultParagraphFont"/>
    <w:rsid w:val="00D57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128"/>
    <w:rPr>
      <w:b/>
    </w:rPr>
  </w:style>
  <w:style w:type="character" w:customStyle="1" w:styleId="Underlined">
    <w:name w:val="Underlined"/>
    <w:basedOn w:val="DefaultParagraphFont"/>
    <w:rsid w:val="00D57128"/>
    <w:rPr>
      <w:u w:val="single"/>
    </w:rPr>
  </w:style>
  <w:style w:type="paragraph" w:customStyle="1" w:styleId="TableBodyTextRight">
    <w:name w:val="Table Body Text Right"/>
    <w:basedOn w:val="TableBodyText"/>
    <w:rsid w:val="00D57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128"/>
    <w:rPr>
      <w:sz w:val="18"/>
    </w:rPr>
  </w:style>
  <w:style w:type="paragraph" w:customStyle="1" w:styleId="BodySmallRight">
    <w:name w:val="Body Small Right"/>
    <w:basedOn w:val="BodyTextRight"/>
    <w:rsid w:val="00D57128"/>
    <w:rPr>
      <w:sz w:val="18"/>
      <w:szCs w:val="18"/>
    </w:rPr>
  </w:style>
  <w:style w:type="paragraph" w:customStyle="1" w:styleId="MarginEdition">
    <w:name w:val="Margin Edition"/>
    <w:basedOn w:val="MarginNote"/>
    <w:rsid w:val="00D57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128"/>
    <w:rPr>
      <w:sz w:val="2"/>
      <w:szCs w:val="2"/>
    </w:rPr>
  </w:style>
  <w:style w:type="character" w:customStyle="1" w:styleId="Small">
    <w:name w:val="Small"/>
    <w:basedOn w:val="DefaultParagraphFont"/>
    <w:rsid w:val="00D57128"/>
    <w:rPr>
      <w:sz w:val="16"/>
    </w:rPr>
  </w:style>
  <w:style w:type="paragraph" w:customStyle="1" w:styleId="WideTable">
    <w:name w:val="Wide Table"/>
    <w:basedOn w:val="Normal"/>
    <w:rsid w:val="00D57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128"/>
  </w:style>
  <w:style w:type="paragraph" w:styleId="Quote">
    <w:name w:val="Quote"/>
    <w:basedOn w:val="Heading1"/>
    <w:link w:val="QuoteChar"/>
    <w:qFormat/>
    <w:rsid w:val="00D57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128"/>
    <w:pPr>
      <w:pageBreakBefore/>
    </w:pPr>
  </w:style>
  <w:style w:type="paragraph" w:customStyle="1" w:styleId="Border">
    <w:name w:val="Border"/>
    <w:basedOn w:val="Normal"/>
    <w:qFormat/>
    <w:rsid w:val="00D57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128"/>
    <w:rPr>
      <w:u w:val="single"/>
    </w:rPr>
  </w:style>
  <w:style w:type="character" w:customStyle="1" w:styleId="BoldandItalics">
    <w:name w:val="Bold and Italics"/>
    <w:qFormat/>
    <w:rsid w:val="00D57128"/>
    <w:rPr>
      <w:b/>
      <w:i/>
      <w:u w:val="none"/>
    </w:rPr>
  </w:style>
  <w:style w:type="paragraph" w:styleId="BalloonText">
    <w:name w:val="Balloon Text"/>
    <w:basedOn w:val="Normal"/>
    <w:link w:val="BalloonTextChar"/>
    <w:rsid w:val="00D57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128"/>
    <w:pPr>
      <w:spacing w:before="0" w:after="0"/>
    </w:pPr>
  </w:style>
  <w:style w:type="paragraph" w:customStyle="1" w:styleId="BodyTextBold">
    <w:name w:val="Body Text Bold"/>
    <w:basedOn w:val="BodyText"/>
    <w:qFormat/>
    <w:rsid w:val="00D57128"/>
    <w:rPr>
      <w:b/>
    </w:rPr>
  </w:style>
  <w:style w:type="character" w:styleId="Hyperlink">
    <w:name w:val="Hyperlink"/>
    <w:basedOn w:val="DefaultParagraphFont"/>
    <w:uiPriority w:val="99"/>
    <w:unhideWhenUsed/>
    <w:rsid w:val="000C0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4559</Characters>
  <Application>Microsoft Office Word</Application>
  <DocSecurity>0</DocSecurity>
  <Lines>151</Lines>
  <Paragraphs>75</Paragraphs>
  <ScaleCrop>false</ScaleCrop>
  <Company>Author-it Software Corporation Ltd.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CHCMHS011 Assess and promote social, emotional and physical wellbeing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