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DE7" w:rsidP="00FA5DE7">
      <w:pPr>
        <w:pStyle w:val="Title"/>
      </w:pPr>
      <w:r>
        <w:fldChar w:fldCharType="begin"/>
      </w:r>
      <w:r>
        <w:instrText xml:space="preserve"> TITLE   \* MERGEFORMAT </w:instrText>
      </w:r>
      <w:r>
        <w:fldChar w:fldCharType="separate"/>
      </w:r>
      <w:r>
        <w:t>CHCMHS006 Facilitate the recovery process with the person, family and carers</w:t>
      </w:r>
      <w:r>
        <w:fldChar w:fldCharType="end"/>
      </w:r>
    </w:p>
    <w:p w:rsidR="00FA5DE7" w:rsidP="00FA5DE7">
      <w:pPr>
        <w:pStyle w:val="Version"/>
        <w:sectPr w:rsidSect="008444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4B5" w:rsidP="008444B5">
      <w:pPr>
        <w:pStyle w:val="SuperHeading"/>
      </w:pPr>
      <w:r w:rsidRPr="008444B5">
        <w:t>CHCMHS006 Facilitate the recovery process with the person, family and carers</w:t>
      </w:r>
    </w:p>
    <w:p w:rsidR="00000000" w:rsidRPr="008444B5" w:rsidP="008444B5">
      <w:pPr>
        <w:pStyle w:val="Heading1"/>
      </w:pPr>
      <w:bookmarkStart w:id="1" w:name="O_654221"/>
      <w:bookmarkEnd w:id="1"/>
      <w:r w:rsidRPr="008444B5">
        <w:t>Modification History</w:t>
      </w:r>
    </w:p>
    <w:tbl>
      <w:tblPr>
        <w:tblW w:w="0" w:type="auto"/>
        <w:tblLayout w:type="fixed"/>
        <w:tblCellMar>
          <w:left w:w="62" w:type="dxa"/>
          <w:right w:w="62" w:type="dxa"/>
        </w:tblCellMar>
        <w:tblLook w:val="0000"/>
      </w:tblPr>
      <w:tblGrid>
        <w:gridCol w:w="2790"/>
        <w:gridCol w:w="6344"/>
      </w:tblGrid>
      <w:tr w:rsidTr="008444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4B5" w:rsidP="008444B5">
            <w:pPr>
              <w:pStyle w:val="BodyText"/>
            </w:pPr>
            <w:r w:rsidRPr="008444B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4B5">
            <w:pPr>
              <w:pStyle w:val="BodyText"/>
              <w:rPr>
                <w:lang w:val="en-NZ"/>
              </w:rPr>
            </w:pPr>
            <w:r w:rsidRPr="008444B5">
              <w:rPr>
                <w:rStyle w:val="SpecialBold"/>
              </w:rPr>
              <w:t>Comments</w:t>
            </w:r>
          </w:p>
        </w:tc>
      </w:tr>
      <w:tr w:rsidTr="008444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4B5">
            <w:pPr>
              <w:pStyle w:val="BodyText"/>
              <w:rPr>
                <w:lang w:val="en-NZ"/>
              </w:rPr>
            </w:pPr>
            <w:r w:rsidRPr="008444B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4B5" w:rsidP="008444B5">
            <w:pPr>
              <w:pStyle w:val="BodyText"/>
            </w:pPr>
            <w:r w:rsidRPr="008444B5">
              <w:t xml:space="preserve">This version was released in </w:t>
            </w:r>
            <w:r w:rsidRPr="008444B5">
              <w:rPr>
                <w:rStyle w:val="Emphasis"/>
              </w:rPr>
              <w:t xml:space="preserve">CHC Community Services Training Package release 2.0 </w:t>
            </w:r>
            <w:r w:rsidRPr="008444B5">
              <w:t>and meets the requirements of the 2012 Standards for Training Packages.</w:t>
            </w:r>
          </w:p>
          <w:p w:rsidR="00000000" w:rsidRPr="008444B5" w:rsidP="008444B5">
            <w:pPr>
              <w:pStyle w:val="BodyText"/>
            </w:pPr>
            <w:r w:rsidRPr="008444B5">
              <w:t>Significant changes to performance criteria. New evidence requirements for assessment including volume and frequency requirements. Significant changes to knowledge evidence.</w:t>
            </w:r>
          </w:p>
        </w:tc>
      </w:tr>
    </w:tbl>
    <w:p w:rsidR="00FA5DE7" w:rsidP="008444B5">
      <w:pPr>
        <w:pStyle w:val="BodyText"/>
      </w:pPr>
    </w:p>
    <w:p w:rsidR="00FA5DE7" w:rsidP="008444B5">
      <w:pPr>
        <w:pStyle w:val="BodyText"/>
      </w:pPr>
    </w:p>
    <w:p w:rsidR="00000000" w:rsidRPr="008444B5" w:rsidP="008444B5">
      <w:pPr>
        <w:pStyle w:val="Heading1"/>
      </w:pPr>
      <w:bookmarkStart w:id="2" w:name="O_654222"/>
      <w:bookmarkEnd w:id="2"/>
      <w:r w:rsidRPr="008444B5">
        <w:t>Application</w:t>
      </w:r>
    </w:p>
    <w:p w:rsidR="00000000" w:rsidRPr="008444B5" w:rsidP="00FA5DE7">
      <w:pPr>
        <w:pStyle w:val="BodyText"/>
      </w:pPr>
      <w:r w:rsidRPr="008444B5">
        <w:t xml:space="preserve">This unit describes the skills and knowledge required to work collaboratively with a person with mental illness and/or AOD issues to establish a basis for participation of family and carers in their individual recovery process and to </w:t>
      </w:r>
      <w:r w:rsidRPr="008444B5">
        <w:t>facilitate ongoing participation in line with the person’s needs and wishes.</w:t>
      </w:r>
    </w:p>
    <w:p w:rsidR="00000000" w:rsidRPr="008444B5" w:rsidP="00FA5DE7">
      <w:pPr>
        <w:pStyle w:val="BodyText"/>
      </w:pPr>
      <w:r w:rsidRPr="008444B5">
        <w:t>This unit applies to work with people with mental illness and/or AOD issues.</w:t>
      </w:r>
    </w:p>
    <w:p w:rsidR="00000000" w:rsidRPr="00FA5DE7" w:rsidP="00FA5DE7">
      <w:pPr>
        <w:pStyle w:val="BodyText"/>
        <w:rPr>
          <w:i/>
        </w:rPr>
      </w:pPr>
      <w:r w:rsidRPr="00FA5DE7">
        <w:rPr>
          <w:rStyle w:val="Emphasis"/>
        </w:rPr>
        <w:t>The skills in this unit must be applied in accordance with Commonwealth and State/Territory legislat</w:t>
      </w:r>
      <w:r w:rsidRPr="00FA5DE7">
        <w:rPr>
          <w:rStyle w:val="Emphasis"/>
        </w:rPr>
        <w:t>ion, Australian/New Zealand standards and industry codes of practice</w:t>
      </w:r>
    </w:p>
    <w:p w:rsidR="00000000" w:rsidRPr="008444B5" w:rsidP="008444B5">
      <w:pPr>
        <w:pStyle w:val="Heading1"/>
      </w:pPr>
      <w:bookmarkStart w:id="3" w:name="O_654226"/>
      <w:bookmarkEnd w:id="3"/>
      <w:r w:rsidRPr="008444B5">
        <w:t>Elements and Performance Criteria</w:t>
      </w:r>
    </w:p>
    <w:tbl>
      <w:tblPr>
        <w:tblW w:w="0" w:type="auto"/>
        <w:tblLayout w:type="fixed"/>
        <w:tblCellMar>
          <w:left w:w="62" w:type="dxa"/>
          <w:right w:w="62" w:type="dxa"/>
        </w:tblCellMar>
        <w:tblLook w:val="0000"/>
      </w:tblPr>
      <w:tblGrid>
        <w:gridCol w:w="3261"/>
        <w:gridCol w:w="5702"/>
      </w:tblGrid>
      <w:tr w:rsidTr="008444B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444B5" w:rsidP="008444B5">
            <w:pPr>
              <w:pStyle w:val="BodyText"/>
            </w:pPr>
            <w:r w:rsidRPr="008444B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r w:rsidRPr="008444B5">
              <w:rPr>
                <w:rStyle w:val="SpecialBold"/>
              </w:rPr>
              <w:t>PERFORMANCE CRITERIA</w:t>
            </w:r>
          </w:p>
        </w:tc>
      </w:tr>
      <w:tr w:rsidTr="008444B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444B5" w:rsidP="008444B5">
            <w:pPr>
              <w:pStyle w:val="BodyText"/>
            </w:pPr>
            <w:r w:rsidRPr="008444B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r w:rsidRPr="008444B5">
              <w:rPr>
                <w:rStyle w:val="Emphasis"/>
              </w:rPr>
              <w:t>Performance criteria describe the performance needed to demonstrate achievement of the element.</w:t>
            </w:r>
          </w:p>
        </w:tc>
      </w:tr>
      <w:tr w:rsidTr="008444B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p>
        </w:tc>
      </w:tr>
      <w:tr w:rsidTr="008444B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r w:rsidRPr="008444B5">
              <w:t>1. Involve the person, carers and families in planning support during recovery</w:t>
            </w:r>
          </w:p>
        </w:tc>
        <w:tc>
          <w:tcPr>
            <w:tcW w:w="5702" w:type="dxa"/>
            <w:tcBorders>
              <w:top w:val="nil"/>
              <w:left w:val="nil"/>
              <w:bottom w:val="nil"/>
              <w:right w:val="nil"/>
            </w:tcBorders>
            <w:tcMar>
              <w:top w:w="0" w:type="dxa"/>
              <w:left w:w="62" w:type="dxa"/>
              <w:bottom w:w="0" w:type="dxa"/>
              <w:right w:w="62" w:type="dxa"/>
            </w:tcMar>
          </w:tcPr>
          <w:p w:rsidR="00000000" w:rsidRPr="008444B5" w:rsidP="008444B5">
            <w:pPr>
              <w:pStyle w:val="BodyText"/>
            </w:pPr>
            <w:r w:rsidRPr="008444B5">
              <w:t>1.1 Identify benefits and issues related to family and carer participation in</w:t>
            </w:r>
            <w:r w:rsidRPr="008444B5">
              <w:t xml:space="preserve"> recovery processes </w:t>
            </w:r>
          </w:p>
          <w:p w:rsidR="00000000" w:rsidRPr="008444B5" w:rsidP="008444B5">
            <w:pPr>
              <w:pStyle w:val="BodyText"/>
            </w:pPr>
            <w:r w:rsidRPr="008444B5">
              <w:t xml:space="preserve">1.2 Discuss with the person appropriate involvement of family and carers </w:t>
            </w:r>
          </w:p>
          <w:p w:rsidR="00000000" w:rsidRPr="008444B5" w:rsidP="008444B5">
            <w:pPr>
              <w:pStyle w:val="BodyText"/>
            </w:pPr>
            <w:r w:rsidRPr="008444B5">
              <w:t xml:space="preserve">1.3 Work with the person to identify and agree on </w:t>
            </w:r>
            <w:r w:rsidRPr="008444B5">
              <w:t>specific roles and responsibilities and accurately record in the person’s recovery plan</w:t>
            </w:r>
          </w:p>
          <w:p w:rsidR="00000000" w:rsidRPr="008444B5" w:rsidP="008444B5">
            <w:pPr>
              <w:pStyle w:val="BodyText"/>
            </w:pPr>
            <w:r w:rsidRPr="008444B5">
              <w:t>1.4 Consult with identi</w:t>
            </w:r>
            <w:r w:rsidRPr="008444B5">
              <w:t xml:space="preserve">fied family, carers and other relevant stakeholders in line with the person’s consent </w:t>
            </w:r>
          </w:p>
          <w:p w:rsidR="00000000" w:rsidRPr="008444B5" w:rsidP="008444B5">
            <w:pPr>
              <w:pStyle w:val="BodyText"/>
            </w:pPr>
            <w:r w:rsidRPr="008444B5">
              <w:t>1.5 Gauge level of relevant knowledge, skill and involvement of carers and family as a basis for identifying additional support requirements</w:t>
            </w:r>
          </w:p>
          <w:p w:rsidR="00000000" w:rsidRPr="008444B5" w:rsidP="008444B5">
            <w:pPr>
              <w:pStyle w:val="BodyText"/>
            </w:pPr>
            <w:r w:rsidRPr="008444B5">
              <w:t>1.6 Provide information, res</w:t>
            </w:r>
            <w:r w:rsidRPr="008444B5">
              <w:t>ources, referrals and education to meet the needs of carers and families within scope of own work role</w:t>
            </w:r>
          </w:p>
          <w:p w:rsidR="00000000" w:rsidRPr="008444B5" w:rsidP="008444B5">
            <w:pPr>
              <w:pStyle w:val="BodyText"/>
            </w:pPr>
            <w:r w:rsidRPr="008444B5">
              <w:t>1.7 Engage with the person, family and carers to plan provision of appropriate support in line with the person’s consent</w:t>
            </w:r>
          </w:p>
          <w:p w:rsidR="00000000" w:rsidRPr="008444B5" w:rsidP="008444B5">
            <w:pPr>
              <w:pStyle w:val="BodyText"/>
            </w:pPr>
            <w:r w:rsidRPr="008444B5">
              <w:t>1.8 Establish a relationship wit</w:t>
            </w:r>
            <w:r w:rsidRPr="008444B5">
              <w:t>h the person, family and carers within boundaries of own work role</w:t>
            </w:r>
          </w:p>
          <w:p w:rsidR="00000000" w:rsidP="008444B5">
            <w:pPr>
              <w:pStyle w:val="BodyText"/>
              <w:rPr>
                <w:lang w:val="en-NZ"/>
              </w:rPr>
            </w:pPr>
            <w:r w:rsidRPr="008444B5">
              <w:t>1.9 Clarify expectations of carers and family and provide relevant additional information to support and manage realistic expectations</w:t>
            </w:r>
          </w:p>
        </w:tc>
      </w:tr>
      <w:tr w:rsidTr="008444B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p>
        </w:tc>
      </w:tr>
      <w:tr w:rsidTr="008444B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r w:rsidRPr="008444B5">
              <w:t>2. Facilitate recovery with appropriate involvement of carers and family</w:t>
            </w:r>
          </w:p>
        </w:tc>
        <w:tc>
          <w:tcPr>
            <w:tcW w:w="5702" w:type="dxa"/>
            <w:tcBorders>
              <w:top w:val="nil"/>
              <w:left w:val="nil"/>
              <w:bottom w:val="nil"/>
              <w:right w:val="nil"/>
            </w:tcBorders>
            <w:tcMar>
              <w:top w:w="0" w:type="dxa"/>
              <w:left w:w="62" w:type="dxa"/>
              <w:bottom w:w="0" w:type="dxa"/>
              <w:right w:w="62" w:type="dxa"/>
            </w:tcMar>
          </w:tcPr>
          <w:p w:rsidR="00000000" w:rsidRPr="008444B5" w:rsidP="008444B5">
            <w:pPr>
              <w:pStyle w:val="BodyText"/>
            </w:pPr>
            <w:r w:rsidRPr="008444B5">
              <w:t>2.1 Involve carers and family in the person’s recovery process with consent of the person and in line with recovery plan</w:t>
            </w:r>
          </w:p>
          <w:p w:rsidR="00000000" w:rsidRPr="008444B5" w:rsidP="008444B5">
            <w:pPr>
              <w:pStyle w:val="BodyText"/>
            </w:pPr>
            <w:r w:rsidRPr="008444B5">
              <w:t>2.2 Maintain relationship with carers and family to identify c</w:t>
            </w:r>
            <w:r w:rsidRPr="008444B5">
              <w:t>hanging carer needs and to identify support needs of carers within boundaries of own work role</w:t>
            </w:r>
          </w:p>
          <w:p w:rsidR="00000000" w:rsidRPr="008444B5" w:rsidP="008444B5">
            <w:pPr>
              <w:pStyle w:val="BodyText"/>
            </w:pPr>
            <w:r w:rsidRPr="008444B5">
              <w:t>2.3 Assist the person to identify ways in which their behaviour may be positively or negatively influenced by others</w:t>
            </w:r>
          </w:p>
          <w:p w:rsidR="00000000" w:rsidP="008444B5">
            <w:pPr>
              <w:pStyle w:val="BodyText"/>
              <w:rPr>
                <w:lang w:val="en-NZ"/>
              </w:rPr>
            </w:pPr>
            <w:r w:rsidRPr="008444B5">
              <w:t xml:space="preserve">2.4 Assist the person to identify ways they </w:t>
            </w:r>
            <w:r w:rsidRPr="008444B5">
              <w:t>may positively or negatively affecting family and carers</w:t>
            </w:r>
          </w:p>
        </w:tc>
      </w:tr>
      <w:tr w:rsidTr="008444B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p>
        </w:tc>
      </w:tr>
      <w:tr w:rsidTr="008444B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r w:rsidRPr="008444B5">
              <w:t>3. Monitor and review involvement of carers and family</w:t>
            </w:r>
          </w:p>
        </w:tc>
        <w:tc>
          <w:tcPr>
            <w:tcW w:w="5702" w:type="dxa"/>
            <w:tcBorders>
              <w:top w:val="nil"/>
              <w:left w:val="nil"/>
              <w:bottom w:val="nil"/>
              <w:right w:val="nil"/>
            </w:tcBorders>
            <w:tcMar>
              <w:top w:w="0" w:type="dxa"/>
              <w:left w:w="62" w:type="dxa"/>
              <w:bottom w:w="0" w:type="dxa"/>
              <w:right w:w="62" w:type="dxa"/>
            </w:tcMar>
          </w:tcPr>
          <w:p w:rsidR="00000000" w:rsidRPr="008444B5" w:rsidP="008444B5">
            <w:pPr>
              <w:pStyle w:val="BodyText"/>
            </w:pPr>
            <w:r w:rsidRPr="008444B5">
              <w:t>3.1 Monitor carer and family participation in collaboration with the person to ensure ongoing effectiveness and consent of the person</w:t>
            </w:r>
          </w:p>
          <w:p w:rsidR="00000000" w:rsidRPr="008444B5" w:rsidP="008444B5">
            <w:pPr>
              <w:pStyle w:val="BodyText"/>
            </w:pPr>
            <w:r w:rsidRPr="008444B5">
              <w:t>3.2 Mo</w:t>
            </w:r>
            <w:r w:rsidRPr="008444B5">
              <w:t xml:space="preserve">nitor any potentially negative influences on  the </w:t>
            </w:r>
            <w:r w:rsidRPr="008444B5">
              <w:t xml:space="preserve">person and bring these to the carer and family’s attention </w:t>
            </w:r>
          </w:p>
          <w:p w:rsidR="00000000" w:rsidRPr="008444B5" w:rsidP="008444B5">
            <w:pPr>
              <w:pStyle w:val="BodyText"/>
            </w:pPr>
            <w:r w:rsidRPr="008444B5">
              <w:t>3.3 Take action to maintain well being and safety of self, the person and other stakeholders</w:t>
            </w:r>
          </w:p>
          <w:p w:rsidR="00000000" w:rsidRPr="008444B5" w:rsidP="008444B5">
            <w:pPr>
              <w:pStyle w:val="BodyText"/>
            </w:pPr>
            <w:r w:rsidRPr="008444B5">
              <w:t xml:space="preserve">3.4 Complete and maintain required documentation </w:t>
            </w:r>
          </w:p>
        </w:tc>
      </w:tr>
    </w:tbl>
    <w:p w:rsidR="00000000" w:rsidRPr="008444B5" w:rsidP="008444B5">
      <w:pPr>
        <w:pStyle w:val="BodyText"/>
      </w:pPr>
    </w:p>
    <w:p w:rsidR="00000000" w:rsidRPr="008444B5" w:rsidP="008444B5">
      <w:pPr>
        <w:pStyle w:val="AllowPageBreak"/>
      </w:pPr>
    </w:p>
    <w:p w:rsidR="00000000" w:rsidRPr="008444B5" w:rsidP="008444B5">
      <w:pPr>
        <w:pStyle w:val="Heading1"/>
      </w:pPr>
      <w:bookmarkStart w:id="4" w:name="O_654227"/>
      <w:bookmarkEnd w:id="4"/>
      <w:r w:rsidRPr="008444B5">
        <w:t>Foundation Skills</w:t>
      </w:r>
    </w:p>
    <w:tbl>
      <w:tblPr>
        <w:tblW w:w="0" w:type="auto"/>
        <w:tblLayout w:type="fixed"/>
        <w:tblCellMar>
          <w:left w:w="62" w:type="dxa"/>
          <w:right w:w="62" w:type="dxa"/>
        </w:tblCellMar>
        <w:tblLook w:val="0000"/>
      </w:tblPr>
      <w:tblGrid>
        <w:gridCol w:w="3294"/>
        <w:gridCol w:w="5670"/>
      </w:tblGrid>
      <w:tr w:rsidTr="008444B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8444B5">
            <w:pPr>
              <w:pStyle w:val="BodyText"/>
              <w:rPr>
                <w:lang w:val="en-NZ"/>
              </w:rPr>
            </w:pPr>
            <w:r w:rsidRPr="008444B5">
              <w:rPr>
                <w:rStyle w:val="Emphasis"/>
              </w:rPr>
              <w:t>The Foundation Skills describe those required skills (such as language, literacy, numeracy and employment skills) that are essential to performance.</w:t>
            </w:r>
          </w:p>
        </w:tc>
      </w:tr>
      <w:tr w:rsidTr="008444B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44B5">
            <w:pPr>
              <w:pStyle w:val="BodyText"/>
              <w:rPr>
                <w:lang w:val="en-NZ"/>
              </w:rPr>
            </w:pPr>
          </w:p>
        </w:tc>
      </w:tr>
      <w:tr w:rsidTr="008444B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8444B5" w:rsidP="008444B5">
            <w:pPr>
              <w:pStyle w:val="BodyText"/>
            </w:pPr>
            <w:r w:rsidRPr="008444B5">
              <w:rPr>
                <w:rStyle w:val="Emphasis"/>
              </w:rPr>
              <w:t>Foundation skills essential to performance are explicit in the perfo</w:t>
            </w:r>
            <w:r w:rsidRPr="008444B5">
              <w:rPr>
                <w:rStyle w:val="Emphasis"/>
              </w:rPr>
              <w:t>rmance criteria of this unit of competency.</w:t>
            </w:r>
            <w:r w:rsidRPr="008444B5">
              <w:t xml:space="preserve"> </w:t>
            </w:r>
          </w:p>
        </w:tc>
      </w:tr>
    </w:tbl>
    <w:p w:rsidR="00000000" w:rsidRPr="008444B5" w:rsidP="008444B5">
      <w:pPr>
        <w:pStyle w:val="BodyText"/>
      </w:pPr>
    </w:p>
    <w:p w:rsidR="00000000" w:rsidRPr="008444B5" w:rsidP="008444B5">
      <w:pPr>
        <w:pStyle w:val="AllowPageBreak"/>
      </w:pPr>
    </w:p>
    <w:p w:rsidR="00000000" w:rsidRPr="008444B5" w:rsidP="008444B5">
      <w:pPr>
        <w:pStyle w:val="Heading1"/>
      </w:pPr>
      <w:bookmarkStart w:id="5" w:name="O_654229"/>
      <w:bookmarkEnd w:id="5"/>
      <w:r w:rsidRPr="008444B5">
        <w:t>Unit Mapping Information</w:t>
      </w:r>
    </w:p>
    <w:p w:rsidR="00FA5DE7" w:rsidP="00FA5DE7">
      <w:pPr>
        <w:pStyle w:val="BodyText"/>
      </w:pPr>
      <w:r w:rsidRPr="008444B5">
        <w:t>No equivalent unit.</w:t>
      </w:r>
    </w:p>
    <w:p w:rsidR="00000000" w:rsidRPr="008444B5" w:rsidP="008444B5">
      <w:pPr>
        <w:pStyle w:val="Heading1"/>
      </w:pPr>
      <w:bookmarkStart w:id="6" w:name="O_654236"/>
      <w:bookmarkEnd w:id="6"/>
      <w:r w:rsidRPr="008444B5">
        <w:t>Links</w:t>
      </w:r>
    </w:p>
    <w:p w:rsidR="00000000" w:rsidRPr="008444B5" w:rsidP="00FA5DE7">
      <w:pPr>
        <w:pStyle w:val="BodyText"/>
      </w:pPr>
      <w:r w:rsidRPr="008444B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20110">
        <w:rPr>
          <w:rStyle w:val="Hyperlink"/>
        </w:rPr>
        <w:t>https://vetnet.gov.au/Pages/TrainingDocs.aspx?q=5e0c25cc-3d9d-4b43-80d3-bd22cc4f1e53</w:t>
      </w:r>
      <w:r>
        <w:fldChar w:fldCharType="end"/>
      </w:r>
    </w:p>
    <w:p w:rsidR="00000000" w:rsidRPr="008444B5" w:rsidP="00FA5DE7">
      <w:pPr>
        <w:pStyle w:val="BodyText"/>
        <w:sectPr w:rsidSect="008444B5">
          <w:headerReference w:type="default" r:id="rId10"/>
          <w:footerReference w:type="default" r:id="rId11"/>
          <w:pgSz w:w="11908" w:h="16833"/>
          <w:pgMar w:top="1702" w:right="1418" w:bottom="1702" w:left="1418" w:header="992" w:footer="992" w:gutter="0"/>
          <w:cols w:space="720"/>
          <w:noEndnote/>
          <w:docGrid w:linePitch="299"/>
        </w:sectPr>
      </w:pPr>
    </w:p>
    <w:p w:rsidR="00000000" w:rsidRPr="008444B5" w:rsidP="008444B5">
      <w:pPr>
        <w:pStyle w:val="SuperHeading"/>
      </w:pPr>
      <w:r w:rsidRPr="008444B5">
        <w:t>Assessment Requirements for CHCMHS006 Facilitate the recovery p</w:t>
      </w:r>
      <w:r w:rsidRPr="008444B5">
        <w:t>rocess with the person, family and carers</w:t>
      </w:r>
    </w:p>
    <w:p w:rsidR="00000000" w:rsidRPr="008444B5" w:rsidP="008444B5">
      <w:pPr>
        <w:pStyle w:val="Heading1"/>
      </w:pPr>
      <w:bookmarkStart w:id="7" w:name="O_654231"/>
      <w:bookmarkEnd w:id="7"/>
      <w:r w:rsidRPr="008444B5">
        <w:t>Modification History</w:t>
      </w:r>
    </w:p>
    <w:tbl>
      <w:tblPr>
        <w:tblW w:w="0" w:type="auto"/>
        <w:tblLayout w:type="fixed"/>
        <w:tblCellMar>
          <w:left w:w="62" w:type="dxa"/>
          <w:right w:w="62" w:type="dxa"/>
        </w:tblCellMar>
        <w:tblLook w:val="0000"/>
      </w:tblPr>
      <w:tblGrid>
        <w:gridCol w:w="2790"/>
        <w:gridCol w:w="6344"/>
      </w:tblGrid>
      <w:tr w:rsidTr="008444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4B5" w:rsidP="008444B5">
            <w:pPr>
              <w:pStyle w:val="BodyText"/>
            </w:pPr>
            <w:r w:rsidRPr="008444B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4B5">
            <w:pPr>
              <w:pStyle w:val="BodyText"/>
              <w:rPr>
                <w:lang w:val="en-NZ"/>
              </w:rPr>
            </w:pPr>
            <w:r w:rsidRPr="008444B5">
              <w:rPr>
                <w:rStyle w:val="SpecialBold"/>
              </w:rPr>
              <w:t>Comments</w:t>
            </w:r>
          </w:p>
        </w:tc>
      </w:tr>
      <w:tr w:rsidTr="008444B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4B5">
            <w:pPr>
              <w:pStyle w:val="BodyText"/>
              <w:rPr>
                <w:lang w:val="en-NZ"/>
              </w:rPr>
            </w:pPr>
            <w:r w:rsidRPr="008444B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4B5" w:rsidP="008444B5">
            <w:pPr>
              <w:pStyle w:val="BodyText"/>
            </w:pPr>
            <w:r w:rsidRPr="008444B5">
              <w:t xml:space="preserve">This version was released in </w:t>
            </w:r>
            <w:r w:rsidRPr="008444B5">
              <w:rPr>
                <w:rStyle w:val="Emphasis"/>
              </w:rPr>
              <w:t xml:space="preserve">CHC Community Services Training Package release 2.0 </w:t>
            </w:r>
            <w:r w:rsidRPr="008444B5">
              <w:t>and meets the requirements of the 2012 Standards for Training Packa</w:t>
            </w:r>
            <w:r w:rsidRPr="008444B5">
              <w:t>ges.</w:t>
            </w:r>
          </w:p>
          <w:p w:rsidR="00000000" w:rsidRPr="008444B5" w:rsidP="008444B5">
            <w:pPr>
              <w:pStyle w:val="BodyText"/>
            </w:pPr>
            <w:r w:rsidRPr="008444B5">
              <w:t>Significant changes to performance criteria. New evidence requirements for assessment including volume and frequency requirements. Significant changes to knowledge evidence.</w:t>
            </w:r>
          </w:p>
        </w:tc>
      </w:tr>
    </w:tbl>
    <w:p w:rsidR="00FA5DE7" w:rsidP="008444B5">
      <w:pPr>
        <w:pStyle w:val="BodyText"/>
      </w:pPr>
    </w:p>
    <w:p w:rsidR="00FA5DE7" w:rsidP="008444B5">
      <w:pPr>
        <w:pStyle w:val="BodyText"/>
      </w:pPr>
    </w:p>
    <w:p w:rsidR="00000000" w:rsidRPr="008444B5" w:rsidP="008444B5">
      <w:pPr>
        <w:pStyle w:val="Heading1"/>
      </w:pPr>
      <w:bookmarkStart w:id="8" w:name="O_654232"/>
      <w:bookmarkEnd w:id="8"/>
      <w:r w:rsidRPr="008444B5">
        <w:t>Performance Evidence</w:t>
      </w:r>
    </w:p>
    <w:p w:rsidR="00000000" w:rsidRPr="008444B5" w:rsidP="00FA5DE7">
      <w:pPr>
        <w:pStyle w:val="BodyText"/>
      </w:pPr>
      <w:r w:rsidRPr="008444B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444B5" w:rsidP="008444B5">
      <w:pPr>
        <w:pStyle w:val="ListBullet"/>
      </w:pPr>
      <w:r w:rsidRPr="008444B5">
        <w:t>worked collaboratively to identify, plan, implement and monitor family and carer participation in the recovery processes for at least 3 different people</w:t>
      </w:r>
    </w:p>
    <w:p w:rsidR="00000000" w:rsidRPr="008444B5" w:rsidP="008444B5">
      <w:pPr>
        <w:pStyle w:val="ListBullet"/>
      </w:pPr>
      <w:r w:rsidRPr="008444B5">
        <w:t>used effective communication with both the person, their and family/carers</w:t>
      </w:r>
    </w:p>
    <w:p w:rsidR="00000000" w:rsidRPr="008444B5" w:rsidP="008444B5">
      <w:pPr>
        <w:pStyle w:val="ListBullet2"/>
      </w:pPr>
      <w:r w:rsidRPr="008444B5">
        <w:t>reflective listening and re</w:t>
      </w:r>
      <w:r w:rsidRPr="008444B5">
        <w:t>sponding</w:t>
      </w:r>
    </w:p>
    <w:p w:rsidR="00000000" w:rsidRPr="008444B5" w:rsidP="008444B5">
      <w:pPr>
        <w:pStyle w:val="ListBullet2"/>
      </w:pPr>
      <w:r w:rsidRPr="008444B5">
        <w:t xml:space="preserve">development of empathy and rapport </w:t>
      </w:r>
    </w:p>
    <w:p w:rsidR="00000000" w:rsidRPr="008444B5" w:rsidP="008444B5">
      <w:pPr>
        <w:pStyle w:val="ListBullet2"/>
      </w:pPr>
      <w:r w:rsidRPr="008444B5">
        <w:t>recognition of non-verbal triggers</w:t>
      </w:r>
    </w:p>
    <w:p w:rsidR="00000000" w:rsidRPr="008444B5" w:rsidP="008444B5">
      <w:pPr>
        <w:pStyle w:val="ListBullet2"/>
      </w:pPr>
      <w:r w:rsidRPr="008444B5">
        <w:t>negotiation and conflict resolution techniques</w:t>
      </w:r>
    </w:p>
    <w:p w:rsidR="00000000" w:rsidRPr="008444B5" w:rsidP="008444B5">
      <w:pPr>
        <w:pStyle w:val="AllowPageBreak"/>
      </w:pPr>
    </w:p>
    <w:p w:rsidR="00000000" w:rsidRPr="008444B5" w:rsidP="008444B5">
      <w:pPr>
        <w:pStyle w:val="Heading1"/>
      </w:pPr>
      <w:bookmarkStart w:id="9" w:name="O_654233"/>
      <w:bookmarkEnd w:id="9"/>
      <w:r w:rsidRPr="008444B5">
        <w:t>Knowledge Evidence</w:t>
      </w:r>
    </w:p>
    <w:p w:rsidR="00000000" w:rsidRPr="008444B5" w:rsidP="00FA5DE7">
      <w:pPr>
        <w:pStyle w:val="BodyText"/>
      </w:pPr>
      <w:r w:rsidRPr="008444B5">
        <w:t xml:space="preserve">The candidate must be able to demonstrate essential knowledge required to effectively do the </w:t>
      </w:r>
      <w:r w:rsidRPr="008444B5">
        <w:t>task outlined in elements and performance criteria of this unit, manage the task and manage contingencies in the context of the work role. This includes knowledge of:</w:t>
      </w:r>
    </w:p>
    <w:p w:rsidR="00000000" w:rsidRPr="008444B5" w:rsidP="008444B5">
      <w:pPr>
        <w:pStyle w:val="ListBullet"/>
      </w:pPr>
      <w:r w:rsidRPr="008444B5">
        <w:t>legal and ethical considerations (international, national, state/territory and local) re</w:t>
      </w:r>
      <w:r w:rsidRPr="008444B5">
        <w:t>garding consumer and carer participation in planning and recovery, and how these are applied in organisations and individual practice:</w:t>
      </w:r>
    </w:p>
    <w:p w:rsidR="00000000" w:rsidRPr="008444B5" w:rsidP="008444B5">
      <w:pPr>
        <w:pStyle w:val="ListBullet2"/>
      </w:pPr>
      <w:r w:rsidRPr="008444B5">
        <w:t>codes of practice</w:t>
      </w:r>
    </w:p>
    <w:p w:rsidR="00000000" w:rsidRPr="008444B5" w:rsidP="008444B5">
      <w:pPr>
        <w:pStyle w:val="ListBullet2"/>
      </w:pPr>
      <w:r w:rsidRPr="008444B5">
        <w:t>discrimination</w:t>
      </w:r>
    </w:p>
    <w:p w:rsidR="00000000" w:rsidRPr="008444B5" w:rsidP="008444B5">
      <w:pPr>
        <w:pStyle w:val="ListBullet2"/>
      </w:pPr>
      <w:r w:rsidRPr="008444B5">
        <w:t xml:space="preserve">dignity of risk </w:t>
      </w:r>
    </w:p>
    <w:p w:rsidR="00000000" w:rsidRPr="008444B5" w:rsidP="008444B5">
      <w:pPr>
        <w:pStyle w:val="ListBullet2"/>
      </w:pPr>
      <w:r w:rsidRPr="008444B5">
        <w:t xml:space="preserve">duty of care </w:t>
      </w:r>
    </w:p>
    <w:p w:rsidR="00000000" w:rsidRPr="008444B5" w:rsidP="008444B5">
      <w:pPr>
        <w:pStyle w:val="ListBullet2"/>
      </w:pPr>
      <w:r w:rsidRPr="008444B5">
        <w:t xml:space="preserve">human rights </w:t>
      </w:r>
    </w:p>
    <w:p w:rsidR="00000000" w:rsidRPr="008444B5" w:rsidP="008444B5">
      <w:pPr>
        <w:pStyle w:val="ListBullet2"/>
      </w:pPr>
      <w:r w:rsidRPr="008444B5">
        <w:t xml:space="preserve">informed consent </w:t>
      </w:r>
    </w:p>
    <w:p w:rsidR="00000000" w:rsidRPr="008444B5" w:rsidP="008444B5">
      <w:pPr>
        <w:pStyle w:val="ListBullet2"/>
      </w:pPr>
      <w:r w:rsidRPr="008444B5">
        <w:t xml:space="preserve">mandatory reporting </w:t>
      </w:r>
    </w:p>
    <w:p w:rsidR="00000000" w:rsidRPr="008444B5" w:rsidP="008444B5">
      <w:pPr>
        <w:pStyle w:val="ListBullet2"/>
      </w:pPr>
      <w:r w:rsidRPr="008444B5">
        <w:t xml:space="preserve">practice standards </w:t>
      </w:r>
    </w:p>
    <w:p w:rsidR="00000000" w:rsidRPr="008444B5" w:rsidP="008444B5">
      <w:pPr>
        <w:pStyle w:val="ListBullet2"/>
      </w:pPr>
      <w:r w:rsidRPr="008444B5">
        <w:t>privacy, confidentiality and disclosure</w:t>
      </w:r>
    </w:p>
    <w:p w:rsidR="00000000" w:rsidRPr="008444B5" w:rsidP="008444B5">
      <w:pPr>
        <w:pStyle w:val="ListBullet2"/>
      </w:pPr>
      <w:r w:rsidRPr="008444B5">
        <w:t xml:space="preserve">policy frameworks </w:t>
      </w:r>
    </w:p>
    <w:p w:rsidR="00000000" w:rsidRPr="008444B5" w:rsidP="008444B5">
      <w:pPr>
        <w:pStyle w:val="ListBullet2"/>
      </w:pPr>
      <w:r w:rsidRPr="008444B5">
        <w:t xml:space="preserve">records management </w:t>
      </w:r>
    </w:p>
    <w:p w:rsidR="00000000" w:rsidRPr="008444B5" w:rsidP="008444B5">
      <w:pPr>
        <w:pStyle w:val="ListBullet2"/>
      </w:pPr>
      <w:r w:rsidRPr="008444B5">
        <w:t>rights and responsibilities of workers, employers and individuals accessing the service</w:t>
      </w:r>
    </w:p>
    <w:p w:rsidR="00000000" w:rsidRPr="008444B5" w:rsidP="008444B5">
      <w:pPr>
        <w:pStyle w:val="ListBullet2"/>
      </w:pPr>
      <w:r w:rsidRPr="008444B5">
        <w:t>specific mental health legislation and its impact on individual worke</w:t>
      </w:r>
      <w:r w:rsidRPr="008444B5">
        <w:t>rs</w:t>
      </w:r>
    </w:p>
    <w:p w:rsidR="00000000" w:rsidRPr="008444B5" w:rsidP="008444B5">
      <w:pPr>
        <w:pStyle w:val="ListBullet2"/>
      </w:pPr>
      <w:r w:rsidRPr="008444B5">
        <w:t>work role boundaries – responsibilities and limitations:</w:t>
      </w:r>
    </w:p>
    <w:p w:rsidR="00000000" w:rsidRPr="008444B5" w:rsidP="008444B5">
      <w:pPr>
        <w:pStyle w:val="ListBullet3"/>
      </w:pPr>
      <w:r w:rsidRPr="008444B5">
        <w:t>role of other workers</w:t>
      </w:r>
    </w:p>
    <w:p w:rsidR="00000000" w:rsidRPr="008444B5" w:rsidP="008444B5">
      <w:pPr>
        <w:pStyle w:val="ListBullet3"/>
      </w:pPr>
      <w:r w:rsidRPr="008444B5">
        <w:t>roles of family and carers</w:t>
      </w:r>
    </w:p>
    <w:p w:rsidR="00000000" w:rsidRPr="008444B5" w:rsidP="008444B5">
      <w:pPr>
        <w:pStyle w:val="ListBullet2"/>
      </w:pPr>
      <w:r w:rsidRPr="008444B5">
        <w:t>work health and safety</w:t>
      </w:r>
    </w:p>
    <w:p w:rsidR="00000000" w:rsidRPr="008444B5" w:rsidP="008444B5">
      <w:pPr>
        <w:pStyle w:val="ListBullet"/>
      </w:pPr>
      <w:r w:rsidRPr="008444B5">
        <w:t>values and principles of the mental health sector, including:</w:t>
      </w:r>
    </w:p>
    <w:p w:rsidR="00000000" w:rsidRPr="008444B5" w:rsidP="008444B5">
      <w:pPr>
        <w:pStyle w:val="ListBullet2"/>
      </w:pPr>
      <w:r w:rsidRPr="008444B5">
        <w:t>recovery</w:t>
      </w:r>
    </w:p>
    <w:p w:rsidR="00000000" w:rsidRPr="008444B5" w:rsidP="008444B5">
      <w:pPr>
        <w:pStyle w:val="ListBullet2"/>
      </w:pPr>
      <w:r w:rsidRPr="008444B5">
        <w:t>recovery oriented practice</w:t>
      </w:r>
    </w:p>
    <w:p w:rsidR="00000000" w:rsidRPr="008444B5" w:rsidP="008444B5">
      <w:pPr>
        <w:pStyle w:val="ListBullet2"/>
      </w:pPr>
      <w:r w:rsidRPr="008444B5">
        <w:t>health promotion and prevention</w:t>
      </w:r>
    </w:p>
    <w:p w:rsidR="00000000" w:rsidRPr="008444B5" w:rsidP="008444B5">
      <w:pPr>
        <w:pStyle w:val="ListBullet2"/>
      </w:pPr>
      <w:r w:rsidRPr="008444B5">
        <w:t>holistic approach</w:t>
      </w:r>
    </w:p>
    <w:p w:rsidR="00000000" w:rsidRPr="008444B5" w:rsidP="008444B5">
      <w:pPr>
        <w:pStyle w:val="ListBullet2"/>
      </w:pPr>
      <w:r w:rsidRPr="008444B5">
        <w:t>empowerment/disempowerment</w:t>
      </w:r>
    </w:p>
    <w:p w:rsidR="00000000" w:rsidRPr="008444B5" w:rsidP="008444B5">
      <w:pPr>
        <w:pStyle w:val="ListBullet2"/>
      </w:pPr>
      <w:r w:rsidRPr="008444B5">
        <w:t>access and equity</w:t>
      </w:r>
    </w:p>
    <w:p w:rsidR="00000000" w:rsidRPr="008444B5" w:rsidP="008444B5">
      <w:pPr>
        <w:pStyle w:val="ListBullet2"/>
      </w:pPr>
      <w:r w:rsidRPr="008444B5">
        <w:t>early intervention</w:t>
      </w:r>
    </w:p>
    <w:p w:rsidR="00000000" w:rsidRPr="008444B5" w:rsidP="008444B5">
      <w:pPr>
        <w:pStyle w:val="ListBullet2"/>
      </w:pPr>
      <w:r w:rsidRPr="008444B5">
        <w:t>rights</w:t>
      </w:r>
    </w:p>
    <w:p w:rsidR="00000000" w:rsidRPr="008444B5" w:rsidP="008444B5">
      <w:pPr>
        <w:pStyle w:val="ListBullet2"/>
      </w:pPr>
      <w:r w:rsidRPr="008444B5">
        <w:t>social justice and inclusion</w:t>
      </w:r>
    </w:p>
    <w:p w:rsidR="00000000" w:rsidRPr="008444B5" w:rsidP="008444B5">
      <w:pPr>
        <w:pStyle w:val="ListBullet2"/>
      </w:pPr>
      <w:r w:rsidRPr="008444B5">
        <w:t>citizenship</w:t>
      </w:r>
    </w:p>
    <w:p w:rsidR="00000000" w:rsidRPr="008444B5" w:rsidP="008444B5">
      <w:pPr>
        <w:pStyle w:val="ListBullet"/>
      </w:pPr>
      <w:r w:rsidRPr="008444B5">
        <w:t>principles and practices underpinning consumer and carer participation in recovery and service provision</w:t>
      </w:r>
    </w:p>
    <w:p w:rsidR="00000000" w:rsidRPr="008444B5" w:rsidP="008444B5">
      <w:pPr>
        <w:pStyle w:val="ListBullet"/>
      </w:pPr>
      <w:r w:rsidRPr="008444B5">
        <w:t>available consumer and carer services and resources</w:t>
      </w:r>
    </w:p>
    <w:p w:rsidR="00000000" w:rsidRPr="008444B5" w:rsidP="008444B5">
      <w:pPr>
        <w:pStyle w:val="AllowPageBreak"/>
      </w:pPr>
    </w:p>
    <w:p w:rsidR="00000000" w:rsidRPr="008444B5" w:rsidP="008444B5">
      <w:pPr>
        <w:pStyle w:val="Heading1"/>
      </w:pPr>
      <w:bookmarkStart w:id="10" w:name="O_654234"/>
      <w:bookmarkEnd w:id="10"/>
      <w:r w:rsidRPr="008444B5">
        <w:t>Assessment Conditions</w:t>
      </w:r>
    </w:p>
    <w:p w:rsidR="00000000" w:rsidRPr="008444B5" w:rsidP="00FA5DE7">
      <w:pPr>
        <w:pStyle w:val="BodyText"/>
      </w:pPr>
      <w:r w:rsidRPr="008444B5">
        <w:t xml:space="preserve">Skills must have been demonstrated in the workplace or in a </w:t>
      </w:r>
      <w:r w:rsidRPr="008444B5">
        <w:t>simulated environment that reflects workplace conditions. Where simulation is used, it must reflect real working conditions by modelling industry operating conditions and contingencies, as well as, using suitable facilities, equipment and resources.</w:t>
      </w:r>
    </w:p>
    <w:p w:rsidR="00000000" w:rsidRPr="008444B5" w:rsidP="00FA5DE7">
      <w:pPr>
        <w:pStyle w:val="BodyText"/>
      </w:pPr>
      <w:r w:rsidRPr="008444B5">
        <w:t>Assessors must satisfy the Standards for Registered Training Organisations (RTOs) 2015/AQTF mandatory competency requirements for assessors.</w:t>
      </w:r>
    </w:p>
    <w:p w:rsidR="00000000" w:rsidRPr="008444B5" w:rsidP="008444B5">
      <w:pPr>
        <w:pStyle w:val="Heading1"/>
      </w:pPr>
      <w:bookmarkStart w:id="11" w:name="O_654237"/>
      <w:bookmarkEnd w:id="11"/>
      <w:r w:rsidRPr="008444B5">
        <w:t>Links</w:t>
      </w:r>
    </w:p>
    <w:p w:rsidR="00000000" w:rsidRPr="008444B5" w:rsidP="00FA5DE7">
      <w:pPr>
        <w:pStyle w:val="BodyText"/>
      </w:pPr>
      <w:r w:rsidRPr="008444B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20110">
        <w:rPr>
          <w:rStyle w:val="Hyperlink"/>
        </w:rPr>
        <w:t>https://vetnet.gov.au/Pages/TrainingDocs.aspx?q=5e0c25cc-3d9d-4b43-80d3-bd22cc4f1e53</w:t>
      </w:r>
      <w:r>
        <w:fldChar w:fldCharType="end"/>
      </w:r>
    </w:p>
    <w:p w:rsidR="00000000" w:rsidRPr="008444B5" w:rsidP="008444B5"/>
    <w:sectPr w:rsidSect="008444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B5" w:rsidRPr="00FA5DE7" w:rsidP="00FA5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E7" w:rsidP="008444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DE7" w:rsidP="008444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A5DE7" w:rsidP="008444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B5" w:rsidP="008444B5">
    <w:pPr>
      <w:pStyle w:val="Footer"/>
      <w:framePr w:wrap="around"/>
    </w:pPr>
    <w:r>
      <w:fldChar w:fldCharType="begin"/>
    </w:r>
    <w:r>
      <w:instrText xml:space="preserve"> DOCPROPERTY  Subject  \* MERGEFORMAT </w:instrText>
    </w:r>
    <w:r>
      <w:fldChar w:fldCharType="separate"/>
    </w:r>
    <w:r w:rsidR="00FA5DE7">
      <w:t>Approved</w:t>
    </w:r>
    <w:r w:rsidR="00FA5DE7">
      <w:fldChar w:fldCharType="end"/>
    </w:r>
    <w:r>
      <w:tab/>
      <w:t xml:space="preserve">Page </w:t>
    </w:r>
    <w:r>
      <w:fldChar w:fldCharType="begin"/>
    </w:r>
    <w:r>
      <w:instrText xml:space="preserve"> PAGE  \* Arabic  \* MERGEFORMAT </w:instrText>
    </w:r>
    <w:r>
      <w:fldChar w:fldCharType="separate"/>
    </w:r>
    <w:r w:rsidR="00FA5D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5DE7">
      <w:rPr>
        <w:noProof/>
      </w:rPr>
      <w:t>4</w:t>
    </w:r>
    <w:r>
      <w:rPr>
        <w:noProof/>
      </w:rPr>
      <w:fldChar w:fldCharType="end"/>
    </w:r>
  </w:p>
  <w:p w:rsidR="008444B5" w:rsidP="008444B5">
    <w:pPr>
      <w:pStyle w:val="Footer"/>
      <w:framePr w:wrap="around"/>
    </w:pPr>
    <w:r>
      <w:t xml:space="preserve">© Commonwealth of Australia, </w:t>
    </w:r>
    <w:r>
      <w:fldChar w:fldCharType="begin"/>
    </w:r>
    <w:r>
      <w:instrText xml:space="preserve"> DATE  \@ "yyyy"  \* MERGEFORMAT </w:instrText>
    </w:r>
    <w:r>
      <w:fldChar w:fldCharType="separate"/>
    </w:r>
    <w:r w:rsidR="00FA5DE7">
      <w:rPr>
        <w:noProof/>
      </w:rPr>
      <w:t>2025</w:t>
    </w:r>
    <w:r>
      <w:fldChar w:fldCharType="end"/>
    </w:r>
    <w:r>
      <w:tab/>
    </w:r>
    <w:r>
      <w:fldChar w:fldCharType="begin"/>
    </w:r>
    <w:r>
      <w:instrText xml:space="preserve"> DOCPROPERTY  Author  \* MERGEFORMAT </w:instrText>
    </w:r>
    <w:r>
      <w:fldChar w:fldCharType="separate"/>
    </w:r>
    <w:r w:rsidR="00FA5DE7">
      <w:t>HumanAbility</w:t>
    </w:r>
    <w:r w:rsidR="00FA5DE7">
      <w:fldChar w:fldCharType="end"/>
    </w:r>
  </w:p>
  <w:p w:rsidR="008444B5" w:rsidP="008444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4B5" w:rsidRPr="00FA5DE7" w:rsidP="00FA5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E7" w:rsidRPr="002D2AF8" w:rsidP="008444B5">
    <w:pPr>
      <w:pStyle w:val="Header"/>
      <w:framePr w:wrap="around"/>
    </w:pPr>
    <w:r>
      <w:fldChar w:fldCharType="begin"/>
    </w:r>
    <w:r>
      <w:instrText xml:space="preserve"> TITLE   \* MERGEFORMAT </w:instrText>
    </w:r>
    <w:r>
      <w:fldChar w:fldCharType="separate"/>
    </w:r>
    <w:r>
      <w:t>CHCMHS006 Facilitate the recovery process with the person, family and carers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5DE7" w:rsidP="008444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B5" w:rsidRPr="002D2AF8" w:rsidP="008444B5">
    <w:pPr>
      <w:pStyle w:val="Header"/>
      <w:framePr w:wrap="around"/>
    </w:pPr>
    <w:r>
      <w:fldChar w:fldCharType="begin"/>
    </w:r>
    <w:r>
      <w:instrText xml:space="preserve"> TITLE   \* MERGEFORMAT </w:instrText>
    </w:r>
    <w:r>
      <w:fldChar w:fldCharType="separate"/>
    </w:r>
    <w:r w:rsidR="00FA5DE7">
      <w:t>CHCMHS006 Facilitate the recovery process with the person, family and carers</w:t>
    </w:r>
    <w:r w:rsidR="00FA5DE7">
      <w:fldChar w:fldCharType="end"/>
    </w:r>
    <w:r>
      <w:tab/>
      <w:t xml:space="preserve">Date this document was generated: </w:t>
    </w:r>
    <w:r>
      <w:fldChar w:fldCharType="begin"/>
    </w:r>
    <w:r>
      <w:instrText xml:space="preserve"> CREATEDATE  \@ "d MMMM yyyy"  \* MERGEFORMAT </w:instrText>
    </w:r>
    <w:r>
      <w:fldChar w:fldCharType="separate"/>
    </w:r>
    <w:r w:rsidR="00FA5DE7">
      <w:rPr>
        <w:noProof/>
      </w:rPr>
      <w:t>2 March 2025</w:t>
    </w:r>
    <w:r>
      <w:fldChar w:fldCharType="end"/>
    </w:r>
  </w:p>
  <w:p w:rsidR="008444B5" w:rsidP="008444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68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203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1A5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4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4B5"/>
    <w:pPr>
      <w:spacing w:before="360" w:after="60"/>
      <w:outlineLvl w:val="0"/>
    </w:pPr>
    <w:rPr>
      <w:sz w:val="32"/>
    </w:rPr>
  </w:style>
  <w:style w:type="paragraph" w:styleId="Heading2">
    <w:name w:val="heading 2"/>
    <w:basedOn w:val="HeadingBase"/>
    <w:next w:val="BodyText"/>
    <w:link w:val="Heading2Char"/>
    <w:qFormat/>
    <w:rsid w:val="008444B5"/>
    <w:pPr>
      <w:keepLines/>
      <w:spacing w:before="240" w:after="120"/>
      <w:outlineLvl w:val="1"/>
    </w:pPr>
    <w:rPr>
      <w:sz w:val="28"/>
      <w:szCs w:val="40"/>
    </w:rPr>
  </w:style>
  <w:style w:type="paragraph" w:styleId="Heading3">
    <w:name w:val="heading 3"/>
    <w:basedOn w:val="HeadingBase"/>
    <w:next w:val="BodyText"/>
    <w:link w:val="Heading3Char"/>
    <w:qFormat/>
    <w:rsid w:val="008444B5"/>
    <w:pPr>
      <w:spacing w:before="180" w:after="120"/>
      <w:outlineLvl w:val="2"/>
    </w:pPr>
    <w:rPr>
      <w:spacing w:val="-10"/>
      <w:kern w:val="32"/>
    </w:rPr>
  </w:style>
  <w:style w:type="paragraph" w:styleId="Heading4">
    <w:name w:val="heading 4"/>
    <w:basedOn w:val="HeadingBase"/>
    <w:next w:val="BodyText"/>
    <w:link w:val="Heading4Char"/>
    <w:qFormat/>
    <w:rsid w:val="008444B5"/>
    <w:pPr>
      <w:spacing w:before="160" w:after="120"/>
      <w:outlineLvl w:val="3"/>
    </w:pPr>
    <w:rPr>
      <w:sz w:val="22"/>
    </w:rPr>
  </w:style>
  <w:style w:type="paragraph" w:styleId="Heading5">
    <w:name w:val="heading 5"/>
    <w:basedOn w:val="HeadingBase"/>
    <w:next w:val="Normal"/>
    <w:link w:val="Heading5Char"/>
    <w:qFormat/>
    <w:rsid w:val="008444B5"/>
    <w:pPr>
      <w:spacing w:before="80"/>
      <w:outlineLvl w:val="4"/>
    </w:pPr>
    <w:rPr>
      <w:color w:val="918585"/>
      <w:sz w:val="20"/>
    </w:rPr>
  </w:style>
  <w:style w:type="paragraph" w:styleId="Heading6">
    <w:name w:val="heading 6"/>
    <w:basedOn w:val="HeadingBase"/>
    <w:next w:val="Normal"/>
    <w:link w:val="Heading6Char"/>
    <w:qFormat/>
    <w:rsid w:val="008444B5"/>
    <w:pPr>
      <w:spacing w:before="60"/>
      <w:outlineLvl w:val="5"/>
    </w:pPr>
    <w:rPr>
      <w:color w:val="918585"/>
      <w:sz w:val="20"/>
    </w:rPr>
  </w:style>
  <w:style w:type="paragraph" w:styleId="Heading7">
    <w:name w:val="heading 7"/>
    <w:basedOn w:val="Normal"/>
    <w:next w:val="Normal"/>
    <w:link w:val="Heading7Char"/>
    <w:qFormat/>
    <w:rsid w:val="008444B5"/>
    <w:pPr>
      <w:ind w:left="720"/>
      <w:outlineLvl w:val="6"/>
    </w:pPr>
    <w:rPr>
      <w:i/>
    </w:rPr>
  </w:style>
  <w:style w:type="paragraph" w:styleId="Heading8">
    <w:name w:val="heading 8"/>
    <w:basedOn w:val="Normal"/>
    <w:next w:val="Normal"/>
    <w:link w:val="Heading8Char"/>
    <w:qFormat/>
    <w:rsid w:val="008444B5"/>
    <w:pPr>
      <w:ind w:left="720"/>
      <w:outlineLvl w:val="7"/>
    </w:pPr>
    <w:rPr>
      <w:i/>
    </w:rPr>
  </w:style>
  <w:style w:type="paragraph" w:styleId="Heading9">
    <w:name w:val="heading 9"/>
    <w:basedOn w:val="Normal"/>
    <w:next w:val="Normal"/>
    <w:link w:val="Heading9Char"/>
    <w:qFormat/>
    <w:rsid w:val="008444B5"/>
    <w:pPr>
      <w:ind w:left="720"/>
      <w:outlineLvl w:val="8"/>
    </w:pPr>
    <w:rPr>
      <w:i/>
    </w:rPr>
  </w:style>
  <w:style w:type="character" w:default="1" w:styleId="DefaultParagraphFont">
    <w:name w:val="Default Paragraph Font"/>
    <w:uiPriority w:val="1"/>
    <w:unhideWhenUsed/>
    <w:rsid w:val="00844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4B5"/>
  </w:style>
  <w:style w:type="character" w:customStyle="1" w:styleId="Heading1Char">
    <w:name w:val="Heading 1 Char"/>
    <w:basedOn w:val="DefaultParagraphFont"/>
    <w:link w:val="Heading1"/>
    <w:rsid w:val="008444B5"/>
    <w:rPr>
      <w:rFonts w:ascii="Times New Roman" w:eastAsia="Times New Roman" w:hAnsi="Times New Roman" w:cs="Times New Roman"/>
      <w:b/>
      <w:sz w:val="32"/>
      <w:szCs w:val="20"/>
      <w:lang w:eastAsia="en-US"/>
    </w:rPr>
  </w:style>
  <w:style w:type="paragraph" w:styleId="BodyText">
    <w:name w:val="Body Text"/>
    <w:basedOn w:val="Normal"/>
    <w:link w:val="BodyTextChar"/>
    <w:rsid w:val="008444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4B5"/>
    <w:rPr>
      <w:rFonts w:ascii="Times New Roman" w:eastAsia="Times New Roman" w:hAnsi="Times New Roman" w:cs="Times New Roman"/>
      <w:sz w:val="24"/>
      <w:lang w:eastAsia="en-US"/>
    </w:rPr>
  </w:style>
  <w:style w:type="paragraph" w:styleId="ListBullet">
    <w:name w:val="List Bullet"/>
    <w:basedOn w:val="List"/>
    <w:rsid w:val="008444B5"/>
    <w:pPr>
      <w:numPr>
        <w:numId w:val="13"/>
      </w:numPr>
      <w:tabs>
        <w:tab w:val="clear" w:pos="340"/>
      </w:tabs>
      <w:spacing w:before="40" w:after="40"/>
    </w:pPr>
  </w:style>
  <w:style w:type="character" w:customStyle="1" w:styleId="SpecialBold">
    <w:name w:val="Special Bold"/>
    <w:basedOn w:val="DefaultParagraphFont"/>
    <w:rsid w:val="008444B5"/>
    <w:rPr>
      <w:b/>
      <w:spacing w:val="0"/>
    </w:rPr>
  </w:style>
  <w:style w:type="paragraph" w:styleId="ListBullet2">
    <w:name w:val="List Bullet 2"/>
    <w:basedOn w:val="List2"/>
    <w:rsid w:val="008444B5"/>
    <w:pPr>
      <w:numPr>
        <w:numId w:val="14"/>
      </w:numPr>
      <w:tabs>
        <w:tab w:val="clear" w:pos="680"/>
      </w:tabs>
    </w:pPr>
  </w:style>
  <w:style w:type="character" w:styleId="Emphasis">
    <w:name w:val="Emphasis"/>
    <w:basedOn w:val="DefaultParagraphFont"/>
    <w:qFormat/>
    <w:rsid w:val="008444B5"/>
    <w:rPr>
      <w:i/>
    </w:rPr>
  </w:style>
  <w:style w:type="paragraph" w:customStyle="1" w:styleId="SuperHeading">
    <w:name w:val="SuperHeading"/>
    <w:basedOn w:val="Normal"/>
    <w:rsid w:val="008444B5"/>
    <w:pPr>
      <w:spacing w:before="240" w:after="120"/>
      <w:outlineLvl w:val="0"/>
    </w:pPr>
    <w:rPr>
      <w:rFonts w:ascii="Times New Roman" w:hAnsi="Times New Roman"/>
      <w:b/>
      <w:sz w:val="32"/>
    </w:rPr>
  </w:style>
  <w:style w:type="paragraph" w:customStyle="1" w:styleId="AllowPageBreak">
    <w:name w:val="AllowPageBreak"/>
    <w:rsid w:val="008444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44B5"/>
    <w:pPr>
      <w:numPr>
        <w:numId w:val="3"/>
      </w:numPr>
      <w:tabs>
        <w:tab w:val="clear" w:pos="1021"/>
      </w:tabs>
      <w:ind w:left="1037" w:hanging="357"/>
    </w:pPr>
  </w:style>
  <w:style w:type="character" w:customStyle="1" w:styleId="Heading2Char">
    <w:name w:val="Heading 2 Char"/>
    <w:basedOn w:val="DefaultParagraphFont"/>
    <w:link w:val="Heading2"/>
    <w:rsid w:val="00844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4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4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4B5"/>
    <w:rPr>
      <w:rFonts w:ascii="Courier New" w:eastAsia="Times New Roman" w:hAnsi="Courier New" w:cs="Times New Roman"/>
      <w:i/>
      <w:szCs w:val="20"/>
      <w:lang w:eastAsia="en-US"/>
    </w:rPr>
  </w:style>
  <w:style w:type="paragraph" w:customStyle="1" w:styleId="HeadingBase">
    <w:name w:val="Heading Base"/>
    <w:rsid w:val="00844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4B5"/>
    <w:pPr>
      <w:tabs>
        <w:tab w:val="right" w:leader="dot" w:pos="9072"/>
      </w:tabs>
      <w:ind w:left="567"/>
    </w:pPr>
    <w:rPr>
      <w:szCs w:val="22"/>
    </w:rPr>
  </w:style>
  <w:style w:type="paragraph" w:customStyle="1" w:styleId="TOCBase">
    <w:name w:val="TOC Base"/>
    <w:rsid w:val="00844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4B5"/>
    <w:pPr>
      <w:tabs>
        <w:tab w:val="right" w:leader="dot" w:pos="9072"/>
      </w:tabs>
      <w:spacing w:before="40" w:after="40"/>
      <w:ind w:left="284"/>
    </w:pPr>
    <w:rPr>
      <w:rFonts w:ascii="Times New Roman" w:hAnsi="Times New Roman"/>
    </w:rPr>
  </w:style>
  <w:style w:type="paragraph" w:styleId="TOC1">
    <w:name w:val="toc 1"/>
    <w:basedOn w:val="TOCBase"/>
    <w:next w:val="Normal"/>
    <w:rsid w:val="008444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4B5"/>
    <w:rPr>
      <w:rFonts w:ascii="Times New Roman" w:eastAsia="Times New Roman" w:hAnsi="Times New Roman" w:cs="Times New Roman"/>
      <w:sz w:val="16"/>
      <w:lang w:eastAsia="en-US"/>
    </w:rPr>
  </w:style>
  <w:style w:type="paragraph" w:styleId="Title">
    <w:name w:val="Title"/>
    <w:basedOn w:val="HeadingBase"/>
    <w:link w:val="TitleChar"/>
    <w:qFormat/>
    <w:rsid w:val="008444B5"/>
    <w:pPr>
      <w:spacing w:before="5040"/>
      <w:jc w:val="center"/>
    </w:pPr>
    <w:rPr>
      <w:sz w:val="48"/>
      <w:szCs w:val="72"/>
      <w:lang w:val="en-US"/>
    </w:rPr>
  </w:style>
  <w:style w:type="character" w:customStyle="1" w:styleId="TitleChar">
    <w:name w:val="Title Char"/>
    <w:basedOn w:val="DefaultParagraphFont"/>
    <w:link w:val="Title"/>
    <w:rsid w:val="00844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4B5"/>
    <w:pPr>
      <w:tabs>
        <w:tab w:val="left" w:pos="3600"/>
        <w:tab w:val="left" w:pos="3958"/>
      </w:tabs>
    </w:pPr>
  </w:style>
  <w:style w:type="paragraph" w:styleId="List">
    <w:name w:val="List"/>
    <w:basedOn w:val="BodyText"/>
    <w:next w:val="BodyText"/>
    <w:rsid w:val="008444B5"/>
    <w:pPr>
      <w:tabs>
        <w:tab w:val="left" w:pos="340"/>
      </w:tabs>
      <w:spacing w:before="60" w:after="60"/>
      <w:ind w:left="340" w:hanging="340"/>
    </w:pPr>
  </w:style>
  <w:style w:type="paragraph" w:customStyle="1" w:styleId="Note">
    <w:name w:val="Note"/>
    <w:basedOn w:val="BodyText"/>
    <w:rsid w:val="00844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4B5"/>
    <w:pPr>
      <w:framePr w:wrap="auto" w:hAnchor="text" w:y="6049"/>
    </w:pPr>
    <w:rPr>
      <w:color w:val="000000"/>
      <w:sz w:val="40"/>
    </w:rPr>
  </w:style>
  <w:style w:type="paragraph" w:customStyle="1" w:styleId="TOCTitle">
    <w:name w:val="TOCTitle"/>
    <w:basedOn w:val="Heading1"/>
    <w:rsid w:val="008444B5"/>
    <w:pPr>
      <w:spacing w:after="240"/>
      <w:jc w:val="center"/>
      <w:outlineLvl w:val="9"/>
    </w:pPr>
    <w:rPr>
      <w:caps/>
    </w:rPr>
  </w:style>
  <w:style w:type="paragraph" w:customStyle="1" w:styleId="Version">
    <w:name w:val="Version"/>
    <w:rsid w:val="00844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4B5"/>
    <w:pPr>
      <w:keepNext w:val="0"/>
      <w:tabs>
        <w:tab w:val="right" w:pos="4176"/>
      </w:tabs>
      <w:ind w:left="198" w:hanging="198"/>
    </w:pPr>
    <w:rPr>
      <w:rFonts w:ascii="Garamond" w:hAnsi="Garamond"/>
    </w:rPr>
  </w:style>
  <w:style w:type="paragraph" w:styleId="IndexHeading">
    <w:name w:val="index heading"/>
    <w:basedOn w:val="Normal"/>
    <w:next w:val="Index1"/>
    <w:semiHidden/>
    <w:rsid w:val="008444B5"/>
    <w:pPr>
      <w:spacing w:before="120" w:after="120"/>
    </w:pPr>
    <w:rPr>
      <w:rFonts w:ascii="Arial" w:hAnsi="Arial"/>
      <w:b/>
      <w:color w:val="918585"/>
      <w:sz w:val="24"/>
    </w:rPr>
  </w:style>
  <w:style w:type="paragraph" w:styleId="Header">
    <w:name w:val="header"/>
    <w:basedOn w:val="Normal"/>
    <w:link w:val="HeaderChar"/>
    <w:rsid w:val="00844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4B5"/>
    <w:rPr>
      <w:rFonts w:ascii="Times New Roman" w:eastAsia="Times New Roman" w:hAnsi="Times New Roman" w:cs="Times New Roman"/>
      <w:sz w:val="16"/>
      <w:szCs w:val="20"/>
      <w:lang w:val="en-GB" w:eastAsia="en-US"/>
    </w:rPr>
  </w:style>
  <w:style w:type="paragraph" w:customStyle="1" w:styleId="Chapter">
    <w:name w:val="Chapter"/>
    <w:basedOn w:val="Normal"/>
    <w:rsid w:val="008444B5"/>
    <w:pPr>
      <w:spacing w:before="240"/>
    </w:pPr>
    <w:rPr>
      <w:rFonts w:ascii="Times New Roman" w:hAnsi="Times New Roman"/>
      <w:smallCaps/>
      <w:spacing w:val="80"/>
      <w:sz w:val="28"/>
    </w:rPr>
  </w:style>
  <w:style w:type="paragraph" w:customStyle="1" w:styleId="InChapter">
    <w:name w:val="InChapter"/>
    <w:basedOn w:val="Heading3"/>
    <w:rsid w:val="008444B5"/>
    <w:pPr>
      <w:spacing w:after="240"/>
      <w:outlineLvl w:val="9"/>
    </w:pPr>
    <w:rPr>
      <w:noProof/>
    </w:rPr>
  </w:style>
  <w:style w:type="paragraph" w:styleId="Index2">
    <w:name w:val="index 2"/>
    <w:basedOn w:val="Normal"/>
    <w:next w:val="Normal"/>
    <w:semiHidden/>
    <w:rsid w:val="008444B5"/>
    <w:pPr>
      <w:tabs>
        <w:tab w:val="right" w:pos="4176"/>
      </w:tabs>
      <w:ind w:left="568" w:hanging="284"/>
    </w:pPr>
    <w:rPr>
      <w:rFonts w:ascii="Garamond" w:hAnsi="Garamond"/>
    </w:rPr>
  </w:style>
  <w:style w:type="paragraph" w:customStyle="1" w:styleId="Byline">
    <w:name w:val="Byline"/>
    <w:rsid w:val="00844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4B5"/>
    <w:pPr>
      <w:tabs>
        <w:tab w:val="clear" w:pos="3600"/>
        <w:tab w:val="clear" w:pos="3958"/>
      </w:tabs>
      <w:jc w:val="right"/>
    </w:pPr>
  </w:style>
  <w:style w:type="paragraph" w:styleId="Caption">
    <w:name w:val="caption"/>
    <w:basedOn w:val="BodyText"/>
    <w:next w:val="Normal"/>
    <w:qFormat/>
    <w:rsid w:val="008444B5"/>
    <w:pPr>
      <w:framePr w:w="2268" w:hSpace="181" w:vSpace="181" w:wrap="around" w:vAnchor="text" w:hAnchor="page" w:x="1135" w:y="285" w:anchorLock="1"/>
    </w:pPr>
    <w:rPr>
      <w:i/>
    </w:rPr>
  </w:style>
  <w:style w:type="paragraph" w:customStyle="1" w:styleId="MiniTOCTitle">
    <w:name w:val="MiniTOCTitle"/>
    <w:basedOn w:val="Heading4"/>
    <w:rsid w:val="008444B5"/>
    <w:pPr>
      <w:spacing w:before="240"/>
      <w:outlineLvl w:val="9"/>
    </w:pPr>
    <w:rPr>
      <w:noProof/>
      <w:sz w:val="24"/>
    </w:rPr>
  </w:style>
  <w:style w:type="paragraph" w:customStyle="1" w:styleId="MiniTOCItem">
    <w:name w:val="MiniTOCItem"/>
    <w:basedOn w:val="ListBullet"/>
    <w:rsid w:val="008444B5"/>
    <w:pPr>
      <w:numPr>
        <w:numId w:val="0"/>
      </w:numPr>
      <w:tabs>
        <w:tab w:val="right" w:leader="dot" w:pos="6521"/>
      </w:tabs>
      <w:spacing w:before="0" w:after="0"/>
    </w:pPr>
  </w:style>
  <w:style w:type="paragraph" w:customStyle="1" w:styleId="TOFTitle">
    <w:name w:val="TOFTitle"/>
    <w:basedOn w:val="TOCTitle"/>
    <w:rsid w:val="008444B5"/>
  </w:style>
  <w:style w:type="paragraph" w:styleId="TableofFigures">
    <w:name w:val="table of figures"/>
    <w:basedOn w:val="Normal"/>
    <w:next w:val="Normal"/>
    <w:semiHidden/>
    <w:rsid w:val="008444B5"/>
    <w:pPr>
      <w:tabs>
        <w:tab w:val="right" w:leader="dot" w:pos="9072"/>
      </w:tabs>
      <w:ind w:left="970" w:hanging="403"/>
    </w:pPr>
    <w:rPr>
      <w:rFonts w:ascii="Times New Roman" w:hAnsi="Times New Roman"/>
      <w:b/>
    </w:rPr>
  </w:style>
  <w:style w:type="paragraph" w:styleId="ListNumber">
    <w:name w:val="List Number"/>
    <w:basedOn w:val="List"/>
    <w:rsid w:val="008444B5"/>
    <w:pPr>
      <w:numPr>
        <w:numId w:val="16"/>
      </w:numPr>
      <w:tabs>
        <w:tab w:val="clear" w:pos="340"/>
      </w:tabs>
    </w:pPr>
  </w:style>
  <w:style w:type="character" w:customStyle="1" w:styleId="WingdingSymbols">
    <w:name w:val="Wingding Symbols"/>
    <w:rsid w:val="008444B5"/>
    <w:rPr>
      <w:rFonts w:ascii="Wingdings" w:hAnsi="Wingdings"/>
    </w:rPr>
  </w:style>
  <w:style w:type="paragraph" w:customStyle="1" w:styleId="TableHeading">
    <w:name w:val="Table Heading"/>
    <w:basedOn w:val="HeadingBase"/>
    <w:rsid w:val="008444B5"/>
    <w:pPr>
      <w:keepLines/>
      <w:pBdr>
        <w:bottom w:val="single" w:sz="6" w:space="1" w:color="918585"/>
      </w:pBdr>
      <w:spacing w:before="240"/>
    </w:pPr>
  </w:style>
  <w:style w:type="character" w:customStyle="1" w:styleId="HotSpot">
    <w:name w:val="HotSpot"/>
    <w:rsid w:val="008444B5"/>
    <w:rPr>
      <w:color w:val="0033CC"/>
      <w:u w:val="none"/>
    </w:rPr>
  </w:style>
  <w:style w:type="paragraph" w:customStyle="1" w:styleId="BodyTextRight">
    <w:name w:val="Body Text Right"/>
    <w:basedOn w:val="BodyText"/>
    <w:rsid w:val="008444B5"/>
    <w:pPr>
      <w:spacing w:before="0" w:after="0"/>
      <w:jc w:val="right"/>
    </w:pPr>
  </w:style>
  <w:style w:type="paragraph" w:styleId="Index3">
    <w:name w:val="index 3"/>
    <w:basedOn w:val="ListNumber2"/>
    <w:next w:val="Normal"/>
    <w:semiHidden/>
    <w:rsid w:val="008444B5"/>
    <w:pPr>
      <w:numPr>
        <w:numId w:val="0"/>
      </w:numPr>
      <w:tabs>
        <w:tab w:val="right" w:leader="dot" w:pos="4176"/>
      </w:tabs>
    </w:pPr>
  </w:style>
  <w:style w:type="paragraph" w:styleId="ListNumber2">
    <w:name w:val="List Number 2"/>
    <w:basedOn w:val="List2"/>
    <w:rsid w:val="008444B5"/>
    <w:pPr>
      <w:numPr>
        <w:numId w:val="11"/>
      </w:numPr>
      <w:tabs>
        <w:tab w:val="clear" w:pos="1060"/>
      </w:tabs>
    </w:pPr>
  </w:style>
  <w:style w:type="paragraph" w:customStyle="1" w:styleId="MarginNote">
    <w:name w:val="Margin Note"/>
    <w:basedOn w:val="BodyText"/>
    <w:rsid w:val="00844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4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4B5"/>
    <w:rPr>
      <w:sz w:val="32"/>
    </w:rPr>
  </w:style>
  <w:style w:type="paragraph" w:customStyle="1" w:styleId="HeadingProcedure">
    <w:name w:val="Heading Procedure"/>
    <w:basedOn w:val="HeadingBase"/>
    <w:next w:val="Normal"/>
    <w:rsid w:val="008444B5"/>
    <w:pPr>
      <w:tabs>
        <w:tab w:val="left" w:pos="0"/>
      </w:tabs>
      <w:spacing w:before="120" w:after="60"/>
    </w:pPr>
    <w:rPr>
      <w:i/>
      <w:color w:val="918585"/>
      <w:sz w:val="22"/>
    </w:rPr>
  </w:style>
  <w:style w:type="paragraph" w:customStyle="1" w:styleId="TableBodyText">
    <w:name w:val="Table Body Text"/>
    <w:basedOn w:val="BodyText"/>
    <w:rsid w:val="008444B5"/>
    <w:pPr>
      <w:spacing w:before="60" w:after="60"/>
    </w:pPr>
  </w:style>
  <w:style w:type="paragraph" w:styleId="ListContinue">
    <w:name w:val="List Continue"/>
    <w:basedOn w:val="List"/>
    <w:rsid w:val="008444B5"/>
    <w:pPr>
      <w:ind w:firstLine="0"/>
    </w:pPr>
  </w:style>
  <w:style w:type="paragraph" w:customStyle="1" w:styleId="ListNote">
    <w:name w:val="List Note"/>
    <w:basedOn w:val="List"/>
    <w:rsid w:val="008444B5"/>
    <w:pPr>
      <w:pBdr>
        <w:top w:val="single" w:sz="6" w:space="2" w:color="918585"/>
        <w:bottom w:val="single" w:sz="6" w:space="2" w:color="918585"/>
      </w:pBdr>
      <w:tabs>
        <w:tab w:val="left" w:pos="1021"/>
      </w:tabs>
      <w:ind w:firstLine="0"/>
    </w:pPr>
  </w:style>
  <w:style w:type="paragraph" w:customStyle="1" w:styleId="Warning">
    <w:name w:val="Warning"/>
    <w:basedOn w:val="BodyText"/>
    <w:rsid w:val="008444B5"/>
    <w:pPr>
      <w:shd w:val="clear" w:color="auto" w:fill="D9D9D9"/>
      <w:tabs>
        <w:tab w:val="left" w:pos="992"/>
      </w:tabs>
      <w:ind w:left="119" w:right="119"/>
    </w:pPr>
    <w:rPr>
      <w:sz w:val="20"/>
    </w:rPr>
  </w:style>
  <w:style w:type="paragraph" w:customStyle="1" w:styleId="MarginIcons">
    <w:name w:val="Margin Icons"/>
    <w:basedOn w:val="BodyText"/>
    <w:rsid w:val="00844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4B5"/>
    <w:rPr>
      <w:rFonts w:ascii="Courier New" w:hAnsi="Courier New"/>
    </w:rPr>
  </w:style>
  <w:style w:type="paragraph" w:customStyle="1" w:styleId="NoteBullet">
    <w:name w:val="Note Bullet"/>
    <w:basedOn w:val="Note"/>
    <w:rsid w:val="008444B5"/>
    <w:pPr>
      <w:tabs>
        <w:tab w:val="clear" w:pos="680"/>
      </w:tabs>
      <w:spacing w:before="60" w:after="60"/>
    </w:pPr>
  </w:style>
  <w:style w:type="paragraph" w:customStyle="1" w:styleId="SubHeading2">
    <w:name w:val="SubHeading2"/>
    <w:basedOn w:val="HeadingBase"/>
    <w:rsid w:val="008444B5"/>
    <w:pPr>
      <w:spacing w:before="240" w:after="60"/>
    </w:pPr>
    <w:rPr>
      <w:sz w:val="20"/>
    </w:rPr>
  </w:style>
  <w:style w:type="paragraph" w:customStyle="1" w:styleId="SubHeading1">
    <w:name w:val="SubHeading1"/>
    <w:basedOn w:val="HeadingBase"/>
    <w:rsid w:val="008444B5"/>
    <w:pPr>
      <w:spacing w:before="240" w:after="60"/>
    </w:pPr>
    <w:rPr>
      <w:color w:val="918585"/>
      <w:sz w:val="22"/>
    </w:rPr>
  </w:style>
  <w:style w:type="paragraph" w:customStyle="1" w:styleId="SideHeading">
    <w:name w:val="Side Heading"/>
    <w:basedOn w:val="HeadingBase"/>
    <w:rsid w:val="00844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4B5"/>
    <w:pPr>
      <w:numPr>
        <w:numId w:val="12"/>
      </w:numPr>
    </w:pPr>
  </w:style>
  <w:style w:type="paragraph" w:styleId="PlainText">
    <w:name w:val="Plain Text"/>
    <w:basedOn w:val="Normal"/>
    <w:link w:val="PlainTextChar"/>
    <w:rsid w:val="008444B5"/>
    <w:rPr>
      <w:sz w:val="20"/>
    </w:rPr>
  </w:style>
  <w:style w:type="character" w:customStyle="1" w:styleId="PlainTextChar">
    <w:name w:val="Plain Text Char"/>
    <w:basedOn w:val="DefaultParagraphFont"/>
    <w:link w:val="PlainText"/>
    <w:rsid w:val="008444B5"/>
    <w:rPr>
      <w:rFonts w:ascii="Courier New" w:eastAsia="Times New Roman" w:hAnsi="Courier New" w:cs="Times New Roman"/>
      <w:sz w:val="20"/>
      <w:szCs w:val="20"/>
      <w:lang w:eastAsia="en-US"/>
    </w:rPr>
  </w:style>
  <w:style w:type="character" w:customStyle="1" w:styleId="MenuOption">
    <w:name w:val="Menu Option"/>
    <w:basedOn w:val="DefaultParagraphFont"/>
    <w:rsid w:val="008444B5"/>
    <w:rPr>
      <w:b/>
      <w:smallCaps/>
    </w:rPr>
  </w:style>
  <w:style w:type="paragraph" w:customStyle="1" w:styleId="TableListNumber">
    <w:name w:val="Table List Number"/>
    <w:basedOn w:val="ListNumber"/>
    <w:rsid w:val="008444B5"/>
    <w:pPr>
      <w:numPr>
        <w:numId w:val="0"/>
      </w:numPr>
    </w:pPr>
  </w:style>
  <w:style w:type="paragraph" w:styleId="TOC4">
    <w:name w:val="toc 4"/>
    <w:basedOn w:val="TOCBase"/>
    <w:next w:val="Normal"/>
    <w:semiHidden/>
    <w:rsid w:val="008444B5"/>
    <w:pPr>
      <w:tabs>
        <w:tab w:val="right" w:leader="dot" w:pos="9071"/>
      </w:tabs>
      <w:ind w:left="1701"/>
    </w:pPr>
  </w:style>
  <w:style w:type="paragraph" w:customStyle="1" w:styleId="ListAlpha">
    <w:name w:val="List Alpha"/>
    <w:basedOn w:val="List"/>
    <w:rsid w:val="008444B5"/>
    <w:pPr>
      <w:numPr>
        <w:numId w:val="10"/>
      </w:numPr>
    </w:pPr>
  </w:style>
  <w:style w:type="paragraph" w:customStyle="1" w:styleId="ListAlpha2">
    <w:name w:val="List Alpha 2"/>
    <w:basedOn w:val="List2"/>
    <w:rsid w:val="008444B5"/>
    <w:pPr>
      <w:numPr>
        <w:numId w:val="9"/>
      </w:numPr>
    </w:pPr>
  </w:style>
  <w:style w:type="paragraph" w:styleId="List2">
    <w:name w:val="List 2"/>
    <w:basedOn w:val="BodyText"/>
    <w:rsid w:val="008444B5"/>
    <w:pPr>
      <w:tabs>
        <w:tab w:val="left" w:pos="680"/>
      </w:tabs>
      <w:spacing w:before="60" w:after="60"/>
      <w:ind w:left="680" w:hanging="340"/>
    </w:pPr>
  </w:style>
  <w:style w:type="paragraph" w:styleId="List3">
    <w:name w:val="List 3"/>
    <w:basedOn w:val="BodyText"/>
    <w:rsid w:val="008444B5"/>
    <w:pPr>
      <w:tabs>
        <w:tab w:val="left" w:pos="1021"/>
      </w:tabs>
      <w:spacing w:before="60" w:after="60"/>
      <w:ind w:left="1020" w:hanging="340"/>
    </w:pPr>
  </w:style>
  <w:style w:type="paragraph" w:styleId="List4">
    <w:name w:val="List 4"/>
    <w:basedOn w:val="BodyText"/>
    <w:rsid w:val="008444B5"/>
    <w:pPr>
      <w:tabs>
        <w:tab w:val="left" w:pos="1361"/>
      </w:tabs>
      <w:spacing w:before="60" w:after="60"/>
      <w:ind w:left="1361" w:hanging="340"/>
    </w:pPr>
  </w:style>
  <w:style w:type="paragraph" w:styleId="List5">
    <w:name w:val="List 5"/>
    <w:basedOn w:val="BodyText"/>
    <w:rsid w:val="008444B5"/>
    <w:pPr>
      <w:tabs>
        <w:tab w:val="left" w:pos="1701"/>
      </w:tabs>
      <w:spacing w:before="60" w:after="60"/>
      <w:ind w:left="1701" w:hanging="340"/>
    </w:pPr>
  </w:style>
  <w:style w:type="paragraph" w:styleId="ListBullet4">
    <w:name w:val="List Bullet 4"/>
    <w:basedOn w:val="List4"/>
    <w:rsid w:val="008444B5"/>
    <w:pPr>
      <w:numPr>
        <w:numId w:val="4"/>
      </w:numPr>
      <w:tabs>
        <w:tab w:val="clear" w:pos="1361"/>
      </w:tabs>
    </w:pPr>
  </w:style>
  <w:style w:type="paragraph" w:styleId="ListBullet5">
    <w:name w:val="List Bullet 5"/>
    <w:basedOn w:val="List5"/>
    <w:rsid w:val="008444B5"/>
    <w:pPr>
      <w:numPr>
        <w:numId w:val="5"/>
      </w:numPr>
    </w:pPr>
  </w:style>
  <w:style w:type="paragraph" w:styleId="ListContinue2">
    <w:name w:val="List Continue 2"/>
    <w:basedOn w:val="List2"/>
    <w:rsid w:val="008444B5"/>
    <w:pPr>
      <w:ind w:firstLine="0"/>
    </w:pPr>
  </w:style>
  <w:style w:type="paragraph" w:styleId="ListContinue3">
    <w:name w:val="List Continue 3"/>
    <w:basedOn w:val="List3"/>
    <w:rsid w:val="008444B5"/>
    <w:pPr>
      <w:ind w:left="1021" w:firstLine="0"/>
    </w:pPr>
  </w:style>
  <w:style w:type="paragraph" w:styleId="ListContinue4">
    <w:name w:val="List Continue 4"/>
    <w:basedOn w:val="List4"/>
    <w:rsid w:val="008444B5"/>
    <w:pPr>
      <w:ind w:firstLine="0"/>
    </w:pPr>
  </w:style>
  <w:style w:type="paragraph" w:styleId="ListContinue5">
    <w:name w:val="List Continue 5"/>
    <w:basedOn w:val="List5"/>
    <w:rsid w:val="008444B5"/>
    <w:pPr>
      <w:ind w:firstLine="0"/>
    </w:pPr>
  </w:style>
  <w:style w:type="paragraph" w:styleId="ListNumber3">
    <w:name w:val="List Number 3"/>
    <w:basedOn w:val="List3"/>
    <w:rsid w:val="008444B5"/>
    <w:pPr>
      <w:numPr>
        <w:numId w:val="6"/>
      </w:numPr>
    </w:pPr>
  </w:style>
  <w:style w:type="paragraph" w:styleId="ListNumber4">
    <w:name w:val="List Number 4"/>
    <w:basedOn w:val="List4"/>
    <w:rsid w:val="008444B5"/>
    <w:pPr>
      <w:numPr>
        <w:numId w:val="7"/>
      </w:numPr>
    </w:pPr>
  </w:style>
  <w:style w:type="paragraph" w:styleId="ListNumber5">
    <w:name w:val="List Number 5"/>
    <w:basedOn w:val="List5"/>
    <w:rsid w:val="008444B5"/>
    <w:pPr>
      <w:numPr>
        <w:numId w:val="8"/>
      </w:numPr>
    </w:pPr>
  </w:style>
  <w:style w:type="paragraph" w:styleId="BlockText">
    <w:name w:val="Block Text"/>
    <w:basedOn w:val="Normal"/>
    <w:rsid w:val="008444B5"/>
    <w:pPr>
      <w:spacing w:after="120"/>
      <w:ind w:left="1440" w:right="1440"/>
    </w:pPr>
  </w:style>
  <w:style w:type="character" w:customStyle="1" w:styleId="Subscript">
    <w:name w:val="Subscript"/>
    <w:basedOn w:val="DefaultParagraphFont"/>
    <w:rsid w:val="008444B5"/>
    <w:rPr>
      <w:sz w:val="16"/>
      <w:vertAlign w:val="subscript"/>
    </w:rPr>
  </w:style>
  <w:style w:type="character" w:customStyle="1" w:styleId="Superscript">
    <w:name w:val="Superscript"/>
    <w:basedOn w:val="DefaultParagraphFont"/>
    <w:rsid w:val="008444B5"/>
    <w:rPr>
      <w:sz w:val="16"/>
      <w:vertAlign w:val="superscript"/>
    </w:rPr>
  </w:style>
  <w:style w:type="character" w:customStyle="1" w:styleId="Symbols">
    <w:name w:val="Symbols"/>
    <w:basedOn w:val="DefaultParagraphFont"/>
    <w:rsid w:val="008444B5"/>
    <w:rPr>
      <w:rFonts w:ascii="Symbol" w:hAnsi="Symbol"/>
    </w:rPr>
  </w:style>
  <w:style w:type="character" w:customStyle="1" w:styleId="MenuOptions">
    <w:name w:val="Menu Options"/>
    <w:basedOn w:val="DefaultParagraphFont"/>
    <w:rsid w:val="008444B5"/>
    <w:rPr>
      <w:rFonts w:ascii="Arial Narrow" w:hAnsi="Arial Narrow"/>
      <w:smallCaps/>
    </w:rPr>
  </w:style>
  <w:style w:type="character" w:customStyle="1" w:styleId="Buttons">
    <w:name w:val="Buttons"/>
    <w:basedOn w:val="DefaultParagraphFont"/>
    <w:rsid w:val="008444B5"/>
    <w:rPr>
      <w:b/>
    </w:rPr>
  </w:style>
  <w:style w:type="character" w:customStyle="1" w:styleId="Underlined">
    <w:name w:val="Underlined"/>
    <w:basedOn w:val="DefaultParagraphFont"/>
    <w:rsid w:val="008444B5"/>
    <w:rPr>
      <w:u w:val="single"/>
    </w:rPr>
  </w:style>
  <w:style w:type="paragraph" w:customStyle="1" w:styleId="TableBodyTextRight">
    <w:name w:val="Table Body Text Right"/>
    <w:basedOn w:val="TableBodyText"/>
    <w:rsid w:val="008444B5"/>
    <w:pPr>
      <w:widowControl w:val="0"/>
      <w:autoSpaceDE w:val="0"/>
      <w:autoSpaceDN w:val="0"/>
      <w:adjustRightInd w:val="0"/>
      <w:jc w:val="right"/>
    </w:pPr>
    <w:rPr>
      <w:rFonts w:cs="Arial"/>
      <w:szCs w:val="18"/>
    </w:rPr>
  </w:style>
  <w:style w:type="paragraph" w:customStyle="1" w:styleId="CopyrightText">
    <w:name w:val="Copyright Text"/>
    <w:basedOn w:val="BodyText"/>
    <w:rsid w:val="008444B5"/>
    <w:rPr>
      <w:sz w:val="18"/>
    </w:rPr>
  </w:style>
  <w:style w:type="paragraph" w:customStyle="1" w:styleId="BodySmallRight">
    <w:name w:val="Body Small Right"/>
    <w:basedOn w:val="BodyTextRight"/>
    <w:rsid w:val="008444B5"/>
    <w:rPr>
      <w:sz w:val="18"/>
      <w:szCs w:val="18"/>
    </w:rPr>
  </w:style>
  <w:style w:type="paragraph" w:customStyle="1" w:styleId="MarginEdition">
    <w:name w:val="Margin Edition"/>
    <w:basedOn w:val="MarginNote"/>
    <w:rsid w:val="008444B5"/>
    <w:pPr>
      <w:spacing w:before="0" w:after="0"/>
    </w:pPr>
    <w:rPr>
      <w:rFonts w:ascii="Times New Roman" w:hAnsi="Times New Roman"/>
      <w:color w:val="999999"/>
    </w:rPr>
  </w:style>
  <w:style w:type="paragraph" w:customStyle="1" w:styleId="Spacer">
    <w:name w:val="Spacer"/>
    <w:basedOn w:val="Normal"/>
    <w:rsid w:val="008444B5"/>
    <w:rPr>
      <w:sz w:val="2"/>
      <w:szCs w:val="2"/>
    </w:rPr>
  </w:style>
  <w:style w:type="character" w:customStyle="1" w:styleId="Small">
    <w:name w:val="Small"/>
    <w:basedOn w:val="DefaultParagraphFont"/>
    <w:rsid w:val="008444B5"/>
    <w:rPr>
      <w:sz w:val="16"/>
    </w:rPr>
  </w:style>
  <w:style w:type="paragraph" w:customStyle="1" w:styleId="WideTable">
    <w:name w:val="Wide Table"/>
    <w:basedOn w:val="Normal"/>
    <w:rsid w:val="008444B5"/>
    <w:pPr>
      <w:ind w:left="-1418"/>
    </w:pPr>
    <w:rPr>
      <w:sz w:val="2"/>
      <w:szCs w:val="2"/>
    </w:rPr>
  </w:style>
  <w:style w:type="character" w:styleId="PageNumber">
    <w:name w:val="page number"/>
    <w:basedOn w:val="DefaultParagraphFont"/>
    <w:rsid w:val="008444B5"/>
  </w:style>
  <w:style w:type="paragraph" w:styleId="Quote">
    <w:name w:val="Quote"/>
    <w:basedOn w:val="Heading1"/>
    <w:link w:val="QuoteChar"/>
    <w:qFormat/>
    <w:rsid w:val="008444B5"/>
    <w:rPr>
      <w:b w:val="0"/>
      <w:sz w:val="72"/>
      <w:szCs w:val="72"/>
      <w:lang w:val="en-NZ"/>
    </w:rPr>
  </w:style>
  <w:style w:type="character" w:customStyle="1" w:styleId="QuoteChar">
    <w:name w:val="Quote Char"/>
    <w:basedOn w:val="DefaultParagraphFont"/>
    <w:link w:val="Quote"/>
    <w:rsid w:val="00844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4B5"/>
    <w:pPr>
      <w:pageBreakBefore/>
    </w:pPr>
  </w:style>
  <w:style w:type="paragraph" w:customStyle="1" w:styleId="Border">
    <w:name w:val="Border"/>
    <w:basedOn w:val="Normal"/>
    <w:qFormat/>
    <w:rsid w:val="00844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4B5"/>
    <w:rPr>
      <w:b/>
      <w:bCs/>
      <w:i/>
      <w:iCs/>
      <w:color w:val="auto"/>
    </w:rPr>
  </w:style>
  <w:style w:type="paragraph" w:styleId="IntenseQuote">
    <w:name w:val="Intense Quote"/>
    <w:basedOn w:val="Normal"/>
    <w:next w:val="Normal"/>
    <w:link w:val="IntenseQuoteChar"/>
    <w:uiPriority w:val="30"/>
    <w:qFormat/>
    <w:rsid w:val="00844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4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4B5"/>
    <w:rPr>
      <w:smallCaps/>
      <w:color w:val="auto"/>
      <w:u w:val="single"/>
    </w:rPr>
  </w:style>
  <w:style w:type="character" w:styleId="IntenseReference">
    <w:name w:val="Intense Reference"/>
    <w:basedOn w:val="DefaultParagraphFont"/>
    <w:uiPriority w:val="32"/>
    <w:qFormat/>
    <w:rsid w:val="008444B5"/>
    <w:rPr>
      <w:b/>
      <w:bCs/>
      <w:smallCaps/>
      <w:color w:val="auto"/>
      <w:spacing w:val="5"/>
      <w:u w:val="single"/>
    </w:rPr>
  </w:style>
  <w:style w:type="paragraph" w:customStyle="1" w:styleId="2ColumnHeading">
    <w:name w:val="2Column Heading"/>
    <w:basedOn w:val="BodyText"/>
    <w:qFormat/>
    <w:rsid w:val="008444B5"/>
    <w:pPr>
      <w:spacing w:after="60"/>
      <w:ind w:left="-2268"/>
    </w:pPr>
    <w:rPr>
      <w:b/>
    </w:rPr>
  </w:style>
  <w:style w:type="paragraph" w:customStyle="1" w:styleId="Heading1TOC">
    <w:name w:val="Heading1 TOC"/>
    <w:basedOn w:val="Normal"/>
    <w:qFormat/>
    <w:rsid w:val="008444B5"/>
    <w:pPr>
      <w:spacing w:before="240" w:after="120"/>
    </w:pPr>
    <w:rPr>
      <w:rFonts w:ascii="Times New Roman" w:hAnsi="Times New Roman"/>
      <w:b/>
      <w:sz w:val="32"/>
    </w:rPr>
  </w:style>
  <w:style w:type="paragraph" w:customStyle="1" w:styleId="Heading2TOC">
    <w:name w:val="Heading2 TOC"/>
    <w:basedOn w:val="Normal"/>
    <w:qFormat/>
    <w:rsid w:val="008444B5"/>
    <w:pPr>
      <w:spacing w:before="240" w:after="60"/>
    </w:pPr>
    <w:rPr>
      <w:rFonts w:ascii="Times New Roman" w:hAnsi="Times New Roman"/>
      <w:b/>
      <w:sz w:val="28"/>
    </w:rPr>
  </w:style>
  <w:style w:type="character" w:customStyle="1" w:styleId="Underline">
    <w:name w:val="Underline"/>
    <w:basedOn w:val="DefaultParagraphFont"/>
    <w:qFormat/>
    <w:rsid w:val="008444B5"/>
    <w:rPr>
      <w:u w:val="single"/>
    </w:rPr>
  </w:style>
  <w:style w:type="character" w:customStyle="1" w:styleId="BoldandItalics">
    <w:name w:val="Bold and Italics"/>
    <w:qFormat/>
    <w:rsid w:val="008444B5"/>
    <w:rPr>
      <w:b/>
      <w:i/>
      <w:u w:val="none"/>
    </w:rPr>
  </w:style>
  <w:style w:type="paragraph" w:styleId="BalloonText">
    <w:name w:val="Balloon Text"/>
    <w:basedOn w:val="Normal"/>
    <w:link w:val="BalloonTextChar"/>
    <w:rsid w:val="008444B5"/>
    <w:rPr>
      <w:rFonts w:ascii="Tahoma" w:hAnsi="Tahoma" w:cs="Tahoma"/>
      <w:sz w:val="16"/>
      <w:szCs w:val="16"/>
    </w:rPr>
  </w:style>
  <w:style w:type="character" w:customStyle="1" w:styleId="BalloonTextChar">
    <w:name w:val="Balloon Text Char"/>
    <w:basedOn w:val="DefaultParagraphFont"/>
    <w:link w:val="BalloonText"/>
    <w:rsid w:val="008444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4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4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4B5"/>
    <w:rPr>
      <w:b/>
      <w:color w:val="660033"/>
      <w:spacing w:val="0"/>
    </w:rPr>
  </w:style>
  <w:style w:type="paragraph" w:customStyle="1" w:styleId="Nameditemlist">
    <w:name w:val="Named item list"/>
    <w:basedOn w:val="BodyText"/>
    <w:qFormat/>
    <w:rsid w:val="008444B5"/>
    <w:pPr>
      <w:tabs>
        <w:tab w:val="left" w:pos="2835"/>
      </w:tabs>
      <w:ind w:left="2835" w:hanging="2835"/>
    </w:pPr>
  </w:style>
  <w:style w:type="paragraph" w:customStyle="1" w:styleId="BodyTextnopadding">
    <w:name w:val="Body Text no padding"/>
    <w:basedOn w:val="BodyText"/>
    <w:qFormat/>
    <w:rsid w:val="008444B5"/>
    <w:pPr>
      <w:spacing w:before="0" w:after="0"/>
    </w:pPr>
  </w:style>
  <w:style w:type="paragraph" w:customStyle="1" w:styleId="BodyTextBold">
    <w:name w:val="Body Text Bold"/>
    <w:basedOn w:val="BodyText"/>
    <w:qFormat/>
    <w:rsid w:val="008444B5"/>
    <w:rPr>
      <w:b/>
    </w:rPr>
  </w:style>
  <w:style w:type="character" w:styleId="Hyperlink">
    <w:name w:val="Hyperlink"/>
    <w:basedOn w:val="DefaultParagraphFont"/>
    <w:uiPriority w:val="99"/>
    <w:unhideWhenUsed/>
    <w:rsid w:val="00FA5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6385</Characters>
  <Application>Microsoft Office Word</Application>
  <DocSecurity>0</DocSecurity>
  <Lines>199</Lines>
  <Paragraphs>117</Paragraphs>
  <ScaleCrop>false</ScaleCrop>
  <Company>Author-it Software Corporation Ltd.</Company>
  <LinksUpToDate>false</LinksUpToDate>
  <CharactersWithSpaces>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CHCMHS006 Facilitate the recovery process with the person, family and carers</dc:title>
  <dc:subject>Approved</dc:subject>
  <dc:creator>HumanAbility</dc:creator>
  <cp:keywords>Release: 1</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