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820" w:rsidP="005F0820">
      <w:pPr>
        <w:pStyle w:val="Title"/>
      </w:pPr>
      <w:r>
        <w:fldChar w:fldCharType="begin"/>
      </w:r>
      <w:r>
        <w:instrText xml:space="preserve"> TITLE   \* MERGEFORMAT </w:instrText>
      </w:r>
      <w:r>
        <w:fldChar w:fldCharType="separate"/>
      </w:r>
      <w:r>
        <w:t>Assessment Requirements for CHCMHS004 Work collaboratively with the care network and other services</w:t>
      </w:r>
      <w:r>
        <w:fldChar w:fldCharType="end"/>
      </w:r>
    </w:p>
    <w:p w:rsidR="005F0820" w:rsidP="005F0820">
      <w:pPr>
        <w:pStyle w:val="Version"/>
        <w:sectPr w:rsidSect="00495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CEA" w:rsidP="00495CEA">
      <w:pPr>
        <w:pStyle w:val="SuperHeading"/>
      </w:pPr>
      <w:r w:rsidRPr="00495CEA">
        <w:t>Assessment Requirements for CHCMHS004 Work collaboratively with the care network and other services</w:t>
      </w:r>
    </w:p>
    <w:p w:rsidR="00000000" w:rsidRPr="00495CEA" w:rsidP="00495CEA">
      <w:pPr>
        <w:pStyle w:val="Heading1"/>
      </w:pPr>
      <w:bookmarkStart w:id="1" w:name="O_654193"/>
      <w:bookmarkEnd w:id="1"/>
      <w:r w:rsidRPr="00495CEA">
        <w:t>Modification History</w:t>
      </w:r>
    </w:p>
    <w:tbl>
      <w:tblPr>
        <w:tblW w:w="0" w:type="auto"/>
        <w:tblLayout w:type="fixed"/>
        <w:tblCellMar>
          <w:left w:w="62" w:type="dxa"/>
          <w:right w:w="62" w:type="dxa"/>
        </w:tblCellMar>
        <w:tblLook w:val="0000"/>
      </w:tblPr>
      <w:tblGrid>
        <w:gridCol w:w="2790"/>
        <w:gridCol w:w="6344"/>
      </w:tblGrid>
      <w:tr w:rsidTr="00495CE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EA" w:rsidP="00495CEA">
            <w:pPr>
              <w:pStyle w:val="BodyText"/>
            </w:pPr>
            <w:r w:rsidRPr="00495CE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EA">
            <w:pPr>
              <w:pStyle w:val="BodyText"/>
              <w:rPr>
                <w:lang w:val="en-NZ"/>
              </w:rPr>
            </w:pPr>
            <w:r w:rsidRPr="00495CEA">
              <w:rPr>
                <w:rStyle w:val="SpecialBold"/>
              </w:rPr>
              <w:t>Comments</w:t>
            </w:r>
          </w:p>
        </w:tc>
      </w:tr>
      <w:tr w:rsidTr="00495CE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EA">
            <w:pPr>
              <w:pStyle w:val="BodyText"/>
              <w:rPr>
                <w:lang w:val="en-NZ"/>
              </w:rPr>
            </w:pPr>
            <w:r w:rsidRPr="00495CE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EA" w:rsidP="00495CEA">
            <w:pPr>
              <w:pStyle w:val="BodyText"/>
            </w:pPr>
            <w:r w:rsidRPr="00495CEA">
              <w:t xml:space="preserve">This version was released in </w:t>
            </w:r>
            <w:r w:rsidRPr="00495CEA">
              <w:rPr>
                <w:rStyle w:val="Emphasis"/>
              </w:rPr>
              <w:t xml:space="preserve">CHC Community Services Training Package release 2.0 </w:t>
            </w:r>
            <w:r w:rsidRPr="00495CEA">
              <w:t>and meets the requirements of the 2012 Standards for Training Packages.</w:t>
            </w:r>
          </w:p>
          <w:p w:rsidR="00000000" w:rsidRPr="00495CEA" w:rsidP="00495CEA">
            <w:pPr>
              <w:pStyle w:val="BodyText"/>
            </w:pPr>
            <w:r w:rsidRPr="00495CEA">
              <w:t>New unit.</w:t>
            </w:r>
          </w:p>
        </w:tc>
      </w:tr>
    </w:tbl>
    <w:p w:rsidR="005F0820" w:rsidP="00495CEA">
      <w:pPr>
        <w:pStyle w:val="BodyText"/>
      </w:pPr>
    </w:p>
    <w:p w:rsidR="005F0820" w:rsidP="00495CEA">
      <w:pPr>
        <w:pStyle w:val="BodyText"/>
      </w:pPr>
    </w:p>
    <w:p w:rsidR="00000000" w:rsidRPr="00495CEA" w:rsidP="00495CEA">
      <w:pPr>
        <w:pStyle w:val="Heading1"/>
      </w:pPr>
      <w:bookmarkStart w:id="2" w:name="O_654194"/>
      <w:bookmarkEnd w:id="2"/>
      <w:r w:rsidRPr="00495CEA">
        <w:t>Performance Evidence</w:t>
      </w:r>
    </w:p>
    <w:p w:rsidR="00000000" w:rsidRPr="00495CEA" w:rsidP="005F0820">
      <w:pPr>
        <w:pStyle w:val="BodyText"/>
      </w:pPr>
      <w:r w:rsidRPr="00495CEA">
        <w:t xml:space="preserve">The candidate must show evidence of the ability to complete tasks outlined in elements and performance criteria of this unit, manage </w:t>
      </w:r>
      <w:r w:rsidRPr="00495CEA">
        <w:t>tasks and manage contingencies in the context of the job role. There must be evidence that the candidate has:</w:t>
      </w:r>
    </w:p>
    <w:p w:rsidR="00000000" w:rsidRPr="00495CEA" w:rsidP="00495CEA">
      <w:pPr>
        <w:pStyle w:val="ListBullet"/>
      </w:pPr>
      <w:r w:rsidRPr="00495CEA">
        <w:t xml:space="preserve">worked collaboratively with at least 3 different people with mental illness to meet recovery goals </w:t>
      </w:r>
    </w:p>
    <w:p w:rsidR="00000000" w:rsidRPr="00495CEA" w:rsidP="00495CEA">
      <w:pPr>
        <w:pStyle w:val="ListBullet"/>
      </w:pPr>
      <w:r w:rsidRPr="00495CEA">
        <w:t>performed the activities outlined in the perf</w:t>
      </w:r>
      <w:r w:rsidRPr="00495CEA">
        <w:t>ormance criteria of this unit during a period of at least 80 hours of work</w:t>
      </w:r>
    </w:p>
    <w:p w:rsidR="00000000" w:rsidRPr="00495CEA" w:rsidP="00495CEA">
      <w:pPr>
        <w:pStyle w:val="AllowPageBreak"/>
      </w:pPr>
    </w:p>
    <w:p w:rsidR="00000000" w:rsidRPr="00495CEA" w:rsidP="00495CEA">
      <w:pPr>
        <w:pStyle w:val="Heading1"/>
      </w:pPr>
      <w:bookmarkStart w:id="3" w:name="O_654195"/>
      <w:bookmarkEnd w:id="3"/>
      <w:r w:rsidRPr="00495CEA">
        <w:t>Knowledge Evidence</w:t>
      </w:r>
    </w:p>
    <w:p w:rsidR="00000000" w:rsidRPr="00495CEA" w:rsidP="005F0820">
      <w:pPr>
        <w:pStyle w:val="BodyText"/>
      </w:pPr>
      <w:r w:rsidRPr="00495CEA">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495CEA">
        <w:t>of:</w:t>
      </w:r>
    </w:p>
    <w:p w:rsidR="00000000" w:rsidRPr="00495CEA" w:rsidP="00495CEA">
      <w:pPr>
        <w:pStyle w:val="ListBullet"/>
      </w:pPr>
      <w:r w:rsidRPr="00495CEA">
        <w:t>legal and ethical considerations (international, national, state/territory and local) for mental health work, and how these are applied in organisations and individual practice:</w:t>
      </w:r>
    </w:p>
    <w:p w:rsidR="00000000" w:rsidRPr="00495CEA" w:rsidP="00495CEA">
      <w:pPr>
        <w:pStyle w:val="ListBullet2"/>
      </w:pPr>
      <w:r w:rsidRPr="00495CEA">
        <w:t>codes of practice</w:t>
      </w:r>
    </w:p>
    <w:p w:rsidR="00000000" w:rsidRPr="00495CEA" w:rsidP="00495CEA">
      <w:pPr>
        <w:pStyle w:val="ListBullet2"/>
      </w:pPr>
      <w:r w:rsidRPr="00495CEA">
        <w:t>discrimination</w:t>
      </w:r>
    </w:p>
    <w:p w:rsidR="00000000" w:rsidRPr="00495CEA" w:rsidP="00495CEA">
      <w:pPr>
        <w:pStyle w:val="ListBullet2"/>
      </w:pPr>
      <w:r w:rsidRPr="00495CEA">
        <w:t xml:space="preserve">dignity of risk </w:t>
      </w:r>
    </w:p>
    <w:p w:rsidR="00000000" w:rsidRPr="00495CEA" w:rsidP="00495CEA">
      <w:pPr>
        <w:pStyle w:val="ListBullet2"/>
      </w:pPr>
      <w:r w:rsidRPr="00495CEA">
        <w:t xml:space="preserve">duty of care </w:t>
      </w:r>
    </w:p>
    <w:p w:rsidR="00000000" w:rsidRPr="00495CEA" w:rsidP="00495CEA">
      <w:pPr>
        <w:pStyle w:val="ListBullet2"/>
      </w:pPr>
      <w:r w:rsidRPr="00495CEA">
        <w:t>human ri</w:t>
      </w:r>
      <w:r w:rsidRPr="00495CEA">
        <w:t xml:space="preserve">ghts </w:t>
      </w:r>
    </w:p>
    <w:p w:rsidR="00000000" w:rsidRPr="00495CEA" w:rsidP="00495CEA">
      <w:pPr>
        <w:pStyle w:val="ListBullet2"/>
      </w:pPr>
      <w:r w:rsidRPr="00495CEA">
        <w:t xml:space="preserve">mandatory reporting </w:t>
      </w:r>
    </w:p>
    <w:p w:rsidR="00000000" w:rsidRPr="00495CEA" w:rsidP="00495CEA">
      <w:pPr>
        <w:pStyle w:val="ListBullet2"/>
      </w:pPr>
      <w:r w:rsidRPr="00495CEA">
        <w:t xml:space="preserve">practice standards </w:t>
      </w:r>
    </w:p>
    <w:p w:rsidR="00000000" w:rsidRPr="00495CEA" w:rsidP="00495CEA">
      <w:pPr>
        <w:pStyle w:val="ListBullet2"/>
      </w:pPr>
      <w:r w:rsidRPr="00495CEA">
        <w:t>privacy, confidentiality and disclosure</w:t>
      </w:r>
    </w:p>
    <w:p w:rsidR="00000000" w:rsidRPr="00495CEA" w:rsidP="00495CEA">
      <w:pPr>
        <w:pStyle w:val="ListBullet2"/>
      </w:pPr>
      <w:r w:rsidRPr="00495CEA">
        <w:t xml:space="preserve">policy frameworks </w:t>
      </w:r>
    </w:p>
    <w:p w:rsidR="00000000" w:rsidRPr="00495CEA" w:rsidP="00495CEA">
      <w:pPr>
        <w:pStyle w:val="ListBullet2"/>
      </w:pPr>
      <w:r w:rsidRPr="00495CEA">
        <w:t xml:space="preserve">records management </w:t>
      </w:r>
    </w:p>
    <w:p w:rsidR="00000000" w:rsidRPr="00495CEA" w:rsidP="00495CEA">
      <w:pPr>
        <w:pStyle w:val="ListBullet2"/>
      </w:pPr>
      <w:r w:rsidRPr="00495CEA">
        <w:t>rights and responsibilities of workers, employers and individuals accessing the service</w:t>
      </w:r>
    </w:p>
    <w:p w:rsidR="00000000" w:rsidRPr="00495CEA" w:rsidP="00495CEA">
      <w:pPr>
        <w:pStyle w:val="ListBullet2"/>
      </w:pPr>
      <w:r w:rsidRPr="00495CEA">
        <w:t>specific mental health legislation and its impact on individual workers</w:t>
      </w:r>
    </w:p>
    <w:p w:rsidR="00000000" w:rsidRPr="00495CEA" w:rsidP="00495CEA">
      <w:pPr>
        <w:pStyle w:val="ListBullet2"/>
      </w:pPr>
      <w:r w:rsidRPr="00495CEA">
        <w:t>work role boundaries – responsibilities and limitations</w:t>
      </w:r>
    </w:p>
    <w:p w:rsidR="00000000" w:rsidRPr="00495CEA" w:rsidP="00495CEA">
      <w:pPr>
        <w:pStyle w:val="ListBullet2"/>
      </w:pPr>
      <w:r w:rsidRPr="00495CEA">
        <w:t>work health and safety</w:t>
      </w:r>
    </w:p>
    <w:p w:rsidR="00000000" w:rsidRPr="00495CEA" w:rsidP="00495CEA">
      <w:pPr>
        <w:pStyle w:val="ListBullet"/>
      </w:pPr>
      <w:r w:rsidRPr="00495CEA">
        <w:t>values and principles of the mental health sector, including:</w:t>
      </w:r>
    </w:p>
    <w:p w:rsidR="00000000" w:rsidRPr="00495CEA" w:rsidP="00495CEA">
      <w:pPr>
        <w:pStyle w:val="ListBullet2"/>
      </w:pPr>
      <w:r w:rsidRPr="00495CEA">
        <w:t>recovery</w:t>
      </w:r>
    </w:p>
    <w:p w:rsidR="00000000" w:rsidRPr="00495CEA" w:rsidP="00495CEA">
      <w:pPr>
        <w:pStyle w:val="ListBullet2"/>
      </w:pPr>
      <w:r w:rsidRPr="00495CEA">
        <w:t>recovery oriented practice</w:t>
      </w:r>
    </w:p>
    <w:p w:rsidR="00000000" w:rsidRPr="00495CEA" w:rsidP="00495CEA">
      <w:pPr>
        <w:pStyle w:val="ListBullet2"/>
      </w:pPr>
      <w:r w:rsidRPr="00495CEA">
        <w:t>healt</w:t>
      </w:r>
      <w:r w:rsidRPr="00495CEA">
        <w:t>h promotion and prevention</w:t>
      </w:r>
    </w:p>
    <w:p w:rsidR="00000000" w:rsidRPr="00495CEA" w:rsidP="00495CEA">
      <w:pPr>
        <w:pStyle w:val="ListBullet2"/>
      </w:pPr>
      <w:r w:rsidRPr="00495CEA">
        <w:t>holistic approach</w:t>
      </w:r>
    </w:p>
    <w:p w:rsidR="00000000" w:rsidRPr="00495CEA" w:rsidP="00495CEA">
      <w:pPr>
        <w:pStyle w:val="ListBullet2"/>
      </w:pPr>
      <w:r w:rsidRPr="00495CEA">
        <w:t>empowerment/disempowerment</w:t>
      </w:r>
    </w:p>
    <w:p w:rsidR="00000000" w:rsidRPr="00495CEA" w:rsidP="00495CEA">
      <w:pPr>
        <w:pStyle w:val="ListBullet2"/>
      </w:pPr>
      <w:r w:rsidRPr="00495CEA">
        <w:t>access and equity</w:t>
      </w:r>
    </w:p>
    <w:p w:rsidR="00000000" w:rsidRPr="00495CEA" w:rsidP="00495CEA">
      <w:pPr>
        <w:pStyle w:val="ListBullet2"/>
      </w:pPr>
      <w:r w:rsidRPr="00495CEA">
        <w:t>early intervention</w:t>
      </w:r>
    </w:p>
    <w:p w:rsidR="00000000" w:rsidRPr="00495CEA" w:rsidP="00495CEA">
      <w:pPr>
        <w:pStyle w:val="ListBullet2"/>
      </w:pPr>
      <w:r w:rsidRPr="00495CEA">
        <w:t>rights</w:t>
      </w:r>
    </w:p>
    <w:p w:rsidR="00000000" w:rsidRPr="00495CEA" w:rsidP="00495CEA">
      <w:pPr>
        <w:pStyle w:val="ListBullet2"/>
      </w:pPr>
      <w:r w:rsidRPr="00495CEA">
        <w:t>social justice and inclusion</w:t>
      </w:r>
    </w:p>
    <w:p w:rsidR="00000000" w:rsidRPr="00495CEA" w:rsidP="00495CEA">
      <w:pPr>
        <w:pStyle w:val="ListBullet2"/>
      </w:pPr>
      <w:r w:rsidRPr="00495CEA">
        <w:t>citizenship</w:t>
      </w:r>
    </w:p>
    <w:p w:rsidR="00000000" w:rsidRPr="00495CEA" w:rsidP="00495CEA">
      <w:pPr>
        <w:pStyle w:val="ListBullet"/>
      </w:pPr>
      <w:r w:rsidRPr="00495CEA">
        <w:t>roles and importance of different components of the support network, including:</w:t>
      </w:r>
    </w:p>
    <w:p w:rsidR="00000000" w:rsidRPr="00495CEA" w:rsidP="00495CEA">
      <w:pPr>
        <w:pStyle w:val="ListBullet2"/>
      </w:pPr>
      <w:r w:rsidRPr="00495CEA">
        <w:t>natural supports</w:t>
      </w:r>
    </w:p>
    <w:p w:rsidR="00000000" w:rsidRPr="00495CEA" w:rsidP="00495CEA">
      <w:pPr>
        <w:pStyle w:val="ListBullet2"/>
      </w:pPr>
      <w:r w:rsidRPr="00495CEA">
        <w:t>peer support</w:t>
      </w:r>
    </w:p>
    <w:p w:rsidR="00000000" w:rsidRPr="00495CEA" w:rsidP="00495CEA">
      <w:pPr>
        <w:pStyle w:val="ListBullet2"/>
      </w:pPr>
      <w:r w:rsidRPr="00495CEA">
        <w:t>family, friends and carers</w:t>
      </w:r>
    </w:p>
    <w:p w:rsidR="00000000" w:rsidRPr="00495CEA" w:rsidP="00495CEA">
      <w:pPr>
        <w:pStyle w:val="ListBullet2"/>
      </w:pPr>
      <w:r w:rsidRPr="00495CEA">
        <w:t>formal services</w:t>
      </w:r>
    </w:p>
    <w:p w:rsidR="00000000" w:rsidRPr="00495CEA" w:rsidP="00495CEA">
      <w:pPr>
        <w:pStyle w:val="ListBullet"/>
      </w:pPr>
      <w:r w:rsidRPr="00495CEA">
        <w:t>how historical, social and policy contexts of mental health services have changed and how it impacts on current service delivery</w:t>
      </w:r>
    </w:p>
    <w:p w:rsidR="00000000" w:rsidRPr="00495CEA" w:rsidP="00495CEA">
      <w:pPr>
        <w:pStyle w:val="ListBullet"/>
      </w:pPr>
      <w:r w:rsidRPr="00495CEA">
        <w:t>models of care coordination</w:t>
      </w:r>
    </w:p>
    <w:p w:rsidR="00000000" w:rsidRPr="00495CEA" w:rsidP="00495CEA">
      <w:pPr>
        <w:pStyle w:val="ListBullet"/>
      </w:pPr>
      <w:r w:rsidRPr="00495CEA">
        <w:t xml:space="preserve">basic negotiation and conflict resolution </w:t>
      </w:r>
      <w:r w:rsidRPr="00495CEA">
        <w:t>techniques</w:t>
      </w:r>
    </w:p>
    <w:p w:rsidR="00000000" w:rsidRPr="00495CEA" w:rsidP="00495CEA">
      <w:pPr>
        <w:pStyle w:val="ListBullet"/>
      </w:pPr>
      <w:r w:rsidRPr="00495CEA">
        <w:t>local and state services, including:</w:t>
      </w:r>
    </w:p>
    <w:p w:rsidR="00000000" w:rsidRPr="00495CEA" w:rsidP="00495CEA">
      <w:pPr>
        <w:pStyle w:val="ListBullet2"/>
      </w:pPr>
      <w:r w:rsidRPr="00495CEA">
        <w:t>availability</w:t>
      </w:r>
    </w:p>
    <w:p w:rsidR="00000000" w:rsidRPr="00495CEA" w:rsidP="00495CEA">
      <w:pPr>
        <w:pStyle w:val="ListBullet2"/>
      </w:pPr>
      <w:r w:rsidRPr="00495CEA">
        <w:t>appropriateness</w:t>
      </w:r>
    </w:p>
    <w:p w:rsidR="00000000" w:rsidRPr="00495CEA" w:rsidP="00495CEA">
      <w:pPr>
        <w:pStyle w:val="ListBullet2"/>
      </w:pPr>
      <w:r w:rsidRPr="00495CEA">
        <w:t>referral protocols</w:t>
      </w:r>
    </w:p>
    <w:p w:rsidR="00000000" w:rsidRPr="00495CEA" w:rsidP="00495CEA">
      <w:pPr>
        <w:pStyle w:val="ListBullet"/>
      </w:pPr>
      <w:r w:rsidRPr="00495CEA">
        <w:t>reflective practice and its role in underpinning ongoing learning, growth and good practice</w:t>
      </w:r>
    </w:p>
    <w:p w:rsidR="00000000" w:rsidRPr="00495CEA" w:rsidP="00495CEA">
      <w:pPr>
        <w:pStyle w:val="AllowPageBreak"/>
      </w:pPr>
    </w:p>
    <w:p w:rsidR="00000000" w:rsidRPr="00495CEA" w:rsidP="00495CEA">
      <w:pPr>
        <w:pStyle w:val="Heading1"/>
      </w:pPr>
      <w:bookmarkStart w:id="4" w:name="O_654196"/>
      <w:bookmarkEnd w:id="4"/>
      <w:r w:rsidRPr="00495CEA">
        <w:t>Assessment Conditions</w:t>
      </w:r>
    </w:p>
    <w:p w:rsidR="00000000" w:rsidRPr="00495CEA" w:rsidP="005F0820">
      <w:pPr>
        <w:pStyle w:val="BodyText"/>
      </w:pPr>
      <w:r w:rsidRPr="00495CEA">
        <w:t>Skills must have been demonstrated in the workplace with the addition of simulations and scenarios where the full range of contexts and situations have not been provided in the workplace. Where simulation is used, it must reflect real working conditions by</w:t>
      </w:r>
      <w:r w:rsidRPr="00495CEA">
        <w:t xml:space="preserve"> modelling industry operating conditions and contingencies, as well as, using suitable facilities, equipment and resources.</w:t>
      </w:r>
    </w:p>
    <w:p w:rsidR="00000000" w:rsidRPr="00495CEA" w:rsidP="005F0820">
      <w:pPr>
        <w:pStyle w:val="BodyText"/>
      </w:pPr>
      <w:r w:rsidRPr="00495CEA">
        <w:t>Assessors must satisfy the Standards for Registered Training Organisations (RTOs) 2015/AQTF mandatory competency requirements for a</w:t>
      </w:r>
      <w:r w:rsidRPr="00495CEA">
        <w:t>ssessors.</w:t>
      </w:r>
    </w:p>
    <w:p w:rsidR="00000000" w:rsidRPr="00495CEA" w:rsidP="00495CEA">
      <w:pPr>
        <w:pStyle w:val="Heading1"/>
      </w:pPr>
      <w:bookmarkStart w:id="5" w:name="O_654199"/>
      <w:bookmarkEnd w:id="5"/>
      <w:r w:rsidRPr="00495CEA">
        <w:t>Links</w:t>
      </w:r>
    </w:p>
    <w:p w:rsidR="00000000" w:rsidRPr="00495CEA" w:rsidP="005F0820">
      <w:pPr>
        <w:pStyle w:val="BodyText"/>
      </w:pPr>
      <w:r w:rsidRPr="00495CE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25A10">
        <w:rPr>
          <w:rStyle w:val="Hyperlink"/>
        </w:rPr>
        <w:t>https://vetnet.gov.au/Pages/TrainingDocs.aspx?q=5e0c25cc-3d9d-4b43-80d3-bd22cc4f1e53</w:t>
      </w:r>
      <w:r>
        <w:fldChar w:fldCharType="end"/>
      </w:r>
    </w:p>
    <w:p w:rsidR="00000000" w:rsidRPr="00495CEA" w:rsidP="00495CEA"/>
    <w:sectPr w:rsidSect="00495C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EA" w:rsidRPr="005F0820" w:rsidP="005F0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20" w:rsidP="00495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820" w:rsidP="00495CE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F0820" w:rsidP="00495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CEA" w:rsidRPr="005F0820" w:rsidP="005F0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20" w:rsidRPr="002D2AF8" w:rsidP="00495CEA">
    <w:pPr>
      <w:pStyle w:val="Header"/>
      <w:framePr w:wrap="around"/>
    </w:pPr>
    <w:r>
      <w:fldChar w:fldCharType="begin"/>
    </w:r>
    <w:r>
      <w:instrText xml:space="preserve"> TITLE   \* MERGEFORMAT </w:instrText>
    </w:r>
    <w:r>
      <w:fldChar w:fldCharType="separate"/>
    </w:r>
    <w:r>
      <w:t>Assessment Requirements for CHCMHS004 Work collaboratively with the care network and other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F0820" w:rsidP="00495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ED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07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247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CEA"/>
    <w:pPr>
      <w:spacing w:before="360" w:after="60"/>
      <w:outlineLvl w:val="0"/>
    </w:pPr>
    <w:rPr>
      <w:sz w:val="32"/>
    </w:rPr>
  </w:style>
  <w:style w:type="paragraph" w:styleId="Heading2">
    <w:name w:val="heading 2"/>
    <w:basedOn w:val="HeadingBase"/>
    <w:next w:val="BodyText"/>
    <w:link w:val="Heading2Char"/>
    <w:qFormat/>
    <w:rsid w:val="00495CEA"/>
    <w:pPr>
      <w:keepLines/>
      <w:spacing w:before="240" w:after="120"/>
      <w:outlineLvl w:val="1"/>
    </w:pPr>
    <w:rPr>
      <w:sz w:val="28"/>
      <w:szCs w:val="40"/>
    </w:rPr>
  </w:style>
  <w:style w:type="paragraph" w:styleId="Heading3">
    <w:name w:val="heading 3"/>
    <w:basedOn w:val="HeadingBase"/>
    <w:next w:val="BodyText"/>
    <w:link w:val="Heading3Char"/>
    <w:qFormat/>
    <w:rsid w:val="00495CEA"/>
    <w:pPr>
      <w:spacing w:before="180" w:after="120"/>
      <w:outlineLvl w:val="2"/>
    </w:pPr>
    <w:rPr>
      <w:spacing w:val="-10"/>
      <w:kern w:val="32"/>
    </w:rPr>
  </w:style>
  <w:style w:type="paragraph" w:styleId="Heading4">
    <w:name w:val="heading 4"/>
    <w:basedOn w:val="HeadingBase"/>
    <w:next w:val="BodyText"/>
    <w:link w:val="Heading4Char"/>
    <w:qFormat/>
    <w:rsid w:val="00495CEA"/>
    <w:pPr>
      <w:spacing w:before="160" w:after="120"/>
      <w:outlineLvl w:val="3"/>
    </w:pPr>
    <w:rPr>
      <w:sz w:val="22"/>
    </w:rPr>
  </w:style>
  <w:style w:type="paragraph" w:styleId="Heading5">
    <w:name w:val="heading 5"/>
    <w:basedOn w:val="HeadingBase"/>
    <w:next w:val="Normal"/>
    <w:link w:val="Heading5Char"/>
    <w:qFormat/>
    <w:rsid w:val="00495CEA"/>
    <w:pPr>
      <w:spacing w:before="80"/>
      <w:outlineLvl w:val="4"/>
    </w:pPr>
    <w:rPr>
      <w:color w:val="918585"/>
      <w:sz w:val="20"/>
    </w:rPr>
  </w:style>
  <w:style w:type="paragraph" w:styleId="Heading6">
    <w:name w:val="heading 6"/>
    <w:basedOn w:val="HeadingBase"/>
    <w:next w:val="Normal"/>
    <w:link w:val="Heading6Char"/>
    <w:qFormat/>
    <w:rsid w:val="00495CEA"/>
    <w:pPr>
      <w:spacing w:before="60"/>
      <w:outlineLvl w:val="5"/>
    </w:pPr>
    <w:rPr>
      <w:color w:val="918585"/>
      <w:sz w:val="20"/>
    </w:rPr>
  </w:style>
  <w:style w:type="paragraph" w:styleId="Heading7">
    <w:name w:val="heading 7"/>
    <w:basedOn w:val="Normal"/>
    <w:next w:val="Normal"/>
    <w:link w:val="Heading7Char"/>
    <w:qFormat/>
    <w:rsid w:val="00495CEA"/>
    <w:pPr>
      <w:ind w:left="720"/>
      <w:outlineLvl w:val="6"/>
    </w:pPr>
    <w:rPr>
      <w:i/>
    </w:rPr>
  </w:style>
  <w:style w:type="paragraph" w:styleId="Heading8">
    <w:name w:val="heading 8"/>
    <w:basedOn w:val="Normal"/>
    <w:next w:val="Normal"/>
    <w:link w:val="Heading8Char"/>
    <w:qFormat/>
    <w:rsid w:val="00495CEA"/>
    <w:pPr>
      <w:ind w:left="720"/>
      <w:outlineLvl w:val="7"/>
    </w:pPr>
    <w:rPr>
      <w:i/>
    </w:rPr>
  </w:style>
  <w:style w:type="paragraph" w:styleId="Heading9">
    <w:name w:val="heading 9"/>
    <w:basedOn w:val="Normal"/>
    <w:next w:val="Normal"/>
    <w:link w:val="Heading9Char"/>
    <w:qFormat/>
    <w:rsid w:val="00495CEA"/>
    <w:pPr>
      <w:ind w:left="720"/>
      <w:outlineLvl w:val="8"/>
    </w:pPr>
    <w:rPr>
      <w:i/>
    </w:rPr>
  </w:style>
  <w:style w:type="character" w:default="1" w:styleId="DefaultParagraphFont">
    <w:name w:val="Default Paragraph Font"/>
    <w:uiPriority w:val="1"/>
    <w:unhideWhenUsed/>
    <w:rsid w:val="00495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CEA"/>
  </w:style>
  <w:style w:type="character" w:customStyle="1" w:styleId="Heading1Char">
    <w:name w:val="Heading 1 Char"/>
    <w:basedOn w:val="DefaultParagraphFont"/>
    <w:link w:val="Heading1"/>
    <w:rsid w:val="00495CEA"/>
    <w:rPr>
      <w:rFonts w:ascii="Times New Roman" w:eastAsia="Times New Roman" w:hAnsi="Times New Roman" w:cs="Times New Roman"/>
      <w:b/>
      <w:sz w:val="32"/>
      <w:szCs w:val="20"/>
      <w:lang w:eastAsia="en-US"/>
    </w:rPr>
  </w:style>
  <w:style w:type="paragraph" w:styleId="BodyText">
    <w:name w:val="Body Text"/>
    <w:basedOn w:val="Normal"/>
    <w:link w:val="BodyTextChar"/>
    <w:rsid w:val="00495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CEA"/>
    <w:rPr>
      <w:rFonts w:ascii="Times New Roman" w:eastAsia="Times New Roman" w:hAnsi="Times New Roman" w:cs="Times New Roman"/>
      <w:sz w:val="24"/>
      <w:lang w:eastAsia="en-US"/>
    </w:rPr>
  </w:style>
  <w:style w:type="paragraph" w:styleId="ListBullet">
    <w:name w:val="List Bullet"/>
    <w:basedOn w:val="List"/>
    <w:rsid w:val="00495CEA"/>
    <w:pPr>
      <w:numPr>
        <w:numId w:val="12"/>
      </w:numPr>
      <w:tabs>
        <w:tab w:val="clear" w:pos="340"/>
      </w:tabs>
      <w:spacing w:before="40" w:after="40"/>
    </w:pPr>
  </w:style>
  <w:style w:type="character" w:customStyle="1" w:styleId="SpecialBold">
    <w:name w:val="Special Bold"/>
    <w:basedOn w:val="DefaultParagraphFont"/>
    <w:rsid w:val="00495CEA"/>
    <w:rPr>
      <w:b/>
      <w:spacing w:val="0"/>
    </w:rPr>
  </w:style>
  <w:style w:type="paragraph" w:styleId="ListBullet2">
    <w:name w:val="List Bullet 2"/>
    <w:basedOn w:val="List2"/>
    <w:rsid w:val="00495CEA"/>
    <w:pPr>
      <w:numPr>
        <w:numId w:val="13"/>
      </w:numPr>
      <w:tabs>
        <w:tab w:val="clear" w:pos="680"/>
      </w:tabs>
    </w:pPr>
  </w:style>
  <w:style w:type="character" w:styleId="Emphasis">
    <w:name w:val="Emphasis"/>
    <w:basedOn w:val="DefaultParagraphFont"/>
    <w:qFormat/>
    <w:rsid w:val="00495CEA"/>
    <w:rPr>
      <w:i/>
    </w:rPr>
  </w:style>
  <w:style w:type="paragraph" w:customStyle="1" w:styleId="SuperHeading">
    <w:name w:val="SuperHeading"/>
    <w:basedOn w:val="Normal"/>
    <w:rsid w:val="00495CEA"/>
    <w:pPr>
      <w:spacing w:before="240" w:after="120"/>
      <w:outlineLvl w:val="0"/>
    </w:pPr>
    <w:rPr>
      <w:rFonts w:ascii="Times New Roman" w:hAnsi="Times New Roman"/>
      <w:b/>
      <w:sz w:val="32"/>
    </w:rPr>
  </w:style>
  <w:style w:type="paragraph" w:customStyle="1" w:styleId="AllowPageBreak">
    <w:name w:val="AllowPageBreak"/>
    <w:rsid w:val="00495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CEA"/>
    <w:rPr>
      <w:rFonts w:ascii="Courier New" w:eastAsia="Times New Roman" w:hAnsi="Courier New" w:cs="Times New Roman"/>
      <w:i/>
      <w:szCs w:val="20"/>
      <w:lang w:eastAsia="en-US"/>
    </w:rPr>
  </w:style>
  <w:style w:type="paragraph" w:customStyle="1" w:styleId="HeadingBase">
    <w:name w:val="Heading Base"/>
    <w:rsid w:val="00495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CEA"/>
    <w:pPr>
      <w:tabs>
        <w:tab w:val="right" w:leader="dot" w:pos="9072"/>
      </w:tabs>
      <w:ind w:left="567"/>
    </w:pPr>
    <w:rPr>
      <w:szCs w:val="22"/>
    </w:rPr>
  </w:style>
  <w:style w:type="paragraph" w:customStyle="1" w:styleId="TOCBase">
    <w:name w:val="TOC Base"/>
    <w:rsid w:val="00495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CEA"/>
    <w:pPr>
      <w:tabs>
        <w:tab w:val="right" w:leader="dot" w:pos="9072"/>
      </w:tabs>
      <w:spacing w:before="40" w:after="40"/>
      <w:ind w:left="284"/>
    </w:pPr>
    <w:rPr>
      <w:rFonts w:ascii="Times New Roman" w:hAnsi="Times New Roman"/>
    </w:rPr>
  </w:style>
  <w:style w:type="paragraph" w:styleId="TOC1">
    <w:name w:val="toc 1"/>
    <w:basedOn w:val="TOCBase"/>
    <w:next w:val="Normal"/>
    <w:rsid w:val="00495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CEA"/>
    <w:rPr>
      <w:rFonts w:ascii="Times New Roman" w:eastAsia="Times New Roman" w:hAnsi="Times New Roman" w:cs="Times New Roman"/>
      <w:sz w:val="16"/>
      <w:lang w:eastAsia="en-US"/>
    </w:rPr>
  </w:style>
  <w:style w:type="paragraph" w:styleId="Title">
    <w:name w:val="Title"/>
    <w:basedOn w:val="HeadingBase"/>
    <w:link w:val="TitleChar"/>
    <w:qFormat/>
    <w:rsid w:val="00495CEA"/>
    <w:pPr>
      <w:spacing w:before="5040"/>
      <w:jc w:val="center"/>
    </w:pPr>
    <w:rPr>
      <w:sz w:val="48"/>
      <w:szCs w:val="72"/>
      <w:lang w:val="en-US"/>
    </w:rPr>
  </w:style>
  <w:style w:type="character" w:customStyle="1" w:styleId="TitleChar">
    <w:name w:val="Title Char"/>
    <w:basedOn w:val="DefaultParagraphFont"/>
    <w:link w:val="Title"/>
    <w:rsid w:val="00495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CEA"/>
    <w:pPr>
      <w:tabs>
        <w:tab w:val="left" w:pos="3600"/>
        <w:tab w:val="left" w:pos="3958"/>
      </w:tabs>
    </w:pPr>
  </w:style>
  <w:style w:type="paragraph" w:styleId="List">
    <w:name w:val="List"/>
    <w:basedOn w:val="BodyText"/>
    <w:next w:val="BodyText"/>
    <w:rsid w:val="00495CEA"/>
    <w:pPr>
      <w:tabs>
        <w:tab w:val="left" w:pos="340"/>
      </w:tabs>
      <w:spacing w:before="60" w:after="60"/>
      <w:ind w:left="340" w:hanging="340"/>
    </w:pPr>
  </w:style>
  <w:style w:type="paragraph" w:customStyle="1" w:styleId="Note">
    <w:name w:val="Note"/>
    <w:basedOn w:val="BodyText"/>
    <w:rsid w:val="00495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CEA"/>
    <w:pPr>
      <w:framePr w:wrap="auto" w:hAnchor="text" w:y="6049"/>
    </w:pPr>
    <w:rPr>
      <w:color w:val="000000"/>
      <w:sz w:val="40"/>
    </w:rPr>
  </w:style>
  <w:style w:type="paragraph" w:customStyle="1" w:styleId="TOCTitle">
    <w:name w:val="TOCTitle"/>
    <w:basedOn w:val="Heading1"/>
    <w:rsid w:val="00495CEA"/>
    <w:pPr>
      <w:spacing w:after="240"/>
      <w:jc w:val="center"/>
      <w:outlineLvl w:val="9"/>
    </w:pPr>
    <w:rPr>
      <w:caps/>
    </w:rPr>
  </w:style>
  <w:style w:type="paragraph" w:customStyle="1" w:styleId="Version">
    <w:name w:val="Version"/>
    <w:rsid w:val="00495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CEA"/>
    <w:pPr>
      <w:keepNext w:val="0"/>
      <w:tabs>
        <w:tab w:val="right" w:pos="4176"/>
      </w:tabs>
      <w:ind w:left="198" w:hanging="198"/>
    </w:pPr>
    <w:rPr>
      <w:rFonts w:ascii="Garamond" w:hAnsi="Garamond"/>
    </w:rPr>
  </w:style>
  <w:style w:type="paragraph" w:styleId="IndexHeading">
    <w:name w:val="index heading"/>
    <w:basedOn w:val="Normal"/>
    <w:next w:val="Index1"/>
    <w:semiHidden/>
    <w:rsid w:val="00495CEA"/>
    <w:pPr>
      <w:spacing w:before="120" w:after="120"/>
    </w:pPr>
    <w:rPr>
      <w:rFonts w:ascii="Arial" w:hAnsi="Arial"/>
      <w:b/>
      <w:color w:val="918585"/>
      <w:sz w:val="24"/>
    </w:rPr>
  </w:style>
  <w:style w:type="paragraph" w:styleId="Header">
    <w:name w:val="header"/>
    <w:basedOn w:val="Normal"/>
    <w:link w:val="HeaderChar"/>
    <w:rsid w:val="00495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CEA"/>
    <w:rPr>
      <w:rFonts w:ascii="Times New Roman" w:eastAsia="Times New Roman" w:hAnsi="Times New Roman" w:cs="Times New Roman"/>
      <w:sz w:val="16"/>
      <w:szCs w:val="20"/>
      <w:lang w:val="en-GB" w:eastAsia="en-US"/>
    </w:rPr>
  </w:style>
  <w:style w:type="paragraph" w:customStyle="1" w:styleId="Chapter">
    <w:name w:val="Chapter"/>
    <w:basedOn w:val="Normal"/>
    <w:rsid w:val="00495CEA"/>
    <w:pPr>
      <w:spacing w:before="240"/>
    </w:pPr>
    <w:rPr>
      <w:rFonts w:ascii="Times New Roman" w:hAnsi="Times New Roman"/>
      <w:smallCaps/>
      <w:spacing w:val="80"/>
      <w:sz w:val="28"/>
    </w:rPr>
  </w:style>
  <w:style w:type="paragraph" w:customStyle="1" w:styleId="InChapter">
    <w:name w:val="InChapter"/>
    <w:basedOn w:val="Heading3"/>
    <w:rsid w:val="00495CEA"/>
    <w:pPr>
      <w:spacing w:after="240"/>
      <w:outlineLvl w:val="9"/>
    </w:pPr>
    <w:rPr>
      <w:noProof/>
    </w:rPr>
  </w:style>
  <w:style w:type="paragraph" w:styleId="Index2">
    <w:name w:val="index 2"/>
    <w:basedOn w:val="Normal"/>
    <w:next w:val="Normal"/>
    <w:semiHidden/>
    <w:rsid w:val="00495CEA"/>
    <w:pPr>
      <w:tabs>
        <w:tab w:val="right" w:pos="4176"/>
      </w:tabs>
      <w:ind w:left="568" w:hanging="284"/>
    </w:pPr>
    <w:rPr>
      <w:rFonts w:ascii="Garamond" w:hAnsi="Garamond"/>
    </w:rPr>
  </w:style>
  <w:style w:type="paragraph" w:customStyle="1" w:styleId="Byline">
    <w:name w:val="Byline"/>
    <w:rsid w:val="00495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CEA"/>
    <w:pPr>
      <w:tabs>
        <w:tab w:val="clear" w:pos="3600"/>
        <w:tab w:val="clear" w:pos="3958"/>
      </w:tabs>
      <w:jc w:val="right"/>
    </w:pPr>
  </w:style>
  <w:style w:type="paragraph" w:styleId="Caption">
    <w:name w:val="caption"/>
    <w:basedOn w:val="BodyText"/>
    <w:next w:val="Normal"/>
    <w:qFormat/>
    <w:rsid w:val="00495CEA"/>
    <w:pPr>
      <w:framePr w:w="2268" w:hSpace="181" w:vSpace="181" w:wrap="around" w:vAnchor="text" w:hAnchor="page" w:x="1135" w:y="285" w:anchorLock="1"/>
    </w:pPr>
    <w:rPr>
      <w:i/>
    </w:rPr>
  </w:style>
  <w:style w:type="paragraph" w:customStyle="1" w:styleId="MiniTOCTitle">
    <w:name w:val="MiniTOCTitle"/>
    <w:basedOn w:val="Heading4"/>
    <w:rsid w:val="00495CEA"/>
    <w:pPr>
      <w:spacing w:before="240"/>
      <w:outlineLvl w:val="9"/>
    </w:pPr>
    <w:rPr>
      <w:noProof/>
      <w:sz w:val="24"/>
    </w:rPr>
  </w:style>
  <w:style w:type="paragraph" w:customStyle="1" w:styleId="MiniTOCItem">
    <w:name w:val="MiniTOCItem"/>
    <w:basedOn w:val="ListBullet"/>
    <w:rsid w:val="00495CEA"/>
    <w:pPr>
      <w:numPr>
        <w:numId w:val="0"/>
      </w:numPr>
      <w:tabs>
        <w:tab w:val="right" w:leader="dot" w:pos="6521"/>
      </w:tabs>
      <w:spacing w:before="0" w:after="0"/>
    </w:pPr>
  </w:style>
  <w:style w:type="paragraph" w:customStyle="1" w:styleId="TOFTitle">
    <w:name w:val="TOFTitle"/>
    <w:basedOn w:val="TOCTitle"/>
    <w:rsid w:val="00495CEA"/>
  </w:style>
  <w:style w:type="paragraph" w:styleId="TableofFigures">
    <w:name w:val="table of figures"/>
    <w:basedOn w:val="Normal"/>
    <w:next w:val="Normal"/>
    <w:semiHidden/>
    <w:rsid w:val="00495CEA"/>
    <w:pPr>
      <w:tabs>
        <w:tab w:val="right" w:leader="dot" w:pos="9072"/>
      </w:tabs>
      <w:ind w:left="970" w:hanging="403"/>
    </w:pPr>
    <w:rPr>
      <w:rFonts w:ascii="Times New Roman" w:hAnsi="Times New Roman"/>
      <w:b/>
    </w:rPr>
  </w:style>
  <w:style w:type="paragraph" w:styleId="ListNumber">
    <w:name w:val="List Number"/>
    <w:basedOn w:val="List"/>
    <w:rsid w:val="00495CEA"/>
    <w:pPr>
      <w:numPr>
        <w:numId w:val="15"/>
      </w:numPr>
      <w:tabs>
        <w:tab w:val="clear" w:pos="340"/>
      </w:tabs>
    </w:pPr>
  </w:style>
  <w:style w:type="character" w:customStyle="1" w:styleId="WingdingSymbols">
    <w:name w:val="Wingding Symbols"/>
    <w:rsid w:val="00495CEA"/>
    <w:rPr>
      <w:rFonts w:ascii="Wingdings" w:hAnsi="Wingdings"/>
    </w:rPr>
  </w:style>
  <w:style w:type="paragraph" w:customStyle="1" w:styleId="TableHeading">
    <w:name w:val="Table Heading"/>
    <w:basedOn w:val="HeadingBase"/>
    <w:rsid w:val="00495CEA"/>
    <w:pPr>
      <w:keepLines/>
      <w:pBdr>
        <w:bottom w:val="single" w:sz="6" w:space="1" w:color="918585"/>
      </w:pBdr>
      <w:spacing w:before="240"/>
    </w:pPr>
  </w:style>
  <w:style w:type="character" w:customStyle="1" w:styleId="HotSpot">
    <w:name w:val="HotSpot"/>
    <w:rsid w:val="00495CEA"/>
    <w:rPr>
      <w:color w:val="0033CC"/>
      <w:u w:val="none"/>
    </w:rPr>
  </w:style>
  <w:style w:type="paragraph" w:customStyle="1" w:styleId="BodyTextRight">
    <w:name w:val="Body Text Right"/>
    <w:basedOn w:val="BodyText"/>
    <w:rsid w:val="00495CEA"/>
    <w:pPr>
      <w:spacing w:before="0" w:after="0"/>
      <w:jc w:val="right"/>
    </w:pPr>
  </w:style>
  <w:style w:type="paragraph" w:styleId="Index3">
    <w:name w:val="index 3"/>
    <w:basedOn w:val="ListNumber2"/>
    <w:next w:val="Normal"/>
    <w:semiHidden/>
    <w:rsid w:val="00495CEA"/>
    <w:pPr>
      <w:numPr>
        <w:numId w:val="0"/>
      </w:numPr>
      <w:tabs>
        <w:tab w:val="right" w:leader="dot" w:pos="4176"/>
      </w:tabs>
    </w:pPr>
  </w:style>
  <w:style w:type="paragraph" w:styleId="ListNumber2">
    <w:name w:val="List Number 2"/>
    <w:basedOn w:val="List2"/>
    <w:rsid w:val="00495CEA"/>
    <w:pPr>
      <w:numPr>
        <w:numId w:val="10"/>
      </w:numPr>
      <w:tabs>
        <w:tab w:val="clear" w:pos="1060"/>
      </w:tabs>
    </w:pPr>
  </w:style>
  <w:style w:type="paragraph" w:customStyle="1" w:styleId="MarginNote">
    <w:name w:val="Margin Note"/>
    <w:basedOn w:val="BodyText"/>
    <w:rsid w:val="00495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CEA"/>
    <w:rPr>
      <w:sz w:val="32"/>
    </w:rPr>
  </w:style>
  <w:style w:type="paragraph" w:customStyle="1" w:styleId="HeadingProcedure">
    <w:name w:val="Heading Procedure"/>
    <w:basedOn w:val="HeadingBase"/>
    <w:next w:val="Normal"/>
    <w:rsid w:val="00495CEA"/>
    <w:pPr>
      <w:tabs>
        <w:tab w:val="left" w:pos="0"/>
      </w:tabs>
      <w:spacing w:before="120" w:after="60"/>
    </w:pPr>
    <w:rPr>
      <w:i/>
      <w:color w:val="918585"/>
      <w:sz w:val="22"/>
    </w:rPr>
  </w:style>
  <w:style w:type="paragraph" w:customStyle="1" w:styleId="TableBodyText">
    <w:name w:val="Table Body Text"/>
    <w:basedOn w:val="BodyText"/>
    <w:rsid w:val="00495CEA"/>
    <w:pPr>
      <w:spacing w:before="60" w:after="60"/>
    </w:pPr>
  </w:style>
  <w:style w:type="paragraph" w:styleId="ListContinue">
    <w:name w:val="List Continue"/>
    <w:basedOn w:val="List"/>
    <w:rsid w:val="00495CEA"/>
    <w:pPr>
      <w:ind w:firstLine="0"/>
    </w:pPr>
  </w:style>
  <w:style w:type="paragraph" w:customStyle="1" w:styleId="ListNote">
    <w:name w:val="List Note"/>
    <w:basedOn w:val="List"/>
    <w:rsid w:val="00495CEA"/>
    <w:pPr>
      <w:pBdr>
        <w:top w:val="single" w:sz="6" w:space="2" w:color="918585"/>
        <w:bottom w:val="single" w:sz="6" w:space="2" w:color="918585"/>
      </w:pBdr>
      <w:tabs>
        <w:tab w:val="left" w:pos="1021"/>
      </w:tabs>
      <w:ind w:firstLine="0"/>
    </w:pPr>
  </w:style>
  <w:style w:type="paragraph" w:customStyle="1" w:styleId="Warning">
    <w:name w:val="Warning"/>
    <w:basedOn w:val="BodyText"/>
    <w:rsid w:val="00495CEA"/>
    <w:pPr>
      <w:shd w:val="clear" w:color="auto" w:fill="D9D9D9"/>
      <w:tabs>
        <w:tab w:val="left" w:pos="992"/>
      </w:tabs>
      <w:ind w:left="119" w:right="119"/>
    </w:pPr>
    <w:rPr>
      <w:sz w:val="20"/>
    </w:rPr>
  </w:style>
  <w:style w:type="paragraph" w:customStyle="1" w:styleId="MarginIcons">
    <w:name w:val="Margin Icons"/>
    <w:basedOn w:val="BodyText"/>
    <w:rsid w:val="00495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CEA"/>
    <w:rPr>
      <w:rFonts w:ascii="Courier New" w:hAnsi="Courier New"/>
    </w:rPr>
  </w:style>
  <w:style w:type="paragraph" w:customStyle="1" w:styleId="NoteBullet">
    <w:name w:val="Note Bullet"/>
    <w:basedOn w:val="Note"/>
    <w:rsid w:val="00495CEA"/>
    <w:pPr>
      <w:tabs>
        <w:tab w:val="clear" w:pos="680"/>
      </w:tabs>
      <w:spacing w:before="60" w:after="60"/>
    </w:pPr>
  </w:style>
  <w:style w:type="paragraph" w:customStyle="1" w:styleId="SubHeading2">
    <w:name w:val="SubHeading2"/>
    <w:basedOn w:val="HeadingBase"/>
    <w:rsid w:val="00495CEA"/>
    <w:pPr>
      <w:spacing w:before="240" w:after="60"/>
    </w:pPr>
    <w:rPr>
      <w:sz w:val="20"/>
    </w:rPr>
  </w:style>
  <w:style w:type="paragraph" w:customStyle="1" w:styleId="SubHeading1">
    <w:name w:val="SubHeading1"/>
    <w:basedOn w:val="HeadingBase"/>
    <w:rsid w:val="00495CEA"/>
    <w:pPr>
      <w:spacing w:before="240" w:after="60"/>
    </w:pPr>
    <w:rPr>
      <w:color w:val="918585"/>
      <w:sz w:val="22"/>
    </w:rPr>
  </w:style>
  <w:style w:type="paragraph" w:customStyle="1" w:styleId="SideHeading">
    <w:name w:val="Side Heading"/>
    <w:basedOn w:val="HeadingBase"/>
    <w:rsid w:val="00495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CEA"/>
    <w:pPr>
      <w:tabs>
        <w:tab w:val="num" w:pos="360"/>
      </w:tabs>
    </w:pPr>
  </w:style>
  <w:style w:type="paragraph" w:styleId="PlainText">
    <w:name w:val="Plain Text"/>
    <w:basedOn w:val="Normal"/>
    <w:link w:val="PlainTextChar"/>
    <w:rsid w:val="00495CEA"/>
    <w:rPr>
      <w:sz w:val="20"/>
    </w:rPr>
  </w:style>
  <w:style w:type="character" w:customStyle="1" w:styleId="PlainTextChar">
    <w:name w:val="Plain Text Char"/>
    <w:basedOn w:val="DefaultParagraphFont"/>
    <w:link w:val="PlainText"/>
    <w:rsid w:val="00495CEA"/>
    <w:rPr>
      <w:rFonts w:ascii="Courier New" w:eastAsia="Times New Roman" w:hAnsi="Courier New" w:cs="Times New Roman"/>
      <w:sz w:val="20"/>
      <w:szCs w:val="20"/>
      <w:lang w:eastAsia="en-US"/>
    </w:rPr>
  </w:style>
  <w:style w:type="character" w:customStyle="1" w:styleId="MenuOption">
    <w:name w:val="Menu Option"/>
    <w:basedOn w:val="DefaultParagraphFont"/>
    <w:rsid w:val="00495CEA"/>
    <w:rPr>
      <w:b/>
      <w:smallCaps/>
    </w:rPr>
  </w:style>
  <w:style w:type="paragraph" w:customStyle="1" w:styleId="TableListNumber">
    <w:name w:val="Table List Number"/>
    <w:basedOn w:val="ListNumber"/>
    <w:rsid w:val="00495CEA"/>
    <w:pPr>
      <w:numPr>
        <w:numId w:val="0"/>
      </w:numPr>
    </w:pPr>
  </w:style>
  <w:style w:type="paragraph" w:styleId="TOC4">
    <w:name w:val="toc 4"/>
    <w:basedOn w:val="TOCBase"/>
    <w:next w:val="Normal"/>
    <w:semiHidden/>
    <w:rsid w:val="00495CEA"/>
    <w:pPr>
      <w:tabs>
        <w:tab w:val="right" w:leader="dot" w:pos="9071"/>
      </w:tabs>
      <w:ind w:left="1701"/>
    </w:pPr>
  </w:style>
  <w:style w:type="paragraph" w:customStyle="1" w:styleId="ListAlpha">
    <w:name w:val="List Alpha"/>
    <w:basedOn w:val="List"/>
    <w:rsid w:val="00495CEA"/>
    <w:pPr>
      <w:numPr>
        <w:numId w:val="9"/>
      </w:numPr>
    </w:pPr>
  </w:style>
  <w:style w:type="paragraph" w:customStyle="1" w:styleId="ListAlpha2">
    <w:name w:val="List Alpha 2"/>
    <w:basedOn w:val="List2"/>
    <w:rsid w:val="00495CEA"/>
    <w:pPr>
      <w:numPr>
        <w:numId w:val="8"/>
      </w:numPr>
    </w:pPr>
  </w:style>
  <w:style w:type="paragraph" w:styleId="List2">
    <w:name w:val="List 2"/>
    <w:basedOn w:val="BodyText"/>
    <w:rsid w:val="00495CEA"/>
    <w:pPr>
      <w:tabs>
        <w:tab w:val="left" w:pos="680"/>
      </w:tabs>
      <w:spacing w:before="60" w:after="60"/>
      <w:ind w:left="680" w:hanging="340"/>
    </w:pPr>
  </w:style>
  <w:style w:type="paragraph" w:styleId="List3">
    <w:name w:val="List 3"/>
    <w:basedOn w:val="BodyText"/>
    <w:rsid w:val="00495CEA"/>
    <w:pPr>
      <w:tabs>
        <w:tab w:val="left" w:pos="1021"/>
      </w:tabs>
      <w:spacing w:before="60" w:after="60"/>
      <w:ind w:left="1020" w:hanging="340"/>
    </w:pPr>
  </w:style>
  <w:style w:type="paragraph" w:styleId="List4">
    <w:name w:val="List 4"/>
    <w:basedOn w:val="BodyText"/>
    <w:rsid w:val="00495CEA"/>
    <w:pPr>
      <w:tabs>
        <w:tab w:val="left" w:pos="1361"/>
      </w:tabs>
      <w:spacing w:before="60" w:after="60"/>
      <w:ind w:left="1361" w:hanging="340"/>
    </w:pPr>
  </w:style>
  <w:style w:type="paragraph" w:styleId="List5">
    <w:name w:val="List 5"/>
    <w:basedOn w:val="BodyText"/>
    <w:rsid w:val="00495CEA"/>
    <w:pPr>
      <w:tabs>
        <w:tab w:val="left" w:pos="1701"/>
      </w:tabs>
      <w:spacing w:before="60" w:after="60"/>
      <w:ind w:left="1701" w:hanging="340"/>
    </w:pPr>
  </w:style>
  <w:style w:type="paragraph" w:styleId="ListBullet3">
    <w:name w:val="List Bullet 3"/>
    <w:basedOn w:val="List3"/>
    <w:rsid w:val="00495CEA"/>
    <w:pPr>
      <w:numPr>
        <w:numId w:val="14"/>
      </w:numPr>
      <w:tabs>
        <w:tab w:val="clear" w:pos="1021"/>
      </w:tabs>
      <w:ind w:left="1037" w:hanging="357"/>
    </w:pPr>
  </w:style>
  <w:style w:type="paragraph" w:styleId="ListBullet4">
    <w:name w:val="List Bullet 4"/>
    <w:basedOn w:val="List4"/>
    <w:rsid w:val="00495CEA"/>
    <w:pPr>
      <w:numPr>
        <w:numId w:val="3"/>
      </w:numPr>
      <w:tabs>
        <w:tab w:val="clear" w:pos="1361"/>
      </w:tabs>
    </w:pPr>
  </w:style>
  <w:style w:type="paragraph" w:styleId="ListBullet5">
    <w:name w:val="List Bullet 5"/>
    <w:basedOn w:val="List5"/>
    <w:rsid w:val="00495CEA"/>
    <w:pPr>
      <w:numPr>
        <w:numId w:val="4"/>
      </w:numPr>
    </w:pPr>
  </w:style>
  <w:style w:type="paragraph" w:styleId="ListContinue2">
    <w:name w:val="List Continue 2"/>
    <w:basedOn w:val="List2"/>
    <w:rsid w:val="00495CEA"/>
    <w:pPr>
      <w:ind w:firstLine="0"/>
    </w:pPr>
  </w:style>
  <w:style w:type="paragraph" w:styleId="ListContinue3">
    <w:name w:val="List Continue 3"/>
    <w:basedOn w:val="List3"/>
    <w:rsid w:val="00495CEA"/>
    <w:pPr>
      <w:ind w:left="1021" w:firstLine="0"/>
    </w:pPr>
  </w:style>
  <w:style w:type="paragraph" w:styleId="ListContinue4">
    <w:name w:val="List Continue 4"/>
    <w:basedOn w:val="List4"/>
    <w:rsid w:val="00495CEA"/>
    <w:pPr>
      <w:ind w:firstLine="0"/>
    </w:pPr>
  </w:style>
  <w:style w:type="paragraph" w:styleId="ListContinue5">
    <w:name w:val="List Continue 5"/>
    <w:basedOn w:val="List5"/>
    <w:rsid w:val="00495CEA"/>
    <w:pPr>
      <w:ind w:firstLine="0"/>
    </w:pPr>
  </w:style>
  <w:style w:type="paragraph" w:styleId="ListNumber3">
    <w:name w:val="List Number 3"/>
    <w:basedOn w:val="List3"/>
    <w:rsid w:val="00495CEA"/>
    <w:pPr>
      <w:numPr>
        <w:numId w:val="5"/>
      </w:numPr>
    </w:pPr>
  </w:style>
  <w:style w:type="paragraph" w:styleId="ListNumber4">
    <w:name w:val="List Number 4"/>
    <w:basedOn w:val="List4"/>
    <w:rsid w:val="00495CEA"/>
    <w:pPr>
      <w:numPr>
        <w:numId w:val="6"/>
      </w:numPr>
    </w:pPr>
  </w:style>
  <w:style w:type="paragraph" w:styleId="ListNumber5">
    <w:name w:val="List Number 5"/>
    <w:basedOn w:val="List5"/>
    <w:rsid w:val="00495CEA"/>
    <w:pPr>
      <w:numPr>
        <w:numId w:val="7"/>
      </w:numPr>
    </w:pPr>
  </w:style>
  <w:style w:type="paragraph" w:styleId="BlockText">
    <w:name w:val="Block Text"/>
    <w:basedOn w:val="Normal"/>
    <w:rsid w:val="00495CEA"/>
    <w:pPr>
      <w:spacing w:after="120"/>
      <w:ind w:left="1440" w:right="1440"/>
    </w:pPr>
  </w:style>
  <w:style w:type="character" w:customStyle="1" w:styleId="Subscript">
    <w:name w:val="Subscript"/>
    <w:basedOn w:val="DefaultParagraphFont"/>
    <w:rsid w:val="00495CEA"/>
    <w:rPr>
      <w:sz w:val="16"/>
      <w:vertAlign w:val="subscript"/>
    </w:rPr>
  </w:style>
  <w:style w:type="character" w:customStyle="1" w:styleId="Superscript">
    <w:name w:val="Superscript"/>
    <w:basedOn w:val="DefaultParagraphFont"/>
    <w:rsid w:val="00495CEA"/>
    <w:rPr>
      <w:sz w:val="16"/>
      <w:vertAlign w:val="superscript"/>
    </w:rPr>
  </w:style>
  <w:style w:type="character" w:customStyle="1" w:styleId="Symbols">
    <w:name w:val="Symbols"/>
    <w:basedOn w:val="DefaultParagraphFont"/>
    <w:rsid w:val="00495CEA"/>
    <w:rPr>
      <w:rFonts w:ascii="Symbol" w:hAnsi="Symbol"/>
    </w:rPr>
  </w:style>
  <w:style w:type="character" w:customStyle="1" w:styleId="MenuOptions">
    <w:name w:val="Menu Options"/>
    <w:basedOn w:val="DefaultParagraphFont"/>
    <w:rsid w:val="00495CEA"/>
    <w:rPr>
      <w:rFonts w:ascii="Arial Narrow" w:hAnsi="Arial Narrow"/>
      <w:smallCaps/>
    </w:rPr>
  </w:style>
  <w:style w:type="character" w:customStyle="1" w:styleId="Buttons">
    <w:name w:val="Buttons"/>
    <w:basedOn w:val="DefaultParagraphFont"/>
    <w:rsid w:val="00495CEA"/>
    <w:rPr>
      <w:b/>
    </w:rPr>
  </w:style>
  <w:style w:type="character" w:customStyle="1" w:styleId="Underlined">
    <w:name w:val="Underlined"/>
    <w:basedOn w:val="DefaultParagraphFont"/>
    <w:rsid w:val="00495CEA"/>
    <w:rPr>
      <w:u w:val="single"/>
    </w:rPr>
  </w:style>
  <w:style w:type="paragraph" w:customStyle="1" w:styleId="TableBodyTextRight">
    <w:name w:val="Table Body Text Right"/>
    <w:basedOn w:val="TableBodyText"/>
    <w:rsid w:val="00495CEA"/>
    <w:pPr>
      <w:widowControl w:val="0"/>
      <w:autoSpaceDE w:val="0"/>
      <w:autoSpaceDN w:val="0"/>
      <w:adjustRightInd w:val="0"/>
      <w:jc w:val="right"/>
    </w:pPr>
    <w:rPr>
      <w:rFonts w:cs="Arial"/>
      <w:szCs w:val="18"/>
    </w:rPr>
  </w:style>
  <w:style w:type="paragraph" w:customStyle="1" w:styleId="CopyrightText">
    <w:name w:val="Copyright Text"/>
    <w:basedOn w:val="BodyText"/>
    <w:rsid w:val="00495CEA"/>
    <w:rPr>
      <w:sz w:val="18"/>
    </w:rPr>
  </w:style>
  <w:style w:type="paragraph" w:customStyle="1" w:styleId="BodySmallRight">
    <w:name w:val="Body Small Right"/>
    <w:basedOn w:val="BodyTextRight"/>
    <w:rsid w:val="00495CEA"/>
    <w:rPr>
      <w:sz w:val="18"/>
      <w:szCs w:val="18"/>
    </w:rPr>
  </w:style>
  <w:style w:type="paragraph" w:customStyle="1" w:styleId="MarginEdition">
    <w:name w:val="Margin Edition"/>
    <w:basedOn w:val="MarginNote"/>
    <w:rsid w:val="00495CEA"/>
    <w:pPr>
      <w:spacing w:before="0" w:after="0"/>
    </w:pPr>
    <w:rPr>
      <w:rFonts w:ascii="Times New Roman" w:hAnsi="Times New Roman"/>
      <w:color w:val="999999"/>
    </w:rPr>
  </w:style>
  <w:style w:type="paragraph" w:customStyle="1" w:styleId="Spacer">
    <w:name w:val="Spacer"/>
    <w:basedOn w:val="Normal"/>
    <w:rsid w:val="00495CEA"/>
    <w:rPr>
      <w:sz w:val="2"/>
      <w:szCs w:val="2"/>
    </w:rPr>
  </w:style>
  <w:style w:type="character" w:customStyle="1" w:styleId="Small">
    <w:name w:val="Small"/>
    <w:basedOn w:val="DefaultParagraphFont"/>
    <w:rsid w:val="00495CEA"/>
    <w:rPr>
      <w:sz w:val="16"/>
    </w:rPr>
  </w:style>
  <w:style w:type="paragraph" w:customStyle="1" w:styleId="WideTable">
    <w:name w:val="Wide Table"/>
    <w:basedOn w:val="Normal"/>
    <w:rsid w:val="00495CEA"/>
    <w:pPr>
      <w:ind w:left="-1418"/>
    </w:pPr>
    <w:rPr>
      <w:sz w:val="2"/>
      <w:szCs w:val="2"/>
    </w:rPr>
  </w:style>
  <w:style w:type="character" w:styleId="PageNumber">
    <w:name w:val="page number"/>
    <w:basedOn w:val="DefaultParagraphFont"/>
    <w:rsid w:val="00495CEA"/>
  </w:style>
  <w:style w:type="paragraph" w:styleId="Quote">
    <w:name w:val="Quote"/>
    <w:basedOn w:val="Heading1"/>
    <w:link w:val="QuoteChar"/>
    <w:qFormat/>
    <w:rsid w:val="00495CEA"/>
    <w:rPr>
      <w:b w:val="0"/>
      <w:sz w:val="72"/>
      <w:szCs w:val="72"/>
      <w:lang w:val="en-NZ"/>
    </w:rPr>
  </w:style>
  <w:style w:type="character" w:customStyle="1" w:styleId="QuoteChar">
    <w:name w:val="Quote Char"/>
    <w:basedOn w:val="DefaultParagraphFont"/>
    <w:link w:val="Quote"/>
    <w:rsid w:val="00495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CEA"/>
    <w:pPr>
      <w:pageBreakBefore/>
    </w:pPr>
  </w:style>
  <w:style w:type="paragraph" w:customStyle="1" w:styleId="Border">
    <w:name w:val="Border"/>
    <w:basedOn w:val="Normal"/>
    <w:qFormat/>
    <w:rsid w:val="00495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CEA"/>
    <w:rPr>
      <w:b/>
      <w:bCs/>
      <w:i/>
      <w:iCs/>
      <w:color w:val="auto"/>
    </w:rPr>
  </w:style>
  <w:style w:type="paragraph" w:styleId="IntenseQuote">
    <w:name w:val="Intense Quote"/>
    <w:basedOn w:val="Normal"/>
    <w:next w:val="Normal"/>
    <w:link w:val="IntenseQuoteChar"/>
    <w:uiPriority w:val="30"/>
    <w:qFormat/>
    <w:rsid w:val="00495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CEA"/>
    <w:rPr>
      <w:smallCaps/>
      <w:color w:val="auto"/>
      <w:u w:val="single"/>
    </w:rPr>
  </w:style>
  <w:style w:type="character" w:styleId="IntenseReference">
    <w:name w:val="Intense Reference"/>
    <w:basedOn w:val="DefaultParagraphFont"/>
    <w:uiPriority w:val="32"/>
    <w:qFormat/>
    <w:rsid w:val="00495CEA"/>
    <w:rPr>
      <w:b/>
      <w:bCs/>
      <w:smallCaps/>
      <w:color w:val="auto"/>
      <w:spacing w:val="5"/>
      <w:u w:val="single"/>
    </w:rPr>
  </w:style>
  <w:style w:type="paragraph" w:customStyle="1" w:styleId="2ColumnHeading">
    <w:name w:val="2Column Heading"/>
    <w:basedOn w:val="BodyText"/>
    <w:qFormat/>
    <w:rsid w:val="00495CEA"/>
    <w:pPr>
      <w:spacing w:after="60"/>
      <w:ind w:left="-2268"/>
    </w:pPr>
    <w:rPr>
      <w:b/>
    </w:rPr>
  </w:style>
  <w:style w:type="paragraph" w:customStyle="1" w:styleId="Heading1TOC">
    <w:name w:val="Heading1 TOC"/>
    <w:basedOn w:val="Normal"/>
    <w:qFormat/>
    <w:rsid w:val="00495CEA"/>
    <w:pPr>
      <w:spacing w:before="240" w:after="120"/>
    </w:pPr>
    <w:rPr>
      <w:rFonts w:ascii="Times New Roman" w:hAnsi="Times New Roman"/>
      <w:b/>
      <w:sz w:val="32"/>
    </w:rPr>
  </w:style>
  <w:style w:type="paragraph" w:customStyle="1" w:styleId="Heading2TOC">
    <w:name w:val="Heading2 TOC"/>
    <w:basedOn w:val="Normal"/>
    <w:qFormat/>
    <w:rsid w:val="00495CEA"/>
    <w:pPr>
      <w:spacing w:before="240" w:after="60"/>
    </w:pPr>
    <w:rPr>
      <w:rFonts w:ascii="Times New Roman" w:hAnsi="Times New Roman"/>
      <w:b/>
      <w:sz w:val="28"/>
    </w:rPr>
  </w:style>
  <w:style w:type="character" w:customStyle="1" w:styleId="Underline">
    <w:name w:val="Underline"/>
    <w:basedOn w:val="DefaultParagraphFont"/>
    <w:qFormat/>
    <w:rsid w:val="00495CEA"/>
    <w:rPr>
      <w:u w:val="single"/>
    </w:rPr>
  </w:style>
  <w:style w:type="character" w:customStyle="1" w:styleId="BoldandItalics">
    <w:name w:val="Bold and Italics"/>
    <w:qFormat/>
    <w:rsid w:val="00495CEA"/>
    <w:rPr>
      <w:b/>
      <w:i/>
      <w:u w:val="none"/>
    </w:rPr>
  </w:style>
  <w:style w:type="paragraph" w:styleId="BalloonText">
    <w:name w:val="Balloon Text"/>
    <w:basedOn w:val="Normal"/>
    <w:link w:val="BalloonTextChar"/>
    <w:rsid w:val="00495CEA"/>
    <w:rPr>
      <w:rFonts w:ascii="Tahoma" w:hAnsi="Tahoma" w:cs="Tahoma"/>
      <w:sz w:val="16"/>
      <w:szCs w:val="16"/>
    </w:rPr>
  </w:style>
  <w:style w:type="character" w:customStyle="1" w:styleId="BalloonTextChar">
    <w:name w:val="Balloon Text Char"/>
    <w:basedOn w:val="DefaultParagraphFont"/>
    <w:link w:val="BalloonText"/>
    <w:rsid w:val="00495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CEA"/>
    <w:rPr>
      <w:b/>
      <w:color w:val="660033"/>
      <w:spacing w:val="0"/>
    </w:rPr>
  </w:style>
  <w:style w:type="paragraph" w:customStyle="1" w:styleId="Nameditemlist">
    <w:name w:val="Named item list"/>
    <w:basedOn w:val="BodyText"/>
    <w:qFormat/>
    <w:rsid w:val="00495CEA"/>
    <w:pPr>
      <w:tabs>
        <w:tab w:val="left" w:pos="2835"/>
      </w:tabs>
      <w:ind w:left="2835" w:hanging="2835"/>
    </w:pPr>
  </w:style>
  <w:style w:type="paragraph" w:customStyle="1" w:styleId="BodyTextnopadding">
    <w:name w:val="Body Text no padding"/>
    <w:basedOn w:val="BodyText"/>
    <w:qFormat/>
    <w:rsid w:val="00495CEA"/>
    <w:pPr>
      <w:spacing w:before="0" w:after="0"/>
    </w:pPr>
  </w:style>
  <w:style w:type="paragraph" w:customStyle="1" w:styleId="BodyTextBold">
    <w:name w:val="Body Text Bold"/>
    <w:basedOn w:val="BodyText"/>
    <w:qFormat/>
    <w:rsid w:val="00495CEA"/>
    <w:rPr>
      <w:b/>
    </w:rPr>
  </w:style>
  <w:style w:type="character" w:styleId="Hyperlink">
    <w:name w:val="Hyperlink"/>
    <w:basedOn w:val="DefaultParagraphFont"/>
    <w:uiPriority w:val="99"/>
    <w:unhideWhenUsed/>
    <w:rsid w:val="005F0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3006</Characters>
  <Application>Microsoft Office Word</Application>
  <DocSecurity>0</DocSecurity>
  <Lines>91</Lines>
  <Paragraphs>70</Paragraphs>
  <ScaleCrop>false</ScaleCrop>
  <Company>Author-it Software Corporation Ltd.</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CHCMHS004 Work collaboratively with the care network and other services</dc:title>
  <dc:subject>Approved</dc:subject>
  <dc:creator>SkillsIQ</dc:creator>
  <cp:keywords>Release: 1</cp:keywords>
  <dc:description>Review Date: 12 April 2008</dc:description>
  <cp:lastModifiedBy>HSD_TPCMSd.prod</cp:lastModifiedBy>
  <cp:revision>3</cp:revision>
  <dcterms:created xsi:type="dcterms:W3CDTF">2023-07-01T04:09:00Z</dcterms:created>
  <dcterms:modified xsi:type="dcterms:W3CDTF">2023-07-01T04:09:00Z</dcterms:modified>
</cp:coreProperties>
</file>