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E58" w:rsidP="009F0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CHCMGT007 Work effectively with the Board of an organisation</w:t>
      </w:r>
      <w:r>
        <w:fldChar w:fldCharType="end"/>
      </w:r>
    </w:p>
    <w:p w:rsidR="009F0E58" w:rsidP="009F0E58">
      <w:pPr>
        <w:pStyle w:val="Version"/>
        <w:sectPr w:rsidSect="00700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EBA" w:rsidP="00700EBA">
      <w:pPr>
        <w:pStyle w:val="SuperHeading"/>
      </w:pPr>
      <w:r w:rsidRPr="00700EBA">
        <w:t>CHCMGT007 Work effectively with the Board of an organisation</w:t>
      </w:r>
    </w:p>
    <w:p w:rsidR="00000000" w:rsidRPr="00700EBA" w:rsidP="00700EBA">
      <w:pPr>
        <w:pStyle w:val="Heading1"/>
      </w:pPr>
      <w:bookmarkStart w:id="1" w:name="O_758782"/>
      <w:bookmarkEnd w:id="1"/>
      <w:r w:rsidRPr="00700EB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9F0E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EBA">
            <w:pPr>
              <w:pStyle w:val="BodyText"/>
              <w:rPr>
                <w:lang w:val="en-NZ"/>
              </w:rPr>
            </w:pPr>
            <w:r w:rsidRPr="00700EBA"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EBA">
            <w:pPr>
              <w:pStyle w:val="BodyText"/>
              <w:rPr>
                <w:lang w:val="en-NZ"/>
              </w:rPr>
            </w:pPr>
            <w:r w:rsidRPr="00700EBA">
              <w:t xml:space="preserve">Modification History  </w:t>
            </w:r>
          </w:p>
        </w:tc>
      </w:tr>
      <w:tr w:rsidTr="009F0E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EBA">
            <w:pPr>
              <w:pStyle w:val="BodyText"/>
              <w:rPr>
                <w:lang w:val="en-NZ"/>
              </w:rPr>
            </w:pPr>
            <w:r w:rsidRPr="00700EBA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EBA" w:rsidP="00700EBA">
            <w:pPr>
              <w:pStyle w:val="BodyText"/>
            </w:pPr>
            <w:r w:rsidRPr="00700EBA">
              <w:t xml:space="preserve">This version was released in </w:t>
            </w:r>
            <w:r w:rsidRPr="00700EBA">
              <w:rPr>
                <w:rStyle w:val="Emphasis"/>
              </w:rPr>
              <w:t>CHC Community Services Training Package release 2.0</w:t>
            </w:r>
            <w:r w:rsidRPr="00700EBA">
              <w:t xml:space="preserve"> and meets the requirements of the 2012 Standards for Training Packages.</w:t>
            </w:r>
          </w:p>
          <w:p w:rsidR="00000000" w:rsidRPr="00700EBA" w:rsidP="00700EBA">
            <w:pPr>
              <w:pStyle w:val="BodyText"/>
            </w:pPr>
            <w:r w:rsidRPr="00700EBA">
              <w:t>New Unit</w:t>
            </w:r>
          </w:p>
        </w:tc>
      </w:tr>
    </w:tbl>
    <w:p w:rsidR="009F0E58" w:rsidP="00700EBA">
      <w:pPr>
        <w:pStyle w:val="BodyText"/>
      </w:pPr>
    </w:p>
    <w:p w:rsidR="009F0E58" w:rsidP="00700EBA">
      <w:pPr>
        <w:pStyle w:val="BodyText"/>
      </w:pPr>
    </w:p>
    <w:p w:rsidR="00000000" w:rsidRPr="00700EBA" w:rsidP="00700EBA">
      <w:pPr>
        <w:pStyle w:val="Heading1"/>
      </w:pPr>
      <w:bookmarkStart w:id="2" w:name="O_758783"/>
      <w:bookmarkEnd w:id="2"/>
      <w:r w:rsidRPr="00700EBA">
        <w:t>Application</w:t>
      </w:r>
    </w:p>
    <w:p w:rsidR="00000000" w:rsidRPr="00700EBA" w:rsidP="009F0E58">
      <w:pPr>
        <w:pStyle w:val="BodyText"/>
      </w:pPr>
      <w:r w:rsidRPr="00700EBA">
        <w:t xml:space="preserve">This unit covers the skills required to work effectively with the Board or committee of an organisation or facility. </w:t>
      </w:r>
    </w:p>
    <w:p w:rsidR="00000000" w:rsidRPr="00700EBA" w:rsidP="009F0E58">
      <w:pPr>
        <w:pStyle w:val="BodyText"/>
      </w:pPr>
      <w:r w:rsidRPr="00700EBA">
        <w:t>This unit applies to senior workers in a range of sectors and settings who are required to work with and provide info</w:t>
      </w:r>
      <w:r w:rsidRPr="00700EBA">
        <w:t>rmation to Board or committee members.</w:t>
      </w:r>
    </w:p>
    <w:p w:rsidR="009F0E58" w:rsidRPr="009F0E58" w:rsidP="009F0E58">
      <w:pPr>
        <w:pStyle w:val="BodyText"/>
        <w:rPr>
          <w:i/>
        </w:rPr>
      </w:pPr>
      <w:r w:rsidRPr="009F0E58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700EBA" w:rsidP="00700EBA">
      <w:pPr>
        <w:pStyle w:val="Heading1"/>
      </w:pPr>
      <w:bookmarkStart w:id="3" w:name="O_758786"/>
      <w:bookmarkEnd w:id="3"/>
      <w:r w:rsidRPr="00700EBA">
        <w:t>Unit Sector</w:t>
      </w:r>
    </w:p>
    <w:p w:rsidR="00000000" w:rsidRPr="00700EBA" w:rsidP="00700EBA">
      <w:pPr>
        <w:pStyle w:val="Heading1"/>
      </w:pPr>
      <w:bookmarkStart w:id="4" w:name="O_758787"/>
      <w:bookmarkEnd w:id="4"/>
      <w:r w:rsidRPr="00700E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EBA" w:rsidP="00700EBA">
            <w:pPr>
              <w:pStyle w:val="BodyText"/>
            </w:pPr>
            <w:r w:rsidRPr="00700EB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EBA">
            <w:pPr>
              <w:pStyle w:val="BodyText"/>
              <w:rPr>
                <w:lang w:val="en-NZ"/>
              </w:rPr>
            </w:pPr>
            <w:r w:rsidRPr="00700EBA">
              <w:rPr>
                <w:rStyle w:val="SpecialBold"/>
              </w:rPr>
              <w:t>PERFORMANCE CRITERIA</w:t>
            </w:r>
          </w:p>
        </w:tc>
      </w:tr>
      <w:tr w:rsidTr="009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EBA">
            <w:pPr>
              <w:pStyle w:val="BodyText"/>
              <w:rPr>
                <w:lang w:val="en-NZ"/>
              </w:rPr>
            </w:pPr>
            <w:r w:rsidRPr="00700EBA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EBA">
            <w:pPr>
              <w:pStyle w:val="BodyText"/>
              <w:rPr>
                <w:lang w:val="en-NZ"/>
              </w:rPr>
            </w:pPr>
            <w:r w:rsidRPr="00700EBA">
              <w:t>Performance criteria specify the performance needed to demonstrate achievement of the element.</w:t>
            </w:r>
          </w:p>
        </w:tc>
      </w:tr>
      <w:tr w:rsidTr="009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EBA" w:rsidP="00700EBA">
            <w:pPr>
              <w:pStyle w:val="BodyText"/>
            </w:pPr>
            <w:r w:rsidRPr="00700EBA">
              <w:t>1. Plan for working with Board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450"/>
              <w:gridCol w:w="5036"/>
            </w:tblGrid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1.1</w:t>
                  </w:r>
                </w:p>
              </w:tc>
              <w:tc>
                <w:tcPr>
                  <w:tcW w:w="503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Differentiate and docu</w:t>
                  </w:r>
                  <w:r w:rsidRPr="00700EBA">
                    <w:t>ment the member, governance and management issues of the organisation in the organisation</w:t>
                  </w:r>
                  <w:r>
                    <w:t>’</w:t>
                  </w:r>
                  <w:r w:rsidRPr="00700EBA">
                    <w:t>s governance policy guidelines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1.2</w:t>
                  </w:r>
                </w:p>
              </w:tc>
              <w:tc>
                <w:tcPr>
                  <w:tcW w:w="503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Identify and document the relationships between governance issues and management issues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1.3</w:t>
                  </w:r>
                </w:p>
              </w:tc>
              <w:tc>
                <w:tcPr>
                  <w:tcW w:w="503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700EBA" w:rsidP="00700EBA">
                  <w:pPr>
                    <w:pStyle w:val="BodyText"/>
                  </w:pPr>
                  <w:r w:rsidRPr="00700EBA">
                    <w:t xml:space="preserve">Identify and document roles, responsibilities and </w:t>
                  </w:r>
                  <w:r w:rsidRPr="00700EBA">
                    <w:t>procedures for Board members</w:t>
                  </w:r>
                </w:p>
              </w:tc>
            </w:tr>
          </w:tbl>
          <w:p w:rsidR="00000000" w:rsidP="00700EBA">
            <w:pPr>
              <w:pStyle w:val="BodyText"/>
              <w:rPr>
                <w:lang w:val="en-NZ"/>
              </w:rPr>
            </w:pPr>
          </w:p>
        </w:tc>
      </w:tr>
      <w:tr w:rsidTr="009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EBA">
            <w:pPr>
              <w:pStyle w:val="BodyText"/>
              <w:rPr>
                <w:lang w:val="en-NZ"/>
              </w:rPr>
            </w:pPr>
          </w:p>
        </w:tc>
      </w:tr>
      <w:tr w:rsidTr="009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EBA" w:rsidP="00700EBA">
            <w:pPr>
              <w:pStyle w:val="BodyText"/>
            </w:pPr>
            <w:r w:rsidRPr="00700EBA">
              <w:t>2. Facilitate the development of Board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490"/>
              <w:gridCol w:w="4996"/>
            </w:tblGrid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2.1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 xml:space="preserve">Communicate the organisation’s governance policy to new Directors 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2.2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 xml:space="preserve">Inform Directors of continuing professional development opportunities 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2.3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 xml:space="preserve">Monitor relevant aspects of the appropriate federal, state and local legislation and by-laws for organisation compliance and provide advice to ensure </w:t>
                  </w:r>
                  <w:r w:rsidRPr="00700EBA">
                    <w:t>Directors follow legal requirements when carrying out Board duties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2.4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Communicate with Board members when their input and assistance is needed to contribute to organisational outcomes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>
                  <w:pPr>
                    <w:pStyle w:val="BodyText"/>
                    <w:keepLines w:val="0"/>
                    <w:spacing w:before="0" w:after="0"/>
                    <w:rPr>
                      <w:rFonts w:ascii="Tahoma" w:hAnsi="Tahoma"/>
                      <w:sz w:val="20"/>
                      <w:lang w:val="en-NZ"/>
                    </w:rPr>
                  </w:pP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700EBA" w:rsidP="00700EBA">
                  <w:pPr>
                    <w:pStyle w:val="BodyText"/>
                  </w:pPr>
                </w:p>
              </w:tc>
            </w:tr>
          </w:tbl>
          <w:p w:rsidR="00000000" w:rsidP="00700EBA">
            <w:pPr>
              <w:pStyle w:val="BodyText"/>
              <w:rPr>
                <w:lang w:val="en-NZ"/>
              </w:rPr>
            </w:pPr>
          </w:p>
        </w:tc>
      </w:tr>
      <w:tr w:rsidTr="009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EBA">
            <w:pPr>
              <w:pStyle w:val="BodyText"/>
              <w:rPr>
                <w:lang w:val="en-NZ"/>
              </w:rPr>
            </w:pPr>
          </w:p>
        </w:tc>
      </w:tr>
      <w:tr w:rsidTr="009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EBA" w:rsidP="00700EBA">
            <w:pPr>
              <w:pStyle w:val="BodyText"/>
            </w:pPr>
            <w:r w:rsidRPr="00700EBA">
              <w:t xml:space="preserve">3. Provide detailed information for the Board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490"/>
              <w:gridCol w:w="4996"/>
            </w:tblGrid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3.1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Prepare a structured Board paper containing an agenda and all necessary information and recommendations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3.2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Provide Board members with the papers in sufficient time to study them before the meeting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3.3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Communicate emerging issues in the industry that are likely to have an impact on the organisation</w:t>
                  </w:r>
                  <w:r>
                    <w:t>’</w:t>
                  </w:r>
                  <w:r w:rsidRPr="00700EBA">
                    <w:t>s business and strategic plan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3.4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Evaluate the identified emerging issues within a risk management and due diligence framework for their impact on the organi</w:t>
                  </w:r>
                  <w:r w:rsidRPr="00700EBA">
                    <w:t>sation and communicate this information to the Board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3.5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 xml:space="preserve">Differentiate governance and management issues and agree with the Board 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3.6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 xml:space="preserve">Communicate organisational progress in relation to business and strategic plans as well as areas of </w:t>
                  </w:r>
                  <w:r w:rsidRPr="00700EBA">
                    <w:t xml:space="preserve">concern 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3.7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Provid</w:t>
                  </w:r>
                  <w:r w:rsidRPr="00700EBA">
                    <w:t xml:space="preserve">e recommendations for future actions and directions  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3.8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Agree on future actions, directions, timeframes and responsibilities and document decisions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3.9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Ensure complete and accurate minutes are recorded and reported to the Board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>
                  <w:pPr>
                    <w:pStyle w:val="BodyText"/>
                    <w:keepLines w:val="0"/>
                    <w:spacing w:before="0" w:after="0"/>
                    <w:rPr>
                      <w:rFonts w:ascii="Tahoma" w:hAnsi="Tahoma"/>
                      <w:sz w:val="20"/>
                      <w:lang w:val="en-NZ"/>
                    </w:rPr>
                  </w:pP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700EBA" w:rsidP="00700EBA">
                  <w:pPr>
                    <w:pStyle w:val="BodyText"/>
                  </w:pPr>
                </w:p>
              </w:tc>
            </w:tr>
          </w:tbl>
          <w:p w:rsidR="00000000" w:rsidP="00700EBA">
            <w:pPr>
              <w:pStyle w:val="BodyText"/>
              <w:rPr>
                <w:lang w:val="en-NZ"/>
              </w:rPr>
            </w:pPr>
          </w:p>
        </w:tc>
      </w:tr>
      <w:tr w:rsidTr="009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EBA">
            <w:pPr>
              <w:pStyle w:val="BodyText"/>
              <w:rPr>
                <w:lang w:val="en-NZ"/>
              </w:rPr>
            </w:pPr>
          </w:p>
        </w:tc>
      </w:tr>
      <w:tr w:rsidTr="009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EBA" w:rsidP="00700EBA">
            <w:pPr>
              <w:pStyle w:val="BodyText"/>
            </w:pPr>
            <w:r w:rsidRPr="00700EBA">
              <w:t>4. Ensure regular communication with the Board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490"/>
              <w:gridCol w:w="4996"/>
            </w:tblGrid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4.1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 xml:space="preserve">Implement actions and communicate outcomes as per documented decisions and in accordance with policies and procedures 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4.2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 xml:space="preserve">Provide information and advice regularly to the Board to foster ongoing informed </w:t>
                  </w:r>
                  <w:r w:rsidRPr="00700EBA">
                    <w:t>decision-making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4.3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Brief the Chairperson in detail on all key issues at all times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>4.4</w:t>
                  </w: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  <w:r w:rsidRPr="00700EBA">
                    <w:t xml:space="preserve">Seek feedback from the Board in relation to performance </w:t>
                  </w: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>
                  <w:pPr>
                    <w:pStyle w:val="BodyText"/>
                    <w:keepLines w:val="0"/>
                    <w:spacing w:before="0" w:after="0"/>
                    <w:rPr>
                      <w:rFonts w:ascii="Tahoma" w:hAnsi="Tahoma"/>
                      <w:sz w:val="20"/>
                      <w:lang w:val="en-NZ"/>
                    </w:rPr>
                  </w:pP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00EBA">
                  <w:pPr>
                    <w:pStyle w:val="BodyText"/>
                    <w:rPr>
                      <w:lang w:val="en-NZ"/>
                    </w:rPr>
                  </w:pPr>
                </w:p>
              </w:tc>
            </w:tr>
            <w:tr w:rsidTr="009F0E58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4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>
                  <w:pPr>
                    <w:pStyle w:val="BodyText"/>
                    <w:keepLines w:val="0"/>
                    <w:spacing w:before="0" w:after="0"/>
                    <w:rPr>
                      <w:rFonts w:ascii="Tahoma" w:hAnsi="Tahoma"/>
                      <w:sz w:val="20"/>
                      <w:lang w:val="en-NZ"/>
                    </w:rPr>
                  </w:pPr>
                </w:p>
              </w:tc>
              <w:tc>
                <w:tcPr>
                  <w:tcW w:w="4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700EBA" w:rsidP="00700EBA">
                  <w:pPr>
                    <w:pStyle w:val="BodyText"/>
                  </w:pPr>
                </w:p>
              </w:tc>
            </w:tr>
          </w:tbl>
          <w:p w:rsidR="00000000" w:rsidRPr="00700EBA" w:rsidP="00700EBA">
            <w:pPr>
              <w:pStyle w:val="BodyText"/>
            </w:pPr>
          </w:p>
        </w:tc>
      </w:tr>
    </w:tbl>
    <w:p w:rsidR="009F0E58" w:rsidP="00700EBA">
      <w:pPr>
        <w:pStyle w:val="BodyText"/>
      </w:pPr>
    </w:p>
    <w:p w:rsidR="009F0E58" w:rsidP="00700EBA">
      <w:pPr>
        <w:pStyle w:val="BodyText"/>
      </w:pPr>
    </w:p>
    <w:p w:rsidR="00000000" w:rsidRPr="00700EBA" w:rsidP="00700EBA">
      <w:pPr>
        <w:pStyle w:val="Heading1"/>
      </w:pPr>
      <w:bookmarkStart w:id="5" w:name="O_758788"/>
      <w:bookmarkEnd w:id="5"/>
      <w:r w:rsidRPr="00700EB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00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EBA">
            <w:pPr>
              <w:pStyle w:val="BodyText"/>
              <w:rPr>
                <w:lang w:val="en-NZ"/>
              </w:rPr>
            </w:pPr>
            <w:r w:rsidRPr="00700EBA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700EBA">
              <w:t xml:space="preserve">skills) that are essential </w:t>
            </w:r>
            <w:r w:rsidRPr="00700EBA">
              <w:rPr>
                <w:rStyle w:val="Emphasis"/>
              </w:rPr>
              <w:t>to performance.</w:t>
            </w:r>
          </w:p>
        </w:tc>
      </w:tr>
      <w:tr w:rsidTr="00700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EBA" w:rsidP="00700EBA">
            <w:pPr>
              <w:pStyle w:val="BodyText"/>
            </w:pPr>
            <w:r w:rsidRPr="00700EBA">
              <w:t>Foundation skills essential to performance are explicit in the performance criteria of this unit of competency</w:t>
            </w:r>
          </w:p>
        </w:tc>
      </w:tr>
    </w:tbl>
    <w:p w:rsidR="009F0E58" w:rsidP="00700EBA">
      <w:pPr>
        <w:pStyle w:val="BodyText"/>
      </w:pPr>
    </w:p>
    <w:p w:rsidR="009F0E58" w:rsidP="00700EBA">
      <w:pPr>
        <w:pStyle w:val="BodyText"/>
      </w:pPr>
    </w:p>
    <w:p w:rsidR="00000000" w:rsidRPr="00700EBA" w:rsidP="00700EBA">
      <w:pPr>
        <w:pStyle w:val="Heading1"/>
      </w:pPr>
      <w:bookmarkStart w:id="6" w:name="O_758790"/>
      <w:bookmarkEnd w:id="6"/>
      <w:r w:rsidRPr="00700EBA">
        <w:t>Unit Mapping Information</w:t>
      </w:r>
    </w:p>
    <w:p w:rsidR="00000000" w:rsidRPr="00700EBA" w:rsidP="00700EBA">
      <w:pPr>
        <w:pStyle w:val="Heading1"/>
      </w:pPr>
      <w:bookmarkStart w:id="7" w:name="O_758797"/>
      <w:bookmarkEnd w:id="7"/>
      <w:r w:rsidRPr="00700EBA">
        <w:t>Links</w:t>
      </w:r>
    </w:p>
    <w:p w:rsidR="00000000" w:rsidRPr="00700EBA" w:rsidP="009F0E58">
      <w:pPr>
        <w:pStyle w:val="BodyText"/>
      </w:pPr>
      <w:r w:rsidRPr="00700E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8077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00EBA" w:rsidP="00700EBA"/>
    <w:sectPr w:rsidSect="00700E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BA" w:rsidRPr="009F0E58" w:rsidP="009F0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58" w:rsidP="00700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E58" w:rsidP="00700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F0E58" w:rsidP="00700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EBA" w:rsidRPr="009F0E58" w:rsidP="009F0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58" w:rsidRPr="002D2AF8" w:rsidP="00700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CHCMGT007 Work effectively with the Board of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F0E58" w:rsidP="00700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EBA"/>
  </w:style>
  <w:style w:type="character" w:customStyle="1" w:styleId="Heading1Char">
    <w:name w:val="Heading 1 Char"/>
    <w:basedOn w:val="DefaultParagraphFont"/>
    <w:link w:val="Heading1"/>
    <w:rsid w:val="00700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E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0EBA"/>
    <w:rPr>
      <w:b/>
      <w:spacing w:val="0"/>
    </w:rPr>
  </w:style>
  <w:style w:type="character" w:styleId="Emphasis">
    <w:name w:val="Emphasis"/>
    <w:basedOn w:val="DefaultParagraphFont"/>
    <w:qFormat/>
    <w:rsid w:val="00700EBA"/>
    <w:rPr>
      <w:i/>
    </w:rPr>
  </w:style>
  <w:style w:type="paragraph" w:customStyle="1" w:styleId="SuperHeading">
    <w:name w:val="SuperHeading"/>
    <w:basedOn w:val="Normal"/>
    <w:rsid w:val="00700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E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E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0E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0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0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0E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0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E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0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EBA"/>
  </w:style>
  <w:style w:type="paragraph" w:styleId="TableofFigures">
    <w:name w:val="table of figures"/>
    <w:basedOn w:val="Normal"/>
    <w:next w:val="Normal"/>
    <w:semiHidden/>
    <w:rsid w:val="00700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E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0EBA"/>
    <w:rPr>
      <w:rFonts w:ascii="Wingdings" w:hAnsi="Wingdings"/>
    </w:rPr>
  </w:style>
  <w:style w:type="paragraph" w:customStyle="1" w:styleId="TableHeading">
    <w:name w:val="Table Heading"/>
    <w:basedOn w:val="HeadingBase"/>
    <w:rsid w:val="00700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EBA"/>
    <w:rPr>
      <w:color w:val="0033CC"/>
      <w:u w:val="none"/>
    </w:rPr>
  </w:style>
  <w:style w:type="paragraph" w:customStyle="1" w:styleId="BodyTextRight">
    <w:name w:val="Body Text Right"/>
    <w:basedOn w:val="BodyText"/>
    <w:rsid w:val="00700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E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EBA"/>
    <w:rPr>
      <w:sz w:val="32"/>
    </w:rPr>
  </w:style>
  <w:style w:type="paragraph" w:customStyle="1" w:styleId="HeadingProcedure">
    <w:name w:val="Heading Procedure"/>
    <w:basedOn w:val="HeadingBase"/>
    <w:next w:val="Normal"/>
    <w:rsid w:val="00700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EBA"/>
    <w:pPr>
      <w:spacing w:before="60" w:after="60"/>
    </w:pPr>
  </w:style>
  <w:style w:type="paragraph" w:styleId="ListContinue">
    <w:name w:val="List Continue"/>
    <w:basedOn w:val="List"/>
    <w:rsid w:val="00700EBA"/>
    <w:pPr>
      <w:ind w:firstLine="0"/>
    </w:pPr>
  </w:style>
  <w:style w:type="paragraph" w:customStyle="1" w:styleId="ListNote">
    <w:name w:val="List Note"/>
    <w:basedOn w:val="List"/>
    <w:rsid w:val="00700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EBA"/>
    <w:rPr>
      <w:rFonts w:ascii="Courier New" w:hAnsi="Courier New"/>
    </w:rPr>
  </w:style>
  <w:style w:type="paragraph" w:customStyle="1" w:styleId="NoteBullet">
    <w:name w:val="Note Bullet"/>
    <w:basedOn w:val="Note"/>
    <w:rsid w:val="00700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E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0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EBA"/>
    <w:rPr>
      <w:b/>
      <w:smallCaps/>
    </w:rPr>
  </w:style>
  <w:style w:type="paragraph" w:customStyle="1" w:styleId="TableListNumber">
    <w:name w:val="Table List Number"/>
    <w:basedOn w:val="ListNumber"/>
    <w:rsid w:val="00700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EBA"/>
    <w:pPr>
      <w:numPr>
        <w:numId w:val="7"/>
      </w:numPr>
    </w:pPr>
  </w:style>
  <w:style w:type="paragraph" w:customStyle="1" w:styleId="ListAlpha2">
    <w:name w:val="List Alpha 2"/>
    <w:basedOn w:val="List2"/>
    <w:rsid w:val="00700EBA"/>
    <w:pPr>
      <w:numPr>
        <w:numId w:val="6"/>
      </w:numPr>
    </w:pPr>
  </w:style>
  <w:style w:type="paragraph" w:styleId="List2">
    <w:name w:val="List 2"/>
    <w:basedOn w:val="BodyText"/>
    <w:rsid w:val="00700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E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E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E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0EBA"/>
    <w:pPr>
      <w:numPr>
        <w:numId w:val="2"/>
      </w:numPr>
    </w:pPr>
  </w:style>
  <w:style w:type="paragraph" w:styleId="ListContinue2">
    <w:name w:val="List Continue 2"/>
    <w:basedOn w:val="List2"/>
    <w:rsid w:val="00700EBA"/>
    <w:pPr>
      <w:ind w:firstLine="0"/>
    </w:pPr>
  </w:style>
  <w:style w:type="paragraph" w:styleId="ListContinue3">
    <w:name w:val="List Continue 3"/>
    <w:basedOn w:val="List3"/>
    <w:rsid w:val="00700EBA"/>
    <w:pPr>
      <w:ind w:left="1021" w:firstLine="0"/>
    </w:pPr>
  </w:style>
  <w:style w:type="paragraph" w:styleId="ListContinue4">
    <w:name w:val="List Continue 4"/>
    <w:basedOn w:val="List4"/>
    <w:rsid w:val="00700EBA"/>
    <w:pPr>
      <w:ind w:firstLine="0"/>
    </w:pPr>
  </w:style>
  <w:style w:type="paragraph" w:styleId="ListContinue5">
    <w:name w:val="List Continue 5"/>
    <w:basedOn w:val="List5"/>
    <w:rsid w:val="00700EBA"/>
    <w:pPr>
      <w:ind w:firstLine="0"/>
    </w:pPr>
  </w:style>
  <w:style w:type="paragraph" w:styleId="ListNumber3">
    <w:name w:val="List Number 3"/>
    <w:basedOn w:val="List3"/>
    <w:rsid w:val="00700EBA"/>
    <w:pPr>
      <w:numPr>
        <w:numId w:val="3"/>
      </w:numPr>
    </w:pPr>
  </w:style>
  <w:style w:type="paragraph" w:styleId="ListNumber4">
    <w:name w:val="List Number 4"/>
    <w:basedOn w:val="List4"/>
    <w:rsid w:val="00700EBA"/>
    <w:pPr>
      <w:numPr>
        <w:numId w:val="4"/>
      </w:numPr>
    </w:pPr>
  </w:style>
  <w:style w:type="paragraph" w:styleId="ListNumber5">
    <w:name w:val="List Number 5"/>
    <w:basedOn w:val="List5"/>
    <w:rsid w:val="00700EBA"/>
    <w:pPr>
      <w:numPr>
        <w:numId w:val="5"/>
      </w:numPr>
    </w:pPr>
  </w:style>
  <w:style w:type="paragraph" w:styleId="BlockText">
    <w:name w:val="Block Text"/>
    <w:basedOn w:val="Normal"/>
    <w:rsid w:val="00700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EBA"/>
    <w:rPr>
      <w:sz w:val="16"/>
      <w:vertAlign w:val="superscript"/>
    </w:rPr>
  </w:style>
  <w:style w:type="character" w:customStyle="1" w:styleId="Symbols">
    <w:name w:val="Symbols"/>
    <w:basedOn w:val="DefaultParagraphFont"/>
    <w:rsid w:val="00700EBA"/>
    <w:rPr>
      <w:rFonts w:ascii="Symbol" w:hAnsi="Symbol"/>
    </w:rPr>
  </w:style>
  <w:style w:type="character" w:customStyle="1" w:styleId="MenuOptions">
    <w:name w:val="Menu Options"/>
    <w:basedOn w:val="DefaultParagraphFont"/>
    <w:rsid w:val="00700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EBA"/>
    <w:rPr>
      <w:b/>
    </w:rPr>
  </w:style>
  <w:style w:type="character" w:customStyle="1" w:styleId="Underlined">
    <w:name w:val="Underlined"/>
    <w:basedOn w:val="DefaultParagraphFont"/>
    <w:rsid w:val="00700EBA"/>
    <w:rPr>
      <w:u w:val="single"/>
    </w:rPr>
  </w:style>
  <w:style w:type="paragraph" w:customStyle="1" w:styleId="TableBodyTextRight">
    <w:name w:val="Table Body Text Right"/>
    <w:basedOn w:val="TableBodyText"/>
    <w:rsid w:val="00700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EBA"/>
    <w:rPr>
      <w:sz w:val="18"/>
    </w:rPr>
  </w:style>
  <w:style w:type="paragraph" w:customStyle="1" w:styleId="BodySmallRight">
    <w:name w:val="Body Small Right"/>
    <w:basedOn w:val="BodyTextRight"/>
    <w:rsid w:val="00700EBA"/>
    <w:rPr>
      <w:sz w:val="18"/>
      <w:szCs w:val="18"/>
    </w:rPr>
  </w:style>
  <w:style w:type="paragraph" w:customStyle="1" w:styleId="MarginEdition">
    <w:name w:val="Margin Edition"/>
    <w:basedOn w:val="MarginNote"/>
    <w:rsid w:val="00700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EBA"/>
    <w:rPr>
      <w:sz w:val="2"/>
      <w:szCs w:val="2"/>
    </w:rPr>
  </w:style>
  <w:style w:type="character" w:customStyle="1" w:styleId="Small">
    <w:name w:val="Small"/>
    <w:basedOn w:val="DefaultParagraphFont"/>
    <w:rsid w:val="00700EBA"/>
    <w:rPr>
      <w:sz w:val="16"/>
    </w:rPr>
  </w:style>
  <w:style w:type="paragraph" w:customStyle="1" w:styleId="WideTable">
    <w:name w:val="Wide Table"/>
    <w:basedOn w:val="Normal"/>
    <w:rsid w:val="00700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EBA"/>
  </w:style>
  <w:style w:type="paragraph" w:styleId="Quote">
    <w:name w:val="Quote"/>
    <w:basedOn w:val="Heading1"/>
    <w:link w:val="QuoteChar"/>
    <w:qFormat/>
    <w:rsid w:val="00700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EBA"/>
    <w:pPr>
      <w:pageBreakBefore/>
    </w:pPr>
  </w:style>
  <w:style w:type="paragraph" w:customStyle="1" w:styleId="Border">
    <w:name w:val="Border"/>
    <w:basedOn w:val="Normal"/>
    <w:qFormat/>
    <w:rsid w:val="00700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EBA"/>
    <w:rPr>
      <w:u w:val="single"/>
    </w:rPr>
  </w:style>
  <w:style w:type="character" w:customStyle="1" w:styleId="BoldandItalics">
    <w:name w:val="Bold and Italics"/>
    <w:qFormat/>
    <w:rsid w:val="00700EBA"/>
    <w:rPr>
      <w:b/>
      <w:i/>
      <w:u w:val="none"/>
    </w:rPr>
  </w:style>
  <w:style w:type="paragraph" w:styleId="BalloonText">
    <w:name w:val="Balloon Text"/>
    <w:basedOn w:val="Normal"/>
    <w:link w:val="BalloonTextChar"/>
    <w:rsid w:val="00700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EBA"/>
    <w:pPr>
      <w:spacing w:before="0" w:after="0"/>
    </w:pPr>
  </w:style>
  <w:style w:type="paragraph" w:customStyle="1" w:styleId="BodyTextBold">
    <w:name w:val="Body Text Bold"/>
    <w:basedOn w:val="BodyText"/>
    <w:qFormat/>
    <w:rsid w:val="00700EBA"/>
    <w:rPr>
      <w:b/>
    </w:rPr>
  </w:style>
  <w:style w:type="character" w:styleId="Hyperlink">
    <w:name w:val="Hyperlink"/>
    <w:basedOn w:val="DefaultParagraphFont"/>
    <w:uiPriority w:val="99"/>
    <w:unhideWhenUsed/>
    <w:rsid w:val="009F0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3411</Characters>
  <Application>Microsoft Office Word</Application>
  <DocSecurity>0</DocSecurity>
  <Lines>155</Lines>
  <Paragraphs>84</Paragraphs>
  <ScaleCrop>false</ScaleCrop>
  <Company>Author-it Software Corporation Ltd.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CHCMGT007 Work effectively with the Board of an organisation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