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DFA" w:rsidP="00A14D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CHCMED006 Consolidate and conclude mediation</w:t>
      </w:r>
      <w:r>
        <w:fldChar w:fldCharType="end"/>
      </w:r>
    </w:p>
    <w:p w:rsidR="00A14DFA" w:rsidP="00A14DFA">
      <w:pPr>
        <w:pStyle w:val="Version"/>
        <w:sectPr w:rsidSect="004736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3645" w:rsidP="00473645">
      <w:pPr>
        <w:pStyle w:val="SuperHeading"/>
      </w:pPr>
      <w:r w:rsidRPr="00473645">
        <w:t>CHCMED006 Consolidate and conclude mediation</w:t>
      </w:r>
    </w:p>
    <w:p w:rsidR="00000000" w:rsidRPr="00473645" w:rsidP="00473645">
      <w:pPr>
        <w:pStyle w:val="Heading1"/>
      </w:pPr>
      <w:bookmarkStart w:id="1" w:name="O_1276807"/>
      <w:bookmarkEnd w:id="1"/>
      <w:r w:rsidRPr="00473645">
        <w:t>Modification History</w:t>
      </w:r>
    </w:p>
    <w:p w:rsidR="00000000" w:rsidRPr="00473645" w:rsidP="00A14DFA">
      <w:pPr>
        <w:pStyle w:val="BodyText"/>
      </w:pPr>
      <w:r w:rsidRPr="00473645">
        <w:t>Not applicable.</w:t>
      </w:r>
    </w:p>
    <w:p w:rsidR="00000000" w:rsidRPr="00473645" w:rsidP="00473645">
      <w:pPr>
        <w:pStyle w:val="Heading1"/>
      </w:pPr>
      <w:bookmarkStart w:id="2" w:name="O_1276811"/>
      <w:bookmarkEnd w:id="2"/>
      <w:r w:rsidRPr="00473645">
        <w:t>Application</w:t>
      </w:r>
    </w:p>
    <w:p w:rsidR="00000000" w:rsidRPr="00473645" w:rsidP="00A14DFA">
      <w:pPr>
        <w:pStyle w:val="BodyText"/>
      </w:pPr>
      <w:r w:rsidRPr="00473645">
        <w:t>This unit describes the performance outcomes, skills and knowledge required to assess the level of agreement reached, provide information for future action or referral, and docume</w:t>
      </w:r>
      <w:r w:rsidRPr="00473645">
        <w:t>nt the mediation outcome.</w:t>
      </w:r>
    </w:p>
    <w:p w:rsidR="00000000" w:rsidRPr="00473645" w:rsidP="00A14DFA">
      <w:pPr>
        <w:pStyle w:val="BodyText"/>
      </w:pPr>
      <w:r w:rsidRPr="00473645">
        <w:t>This unit applies to mediation work in a range of community service contexts. Mediators use specialised knowledge, critical thinking and communication skills. They apply discretion and judgement within established organisation pr</w:t>
      </w:r>
      <w:r w:rsidRPr="00473645">
        <w:t>ocedures.</w:t>
      </w:r>
    </w:p>
    <w:p w:rsidR="00000000" w:rsidRPr="00473645" w:rsidP="00A14DFA">
      <w:pPr>
        <w:pStyle w:val="BodyText"/>
      </w:pPr>
      <w:r w:rsidRPr="00473645">
        <w:t>The skills in this unit must be applied in accordance with Commonwealth and State or Territory legislation, Australian standards and industry codes of practice.</w:t>
      </w:r>
    </w:p>
    <w:p w:rsidR="00000000" w:rsidRPr="00473645" w:rsidP="00A14DFA">
      <w:pPr>
        <w:pStyle w:val="BodyText"/>
      </w:pPr>
      <w:r w:rsidRPr="00473645">
        <w:t>No occupational licensing, certification or specific legislative requirements apply</w:t>
      </w:r>
      <w:r w:rsidRPr="00473645">
        <w:t xml:space="preserve"> to this unit at the time of publication.</w:t>
      </w:r>
    </w:p>
    <w:p w:rsidR="00000000" w:rsidRPr="00473645" w:rsidP="00473645">
      <w:pPr>
        <w:pStyle w:val="Heading1"/>
      </w:pPr>
      <w:bookmarkStart w:id="3" w:name="O_1277607"/>
      <w:bookmarkEnd w:id="3"/>
      <w:r w:rsidRPr="00473645">
        <w:t>Pre-requisite Unit</w:t>
      </w:r>
    </w:p>
    <w:p w:rsidR="00000000" w:rsidRPr="00473645" w:rsidP="00A14DFA">
      <w:pPr>
        <w:pStyle w:val="BodyText"/>
      </w:pPr>
      <w:r w:rsidRPr="00473645">
        <w:t>Nil</w:t>
      </w:r>
    </w:p>
    <w:p w:rsidR="00000000" w:rsidRPr="00473645" w:rsidP="00473645">
      <w:pPr>
        <w:pStyle w:val="Heading1"/>
      </w:pPr>
      <w:bookmarkStart w:id="4" w:name="O_1277610"/>
      <w:bookmarkEnd w:id="4"/>
      <w:r w:rsidRPr="00473645">
        <w:t>Competency Field</w:t>
      </w:r>
    </w:p>
    <w:p w:rsidR="00000000" w:rsidRPr="00473645" w:rsidP="00A14DFA">
      <w:pPr>
        <w:pStyle w:val="BodyText"/>
      </w:pPr>
      <w:r w:rsidRPr="00473645">
        <w:t>Mediation</w:t>
      </w:r>
    </w:p>
    <w:p w:rsidR="00000000" w:rsidRPr="00473645" w:rsidP="00473645">
      <w:pPr>
        <w:pStyle w:val="Heading1"/>
      </w:pPr>
      <w:bookmarkStart w:id="5" w:name="O_1277611"/>
      <w:bookmarkEnd w:id="5"/>
      <w:r w:rsidRPr="00473645">
        <w:t>Unit Sector</w:t>
      </w:r>
    </w:p>
    <w:p w:rsidR="00000000" w:rsidRPr="00473645" w:rsidP="00A14DFA">
      <w:pPr>
        <w:pStyle w:val="BodyText"/>
      </w:pPr>
      <w:r w:rsidRPr="00473645">
        <w:t>Community Services</w:t>
      </w:r>
    </w:p>
    <w:p w:rsidR="00000000" w:rsidRPr="00473645" w:rsidP="00473645">
      <w:pPr>
        <w:pStyle w:val="Heading1"/>
      </w:pPr>
      <w:bookmarkStart w:id="6" w:name="O_1276810"/>
      <w:bookmarkEnd w:id="6"/>
      <w:r w:rsidRPr="004736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"/>
        <w:gridCol w:w="6344"/>
        <w:gridCol w:w="46"/>
      </w:tblGrid>
      <w:tr w:rsidTr="00A14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645" w:rsidP="00473645">
            <w:pPr>
              <w:pStyle w:val="BodyText"/>
            </w:pPr>
            <w:r w:rsidRPr="00473645">
              <w:rPr>
                <w:rStyle w:val="SpecialBold"/>
              </w:rPr>
              <w:t>ELEMENT</w:t>
            </w:r>
          </w:p>
        </w:tc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645">
            <w:pPr>
              <w:pStyle w:val="BodyText"/>
              <w:rPr>
                <w:lang w:val="en-NZ"/>
              </w:rPr>
            </w:pPr>
            <w:r w:rsidRPr="00473645">
              <w:rPr>
                <w:rStyle w:val="SpecialBold"/>
              </w:rPr>
              <w:t>PERFORMANCE CRI</w:t>
            </w:r>
            <w:r w:rsidRPr="00473645">
              <w:rPr>
                <w:rStyle w:val="SpecialBold"/>
              </w:rPr>
              <w:t>TERIA</w:t>
            </w:r>
          </w:p>
        </w:tc>
      </w:tr>
      <w:tr w:rsidTr="00A14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645" w:rsidP="00473645">
            <w:pPr>
              <w:pStyle w:val="BodyText"/>
            </w:pPr>
            <w:r w:rsidRPr="00473645">
              <w:rPr>
                <w:rStyle w:val="Emphasis"/>
              </w:rPr>
              <w:t>Elements define the essential outcomes</w:t>
            </w:r>
          </w:p>
        </w:tc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645">
            <w:pPr>
              <w:pStyle w:val="BodyText"/>
              <w:rPr>
                <w:lang w:val="en-NZ"/>
              </w:rPr>
            </w:pPr>
            <w:r w:rsidRPr="004736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4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645">
            <w:pPr>
              <w:pStyle w:val="List"/>
              <w:rPr>
                <w:lang w:val="en-NZ"/>
              </w:rPr>
            </w:pPr>
            <w:r w:rsidRPr="00473645">
              <w:t xml:space="preserve">1.  Assess the level of </w:t>
            </w:r>
            <w:r w:rsidRPr="00473645">
              <w:t>agreement.</w:t>
            </w:r>
          </w:p>
        </w:tc>
        <w:tc>
          <w:tcPr>
            <w:tcW w:w="63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645" w:rsidP="00473645">
            <w:pPr>
              <w:pStyle w:val="List"/>
            </w:pPr>
            <w:r w:rsidRPr="00473645">
              <w:t xml:space="preserve">1.1. Assess when agreement has been reached or when it is not </w:t>
            </w:r>
            <w:r w:rsidRPr="00473645">
              <w:t>possible based on progress of mediation.</w:t>
            </w:r>
          </w:p>
          <w:p w:rsidR="00000000" w:rsidRPr="00473645" w:rsidP="00473645">
            <w:pPr>
              <w:pStyle w:val="List"/>
            </w:pPr>
            <w:r w:rsidRPr="00473645">
              <w:t>1.2. Support participants in reaching agreement across the final impasses and gaps using negotiation and problem-solving techniques.</w:t>
            </w:r>
          </w:p>
          <w:p w:rsidR="00000000" w:rsidP="00473645">
            <w:pPr>
              <w:pStyle w:val="List"/>
              <w:rPr>
                <w:lang w:val="en-NZ"/>
              </w:rPr>
            </w:pPr>
            <w:r w:rsidRPr="00473645">
              <w:t>1.3. Confirm clarity</w:t>
            </w:r>
            <w:r w:rsidRPr="00473645">
              <w:t xml:space="preserve"> of participants’ understanding of any agreement and their roles and responsibilities.</w:t>
            </w:r>
          </w:p>
        </w:tc>
      </w:tr>
      <w:tr w:rsidTr="00A14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645">
            <w:pPr>
              <w:pStyle w:val="List"/>
              <w:rPr>
                <w:lang w:val="en-NZ"/>
              </w:rPr>
            </w:pPr>
            <w:r w:rsidRPr="00473645">
              <w:t>2.  Provide information and referral.</w:t>
            </w:r>
          </w:p>
        </w:tc>
        <w:tc>
          <w:tcPr>
            <w:tcW w:w="63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645" w:rsidP="00473645">
            <w:pPr>
              <w:pStyle w:val="List"/>
            </w:pPr>
            <w:r w:rsidRPr="00473645">
              <w:t>2.1. Discuss information on further dispute resolution options if agreement is not reached.</w:t>
            </w:r>
          </w:p>
          <w:p w:rsidR="00000000" w:rsidRPr="00473645" w:rsidP="00473645">
            <w:pPr>
              <w:pStyle w:val="List"/>
            </w:pPr>
            <w:r w:rsidRPr="00473645">
              <w:t>2.2. Outline the options for legal advice as one way of managing any lack of agreement.</w:t>
            </w:r>
          </w:p>
          <w:p w:rsidR="00000000" w:rsidP="00473645">
            <w:pPr>
              <w:pStyle w:val="List"/>
              <w:rPr>
                <w:lang w:val="en-NZ"/>
              </w:rPr>
            </w:pPr>
            <w:r w:rsidRPr="00473645">
              <w:t>2.3. Apply case management guidelines with participants according to the specific case.</w:t>
            </w:r>
          </w:p>
        </w:tc>
      </w:tr>
      <w:tr w:rsidTr="00A14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645">
            <w:pPr>
              <w:pStyle w:val="List"/>
              <w:rPr>
                <w:lang w:val="en-NZ"/>
              </w:rPr>
            </w:pPr>
            <w:r w:rsidRPr="00473645">
              <w:t>3.  Document and communicate outcome.</w:t>
            </w:r>
          </w:p>
        </w:tc>
        <w:tc>
          <w:tcPr>
            <w:tcW w:w="63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645" w:rsidP="00473645">
            <w:pPr>
              <w:pStyle w:val="List"/>
            </w:pPr>
            <w:r w:rsidRPr="00473645">
              <w:t>3.1. Accurately record agreements and out</w:t>
            </w:r>
            <w:r w:rsidRPr="00473645">
              <w:t>standing issues according to organisation procedures.</w:t>
            </w:r>
          </w:p>
          <w:p w:rsidR="00000000" w:rsidRPr="00473645" w:rsidP="00473645">
            <w:pPr>
              <w:pStyle w:val="List"/>
            </w:pPr>
            <w:r w:rsidRPr="00473645">
              <w:t>3.2. Agree on process to communicate the outcome of the mediation to third participants.</w:t>
            </w:r>
          </w:p>
          <w:p w:rsidR="00000000" w:rsidRPr="00473645" w:rsidP="00473645">
            <w:pPr>
              <w:pStyle w:val="List"/>
            </w:pPr>
            <w:r w:rsidRPr="00473645">
              <w:t>3.3. Specify actions to support implementation of the mediation and seek agreement between all participants to th</w:t>
            </w:r>
            <w:r w:rsidRPr="00473645">
              <w:t>e dispute.</w:t>
            </w:r>
          </w:p>
          <w:p w:rsidR="00000000" w:rsidP="00473645">
            <w:pPr>
              <w:pStyle w:val="List"/>
              <w:rPr>
                <w:lang w:val="en-NZ"/>
              </w:rPr>
            </w:pPr>
            <w:r w:rsidRPr="00473645">
              <w:t>3.4. Ensure mediation outcomes reflect shared responsibility and short and long-term and contingency plans.</w:t>
            </w:r>
          </w:p>
        </w:tc>
      </w:tr>
      <w:tr w:rsidTr="00A14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645">
            <w:pPr>
              <w:pStyle w:val="List"/>
              <w:rPr>
                <w:lang w:val="en-NZ"/>
              </w:rPr>
            </w:pPr>
            <w:r w:rsidRPr="00473645">
              <w:t>4.  Evaluate mediation.</w:t>
            </w:r>
          </w:p>
        </w:tc>
        <w:tc>
          <w:tcPr>
            <w:tcW w:w="63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645" w:rsidP="00473645">
            <w:pPr>
              <w:pStyle w:val="List"/>
            </w:pPr>
            <w:r w:rsidRPr="00473645">
              <w:t>4.1. Identify and reflect on areas of strength and challenge in the mediation process.</w:t>
            </w:r>
          </w:p>
          <w:p w:rsidR="00000000" w:rsidRPr="00473645" w:rsidP="00473645">
            <w:pPr>
              <w:pStyle w:val="List"/>
            </w:pPr>
            <w:r w:rsidRPr="00473645">
              <w:t>4.2. Reflect on and revie</w:t>
            </w:r>
            <w:r w:rsidRPr="00473645">
              <w:t>w own role as mediator.</w:t>
            </w:r>
          </w:p>
          <w:p w:rsidR="00000000" w:rsidRPr="00473645" w:rsidP="00473645">
            <w:pPr>
              <w:pStyle w:val="List"/>
            </w:pPr>
            <w:r w:rsidRPr="00473645">
              <w:t>4.3. Use learning from evaluation to inform future practice.</w:t>
            </w:r>
          </w:p>
        </w:tc>
      </w:tr>
    </w:tbl>
    <w:p w:rsidR="00000000" w:rsidRPr="00473645" w:rsidP="00473645">
      <w:pPr>
        <w:pStyle w:val="BodyText"/>
      </w:pPr>
    </w:p>
    <w:p w:rsidR="00000000" w:rsidRPr="00473645" w:rsidP="00473645">
      <w:pPr>
        <w:pStyle w:val="AllowPageBreak"/>
      </w:pPr>
    </w:p>
    <w:p w:rsidR="00000000" w:rsidRPr="00473645" w:rsidP="00473645">
      <w:pPr>
        <w:pStyle w:val="Heading1"/>
      </w:pPr>
      <w:bookmarkStart w:id="7" w:name="O_1276809"/>
      <w:bookmarkEnd w:id="7"/>
      <w:r w:rsidRPr="0047364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73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645">
            <w:pPr>
              <w:pStyle w:val="BodyText"/>
              <w:rPr>
                <w:lang w:val="en-NZ"/>
              </w:rPr>
            </w:pPr>
            <w:r w:rsidRPr="00473645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73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645" w:rsidP="00473645">
            <w:pPr>
              <w:pStyle w:val="BodyText"/>
            </w:pPr>
            <w:r w:rsidRPr="0047364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645">
            <w:pPr>
              <w:pStyle w:val="BodyText"/>
              <w:rPr>
                <w:lang w:val="en-NZ"/>
              </w:rPr>
            </w:pPr>
            <w:r w:rsidRPr="00473645">
              <w:rPr>
                <w:rStyle w:val="SpecialBold"/>
              </w:rPr>
              <w:t>DESCRIPTION</w:t>
            </w:r>
          </w:p>
        </w:tc>
      </w:tr>
      <w:tr w:rsidTr="00473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645">
            <w:pPr>
              <w:pStyle w:val="BodyText"/>
              <w:rPr>
                <w:lang w:val="en-NZ"/>
              </w:rPr>
            </w:pPr>
            <w:r w:rsidRPr="0047364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645">
            <w:pPr>
              <w:pStyle w:val="ListBullet"/>
              <w:rPr>
                <w:lang w:val="en-NZ"/>
              </w:rPr>
            </w:pPr>
            <w:r w:rsidRPr="00473645">
              <w:t>complete familiar forms.</w:t>
            </w:r>
          </w:p>
        </w:tc>
      </w:tr>
      <w:tr w:rsidTr="00473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645">
            <w:pPr>
              <w:pStyle w:val="BodyText"/>
              <w:rPr>
                <w:lang w:val="en-NZ"/>
              </w:rPr>
            </w:pPr>
            <w:r w:rsidRPr="0047364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645" w:rsidP="00473645">
            <w:pPr>
              <w:pStyle w:val="ListBullet"/>
            </w:pPr>
            <w:r w:rsidRPr="00473645">
              <w:t>listen to understand needs of others.</w:t>
            </w:r>
          </w:p>
        </w:tc>
      </w:tr>
    </w:tbl>
    <w:p w:rsidR="00000000" w:rsidRPr="00473645" w:rsidP="00473645">
      <w:pPr>
        <w:pStyle w:val="BodyText"/>
      </w:pPr>
    </w:p>
    <w:p w:rsidR="00000000" w:rsidRPr="00473645" w:rsidP="00473645">
      <w:pPr>
        <w:pStyle w:val="AllowPageBreak"/>
      </w:pPr>
    </w:p>
    <w:p w:rsidR="00000000" w:rsidRPr="00473645" w:rsidP="00473645">
      <w:pPr>
        <w:pStyle w:val="Heading1"/>
      </w:pPr>
      <w:bookmarkStart w:id="8" w:name="O_1276808"/>
      <w:bookmarkEnd w:id="8"/>
      <w:r w:rsidRPr="00473645">
        <w:t>Unit Mapping Information</w:t>
      </w:r>
    </w:p>
    <w:p w:rsidR="00000000" w:rsidRPr="00473645" w:rsidP="00A14DFA">
      <w:pPr>
        <w:pStyle w:val="BodyText"/>
      </w:pPr>
      <w:r w:rsidRPr="00473645">
        <w:t>Supersedes and is equivalent to CHCMED003 Consolidate and conclude mediation.</w:t>
      </w:r>
    </w:p>
    <w:p w:rsidR="00000000" w:rsidRPr="00473645" w:rsidP="00473645">
      <w:pPr>
        <w:pStyle w:val="Heading1"/>
      </w:pPr>
      <w:bookmarkStart w:id="9" w:name="O_1276801"/>
      <w:bookmarkEnd w:id="9"/>
      <w:r w:rsidRPr="00473645">
        <w:t>Links</w:t>
      </w:r>
    </w:p>
    <w:p w:rsidR="00000000" w:rsidRPr="00473645" w:rsidP="00A14DFA">
      <w:pPr>
        <w:pStyle w:val="BodyText"/>
      </w:pPr>
      <w:r w:rsidRPr="004736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F62D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73645" w:rsidP="00473645"/>
    <w:sectPr w:rsidSect="004736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6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645" w:rsidRPr="00A14DFA" w:rsidP="00A14D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6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DFA" w:rsidP="00473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4DFA" w:rsidP="00473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14DFA" w:rsidP="004736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6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D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3645" w:rsidRPr="00A14DFA" w:rsidP="00A14D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6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DFA" w:rsidRPr="002D2AF8" w:rsidP="00473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CHCMED006 Consolidate and conclude mediation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14DFA" w:rsidP="004736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4449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58EF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6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36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36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36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36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36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36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36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36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36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36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3645"/>
  </w:style>
  <w:style w:type="character" w:customStyle="1" w:styleId="Heading1Char">
    <w:name w:val="Heading 1 Char"/>
    <w:basedOn w:val="DefaultParagraphFont"/>
    <w:link w:val="Heading1"/>
    <w:rsid w:val="004736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36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36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36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36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3645"/>
    <w:rPr>
      <w:b/>
      <w:spacing w:val="0"/>
    </w:rPr>
  </w:style>
  <w:style w:type="character" w:styleId="Emphasis">
    <w:name w:val="Emphasis"/>
    <w:basedOn w:val="DefaultParagraphFont"/>
    <w:qFormat/>
    <w:rsid w:val="00473645"/>
    <w:rPr>
      <w:i/>
    </w:rPr>
  </w:style>
  <w:style w:type="paragraph" w:customStyle="1" w:styleId="SuperHeading">
    <w:name w:val="SuperHeading"/>
    <w:basedOn w:val="Normal"/>
    <w:rsid w:val="004736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36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36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36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36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3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3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3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3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36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36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36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36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36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36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36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36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36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36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36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36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36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36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36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36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36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36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36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36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36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36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36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36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36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36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36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36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3645"/>
  </w:style>
  <w:style w:type="paragraph" w:styleId="TableofFigures">
    <w:name w:val="table of figures"/>
    <w:basedOn w:val="Normal"/>
    <w:next w:val="Normal"/>
    <w:semiHidden/>
    <w:rsid w:val="004736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36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3645"/>
    <w:rPr>
      <w:rFonts w:ascii="Wingdings" w:hAnsi="Wingdings"/>
    </w:rPr>
  </w:style>
  <w:style w:type="paragraph" w:customStyle="1" w:styleId="TableHeading">
    <w:name w:val="Table Heading"/>
    <w:basedOn w:val="HeadingBase"/>
    <w:rsid w:val="004736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3645"/>
    <w:rPr>
      <w:color w:val="0033CC"/>
      <w:u w:val="none"/>
    </w:rPr>
  </w:style>
  <w:style w:type="paragraph" w:customStyle="1" w:styleId="BodyTextRight">
    <w:name w:val="Body Text Right"/>
    <w:basedOn w:val="BodyText"/>
    <w:rsid w:val="004736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36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36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36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36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36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3645"/>
    <w:rPr>
      <w:sz w:val="32"/>
    </w:rPr>
  </w:style>
  <w:style w:type="paragraph" w:customStyle="1" w:styleId="HeadingProcedure">
    <w:name w:val="Heading Procedure"/>
    <w:basedOn w:val="HeadingBase"/>
    <w:next w:val="Normal"/>
    <w:rsid w:val="004736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3645"/>
    <w:pPr>
      <w:spacing w:before="60" w:after="60"/>
    </w:pPr>
  </w:style>
  <w:style w:type="paragraph" w:styleId="ListContinue">
    <w:name w:val="List Continue"/>
    <w:basedOn w:val="List"/>
    <w:rsid w:val="00473645"/>
    <w:pPr>
      <w:ind w:firstLine="0"/>
    </w:pPr>
  </w:style>
  <w:style w:type="paragraph" w:customStyle="1" w:styleId="ListNote">
    <w:name w:val="List Note"/>
    <w:basedOn w:val="List"/>
    <w:rsid w:val="004736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36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36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3645"/>
    <w:rPr>
      <w:rFonts w:ascii="Courier New" w:hAnsi="Courier New"/>
    </w:rPr>
  </w:style>
  <w:style w:type="paragraph" w:customStyle="1" w:styleId="NoteBullet">
    <w:name w:val="Note Bullet"/>
    <w:basedOn w:val="Note"/>
    <w:rsid w:val="004736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36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36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36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36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36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36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3645"/>
    <w:rPr>
      <w:b/>
      <w:smallCaps/>
    </w:rPr>
  </w:style>
  <w:style w:type="paragraph" w:customStyle="1" w:styleId="TableListNumber">
    <w:name w:val="Table List Number"/>
    <w:basedOn w:val="ListNumber"/>
    <w:rsid w:val="004736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36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3645"/>
    <w:pPr>
      <w:numPr>
        <w:numId w:val="8"/>
      </w:numPr>
    </w:pPr>
  </w:style>
  <w:style w:type="paragraph" w:customStyle="1" w:styleId="ListAlpha2">
    <w:name w:val="List Alpha 2"/>
    <w:basedOn w:val="List2"/>
    <w:rsid w:val="00473645"/>
    <w:pPr>
      <w:numPr>
        <w:numId w:val="7"/>
      </w:numPr>
    </w:pPr>
  </w:style>
  <w:style w:type="paragraph" w:styleId="List2">
    <w:name w:val="List 2"/>
    <w:basedOn w:val="BodyText"/>
    <w:rsid w:val="004736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36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36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36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36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36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3645"/>
    <w:pPr>
      <w:numPr>
        <w:numId w:val="3"/>
      </w:numPr>
    </w:pPr>
  </w:style>
  <w:style w:type="paragraph" w:styleId="ListContinue2">
    <w:name w:val="List Continue 2"/>
    <w:basedOn w:val="List2"/>
    <w:rsid w:val="00473645"/>
    <w:pPr>
      <w:ind w:firstLine="0"/>
    </w:pPr>
  </w:style>
  <w:style w:type="paragraph" w:styleId="ListContinue3">
    <w:name w:val="List Continue 3"/>
    <w:basedOn w:val="List3"/>
    <w:rsid w:val="00473645"/>
    <w:pPr>
      <w:ind w:left="1021" w:firstLine="0"/>
    </w:pPr>
  </w:style>
  <w:style w:type="paragraph" w:styleId="ListContinue4">
    <w:name w:val="List Continue 4"/>
    <w:basedOn w:val="List4"/>
    <w:rsid w:val="00473645"/>
    <w:pPr>
      <w:ind w:firstLine="0"/>
    </w:pPr>
  </w:style>
  <w:style w:type="paragraph" w:styleId="ListContinue5">
    <w:name w:val="List Continue 5"/>
    <w:basedOn w:val="List5"/>
    <w:rsid w:val="00473645"/>
    <w:pPr>
      <w:ind w:firstLine="0"/>
    </w:pPr>
  </w:style>
  <w:style w:type="paragraph" w:styleId="ListNumber3">
    <w:name w:val="List Number 3"/>
    <w:basedOn w:val="List3"/>
    <w:rsid w:val="00473645"/>
    <w:pPr>
      <w:numPr>
        <w:numId w:val="4"/>
      </w:numPr>
    </w:pPr>
  </w:style>
  <w:style w:type="paragraph" w:styleId="ListNumber4">
    <w:name w:val="List Number 4"/>
    <w:basedOn w:val="List4"/>
    <w:rsid w:val="00473645"/>
    <w:pPr>
      <w:numPr>
        <w:numId w:val="5"/>
      </w:numPr>
    </w:pPr>
  </w:style>
  <w:style w:type="paragraph" w:styleId="ListNumber5">
    <w:name w:val="List Number 5"/>
    <w:basedOn w:val="List5"/>
    <w:rsid w:val="00473645"/>
    <w:pPr>
      <w:numPr>
        <w:numId w:val="6"/>
      </w:numPr>
    </w:pPr>
  </w:style>
  <w:style w:type="paragraph" w:styleId="BlockText">
    <w:name w:val="Block Text"/>
    <w:basedOn w:val="Normal"/>
    <w:rsid w:val="004736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36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3645"/>
    <w:rPr>
      <w:sz w:val="16"/>
      <w:vertAlign w:val="superscript"/>
    </w:rPr>
  </w:style>
  <w:style w:type="character" w:customStyle="1" w:styleId="Symbols">
    <w:name w:val="Symbols"/>
    <w:basedOn w:val="DefaultParagraphFont"/>
    <w:rsid w:val="00473645"/>
    <w:rPr>
      <w:rFonts w:ascii="Symbol" w:hAnsi="Symbol"/>
    </w:rPr>
  </w:style>
  <w:style w:type="character" w:customStyle="1" w:styleId="MenuOptions">
    <w:name w:val="Menu Options"/>
    <w:basedOn w:val="DefaultParagraphFont"/>
    <w:rsid w:val="004736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3645"/>
    <w:rPr>
      <w:b/>
    </w:rPr>
  </w:style>
  <w:style w:type="character" w:customStyle="1" w:styleId="Underlined">
    <w:name w:val="Underlined"/>
    <w:basedOn w:val="DefaultParagraphFont"/>
    <w:rsid w:val="00473645"/>
    <w:rPr>
      <w:u w:val="single"/>
    </w:rPr>
  </w:style>
  <w:style w:type="paragraph" w:customStyle="1" w:styleId="TableBodyTextRight">
    <w:name w:val="Table Body Text Right"/>
    <w:basedOn w:val="TableBodyText"/>
    <w:rsid w:val="004736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3645"/>
    <w:rPr>
      <w:sz w:val="18"/>
    </w:rPr>
  </w:style>
  <w:style w:type="paragraph" w:customStyle="1" w:styleId="BodySmallRight">
    <w:name w:val="Body Small Right"/>
    <w:basedOn w:val="BodyTextRight"/>
    <w:rsid w:val="00473645"/>
    <w:rPr>
      <w:sz w:val="18"/>
      <w:szCs w:val="18"/>
    </w:rPr>
  </w:style>
  <w:style w:type="paragraph" w:customStyle="1" w:styleId="MarginEdition">
    <w:name w:val="Margin Edition"/>
    <w:basedOn w:val="MarginNote"/>
    <w:rsid w:val="004736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3645"/>
    <w:rPr>
      <w:sz w:val="2"/>
      <w:szCs w:val="2"/>
    </w:rPr>
  </w:style>
  <w:style w:type="character" w:customStyle="1" w:styleId="Small">
    <w:name w:val="Small"/>
    <w:basedOn w:val="DefaultParagraphFont"/>
    <w:rsid w:val="00473645"/>
    <w:rPr>
      <w:sz w:val="16"/>
    </w:rPr>
  </w:style>
  <w:style w:type="paragraph" w:customStyle="1" w:styleId="WideTable">
    <w:name w:val="Wide Table"/>
    <w:basedOn w:val="Normal"/>
    <w:rsid w:val="004736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3645"/>
  </w:style>
  <w:style w:type="paragraph" w:styleId="Quote">
    <w:name w:val="Quote"/>
    <w:basedOn w:val="Heading1"/>
    <w:link w:val="QuoteChar"/>
    <w:qFormat/>
    <w:rsid w:val="004736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36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3645"/>
    <w:pPr>
      <w:pageBreakBefore/>
    </w:pPr>
  </w:style>
  <w:style w:type="paragraph" w:customStyle="1" w:styleId="Border">
    <w:name w:val="Border"/>
    <w:basedOn w:val="Normal"/>
    <w:qFormat/>
    <w:rsid w:val="004736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36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6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6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36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36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36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36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36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3645"/>
    <w:rPr>
      <w:u w:val="single"/>
    </w:rPr>
  </w:style>
  <w:style w:type="character" w:customStyle="1" w:styleId="BoldandItalics">
    <w:name w:val="Bold and Italics"/>
    <w:qFormat/>
    <w:rsid w:val="00473645"/>
    <w:rPr>
      <w:b/>
      <w:i/>
      <w:u w:val="none"/>
    </w:rPr>
  </w:style>
  <w:style w:type="paragraph" w:styleId="BalloonText">
    <w:name w:val="Balloon Text"/>
    <w:basedOn w:val="Normal"/>
    <w:link w:val="BalloonTextChar"/>
    <w:rsid w:val="004736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36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36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36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36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36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3645"/>
    <w:pPr>
      <w:spacing w:before="0" w:after="0"/>
    </w:pPr>
  </w:style>
  <w:style w:type="paragraph" w:customStyle="1" w:styleId="BodyTextBold">
    <w:name w:val="Body Text Bold"/>
    <w:basedOn w:val="BodyText"/>
    <w:qFormat/>
    <w:rsid w:val="00473645"/>
    <w:rPr>
      <w:b/>
    </w:rPr>
  </w:style>
  <w:style w:type="character" w:styleId="Hyperlink">
    <w:name w:val="Hyperlink"/>
    <w:basedOn w:val="DefaultParagraphFont"/>
    <w:uiPriority w:val="99"/>
    <w:unhideWhenUsed/>
    <w:rsid w:val="00A14D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</Words>
  <Characters>2821</Characters>
  <Application>Microsoft Office Word</Application>
  <DocSecurity>0</DocSecurity>
  <Lines>100</Lines>
  <Paragraphs>60</Paragraphs>
  <ScaleCrop>false</ScaleCrop>
  <Company>Author-it Software Corporation Ltd.</Company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CHCMED006 Consolidate and conclude mediation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2023-07-01T02:55:00Z</dcterms:created>
  <dcterms:modified xsi:type="dcterms:W3CDTF">2023-07-01T02:55:00Z</dcterms:modified>
</cp:coreProperties>
</file>