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4CC" w:rsidP="00495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CHCMED006 Consolidate and conclude mediation</w:t>
      </w:r>
      <w:r>
        <w:fldChar w:fldCharType="end"/>
      </w:r>
    </w:p>
    <w:p w:rsidR="004954CC" w:rsidP="004954CC">
      <w:pPr>
        <w:pStyle w:val="Version"/>
        <w:sectPr w:rsidSect="00794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281" w:rsidP="00794281">
      <w:pPr>
        <w:pStyle w:val="SuperHeading"/>
      </w:pPr>
      <w:r w:rsidRPr="00794281">
        <w:t>Assessment Requirements for CHCMED006 Consolidate and conclude mediation</w:t>
      </w:r>
    </w:p>
    <w:p w:rsidR="00000000" w:rsidRPr="00794281" w:rsidP="00794281">
      <w:pPr>
        <w:pStyle w:val="Heading1"/>
      </w:pPr>
      <w:bookmarkStart w:id="1" w:name="O_1276803"/>
      <w:bookmarkEnd w:id="1"/>
      <w:r w:rsidRPr="00794281">
        <w:t>Modification History</w:t>
      </w:r>
    </w:p>
    <w:p w:rsidR="00000000" w:rsidRPr="00794281" w:rsidP="004954CC">
      <w:pPr>
        <w:pStyle w:val="BodyText"/>
      </w:pPr>
      <w:r w:rsidRPr="00794281">
        <w:t>Not applicable.</w:t>
      </w:r>
    </w:p>
    <w:p w:rsidR="00000000" w:rsidRPr="00794281" w:rsidP="00794281">
      <w:pPr>
        <w:pStyle w:val="Heading1"/>
      </w:pPr>
      <w:bookmarkStart w:id="2" w:name="O_1276806"/>
      <w:bookmarkEnd w:id="2"/>
      <w:r w:rsidRPr="00794281">
        <w:t>Performance Evidence</w:t>
      </w:r>
    </w:p>
    <w:p w:rsidR="00000000" w:rsidRPr="00794281" w:rsidP="004954CC">
      <w:pPr>
        <w:pStyle w:val="BodyText"/>
      </w:pPr>
      <w:r w:rsidRPr="00794281">
        <w:t>Evidence of the ability to complete t</w:t>
      </w:r>
      <w:r w:rsidRPr="00794281">
        <w:t>asks outlined in elements and performance criteria of this unit in the context of the job role, and:</w:t>
      </w:r>
    </w:p>
    <w:p w:rsidR="00000000" w:rsidRPr="00794281" w:rsidP="00794281">
      <w:pPr>
        <w:pStyle w:val="ListBullet"/>
      </w:pPr>
      <w:r w:rsidRPr="00794281">
        <w:t>consolidate, conclude, document and evaluate at least five mediation processes with people with varying circumstances and types of dispute</w:t>
      </w:r>
    </w:p>
    <w:p w:rsidR="00000000" w:rsidRPr="00794281" w:rsidP="00794281">
      <w:pPr>
        <w:pStyle w:val="ListBullet"/>
      </w:pPr>
      <w:r w:rsidRPr="00794281">
        <w:t>use and adapt t</w:t>
      </w:r>
      <w:r w:rsidRPr="00794281">
        <w:t>he following communication techniques to meet the needs of different people during the consolidation and concluding phases of the above five mediations:</w:t>
      </w:r>
    </w:p>
    <w:p w:rsidR="00000000" w:rsidRPr="00794281" w:rsidP="00794281">
      <w:pPr>
        <w:pStyle w:val="ListBullet2"/>
      </w:pPr>
      <w:r w:rsidRPr="00794281">
        <w:t>paraphrasing</w:t>
      </w:r>
    </w:p>
    <w:p w:rsidR="00000000" w:rsidRPr="00794281" w:rsidP="00794281">
      <w:pPr>
        <w:pStyle w:val="ListBullet2"/>
      </w:pPr>
      <w:r w:rsidRPr="00794281">
        <w:t>summarising</w:t>
      </w:r>
    </w:p>
    <w:p w:rsidR="00000000" w:rsidRPr="00794281" w:rsidP="00794281">
      <w:pPr>
        <w:pStyle w:val="ListBullet2"/>
      </w:pPr>
      <w:r w:rsidRPr="00794281">
        <w:t>problem-solving</w:t>
      </w:r>
    </w:p>
    <w:p w:rsidR="00000000" w:rsidRPr="00794281" w:rsidP="00794281">
      <w:pPr>
        <w:pStyle w:val="ListBullet2"/>
      </w:pPr>
      <w:r w:rsidRPr="00794281">
        <w:t>negotiation and decision making.</w:t>
      </w:r>
    </w:p>
    <w:p w:rsidR="00000000" w:rsidRPr="00794281" w:rsidP="00794281">
      <w:pPr>
        <w:pStyle w:val="AllowPageBreak"/>
      </w:pPr>
    </w:p>
    <w:p w:rsidR="00000000" w:rsidRPr="00794281" w:rsidP="00794281">
      <w:pPr>
        <w:pStyle w:val="Heading1"/>
      </w:pPr>
      <w:bookmarkStart w:id="3" w:name="O_1276805"/>
      <w:bookmarkEnd w:id="3"/>
      <w:r w:rsidRPr="00794281">
        <w:t>Knowledge</w:t>
      </w:r>
      <w:r w:rsidRPr="00794281">
        <w:t xml:space="preserve"> Evidence</w:t>
      </w:r>
    </w:p>
    <w:p w:rsidR="00000000" w:rsidRPr="00794281" w:rsidP="004954CC">
      <w:pPr>
        <w:pStyle w:val="BodyText"/>
      </w:pPr>
      <w:r w:rsidRPr="00794281">
        <w:t>Demonstrated knowledge required to complete the tasks outlined in elements and performance criteria of this unit:</w:t>
      </w:r>
    </w:p>
    <w:p w:rsidR="00000000" w:rsidRPr="00794281" w:rsidP="00794281">
      <w:pPr>
        <w:pStyle w:val="ListBullet"/>
      </w:pPr>
      <w:r w:rsidRPr="00794281">
        <w:t xml:space="preserve">legal and ethical considerations for concluding the mediation process, and how these are applied </w:t>
      </w:r>
      <w:r w:rsidRPr="00794281">
        <w:t>in organisations and individual practice:</w:t>
      </w:r>
    </w:p>
    <w:p w:rsidR="00000000" w:rsidRPr="00794281" w:rsidP="00794281">
      <w:pPr>
        <w:pStyle w:val="ListBullet2"/>
      </w:pPr>
      <w:r w:rsidRPr="00794281">
        <w:t>bias</w:t>
      </w:r>
    </w:p>
    <w:p w:rsidR="00000000" w:rsidRPr="00794281" w:rsidP="00794281">
      <w:pPr>
        <w:pStyle w:val="ListBullet2"/>
      </w:pPr>
      <w:r w:rsidRPr="00794281">
        <w:t xml:space="preserve">codes of conduct </w:t>
      </w:r>
    </w:p>
    <w:p w:rsidR="00000000" w:rsidRPr="00794281" w:rsidP="00794281">
      <w:pPr>
        <w:pStyle w:val="ListBullet2"/>
      </w:pPr>
      <w:r w:rsidRPr="00794281">
        <w:t>conflicts of interest</w:t>
      </w:r>
    </w:p>
    <w:p w:rsidR="00000000" w:rsidRPr="00794281" w:rsidP="00794281">
      <w:pPr>
        <w:pStyle w:val="ListBullet2"/>
      </w:pPr>
      <w:r w:rsidRPr="00794281">
        <w:t>discrimination</w:t>
      </w:r>
    </w:p>
    <w:p w:rsidR="00000000" w:rsidRPr="00794281" w:rsidP="00794281">
      <w:pPr>
        <w:pStyle w:val="ListBullet2"/>
      </w:pPr>
      <w:r w:rsidRPr="00794281">
        <w:t xml:space="preserve">duty of care </w:t>
      </w:r>
    </w:p>
    <w:p w:rsidR="00000000" w:rsidRPr="00794281" w:rsidP="00794281">
      <w:pPr>
        <w:pStyle w:val="ListBullet2"/>
      </w:pPr>
      <w:r w:rsidRPr="00794281">
        <w:t>privacy, confidentiality and disclosure</w:t>
      </w:r>
    </w:p>
    <w:p w:rsidR="00000000" w:rsidRPr="00794281" w:rsidP="00794281">
      <w:pPr>
        <w:pStyle w:val="ListBullet2"/>
      </w:pPr>
      <w:r w:rsidRPr="00794281">
        <w:t xml:space="preserve">records management </w:t>
      </w:r>
    </w:p>
    <w:p w:rsidR="00000000" w:rsidRPr="00794281" w:rsidP="00794281">
      <w:pPr>
        <w:pStyle w:val="ListBullet2"/>
      </w:pPr>
      <w:r w:rsidRPr="00794281">
        <w:t>rights and responsibilities of workers, employers and participants</w:t>
      </w:r>
    </w:p>
    <w:p w:rsidR="00000000" w:rsidRPr="00794281" w:rsidP="00794281">
      <w:pPr>
        <w:pStyle w:val="ListBullet2"/>
      </w:pPr>
      <w:r w:rsidRPr="00794281">
        <w:t>specific leg</w:t>
      </w:r>
      <w:r w:rsidRPr="00794281">
        <w:t>islation that affects mediation:</w:t>
      </w:r>
    </w:p>
    <w:p w:rsidR="00000000" w:rsidRPr="00794281" w:rsidP="00794281">
      <w:pPr>
        <w:pStyle w:val="ListBullet3"/>
      </w:pPr>
      <w:r w:rsidRPr="00794281">
        <w:t>freedom of information</w:t>
      </w:r>
    </w:p>
    <w:p w:rsidR="00000000" w:rsidRPr="00794281" w:rsidP="00794281">
      <w:pPr>
        <w:pStyle w:val="ListBullet3"/>
      </w:pPr>
      <w:r w:rsidRPr="00794281">
        <w:t>types of court orders and other legal parameters that may impact</w:t>
      </w:r>
    </w:p>
    <w:p w:rsidR="00000000" w:rsidRPr="00794281" w:rsidP="00794281">
      <w:pPr>
        <w:pStyle w:val="ListBullet2"/>
      </w:pPr>
      <w:r w:rsidRPr="00794281">
        <w:t xml:space="preserve">work role boundaries including responsibilities and limitations of the mediator and the roles and </w:t>
      </w:r>
      <w:r w:rsidRPr="00794281">
        <w:t>functions of support persons, lawyers and other professionals</w:t>
      </w:r>
    </w:p>
    <w:p w:rsidR="00000000" w:rsidRPr="00794281" w:rsidP="00794281">
      <w:pPr>
        <w:pStyle w:val="ListBullet2"/>
      </w:pPr>
      <w:r w:rsidRPr="00794281">
        <w:t>work health and safety (WHS)</w:t>
      </w:r>
    </w:p>
    <w:p w:rsidR="00000000" w:rsidRPr="00794281" w:rsidP="00794281">
      <w:pPr>
        <w:pStyle w:val="ListBullet"/>
      </w:pPr>
      <w:r w:rsidRPr="00794281">
        <w:t>principles and functions of the final stages of the mediation process:</w:t>
      </w:r>
    </w:p>
    <w:p w:rsidR="00000000" w:rsidRPr="00794281" w:rsidP="00794281">
      <w:pPr>
        <w:pStyle w:val="ListBullet2"/>
      </w:pPr>
      <w:r w:rsidRPr="00794281">
        <w:t>negotiation</w:t>
      </w:r>
    </w:p>
    <w:p w:rsidR="00000000" w:rsidRPr="00794281" w:rsidP="00794281">
      <w:pPr>
        <w:pStyle w:val="ListBullet2"/>
      </w:pPr>
      <w:r w:rsidRPr="00794281">
        <w:t>reaching and making decisions</w:t>
      </w:r>
    </w:p>
    <w:p w:rsidR="00000000" w:rsidRPr="00794281" w:rsidP="00794281">
      <w:pPr>
        <w:pStyle w:val="ListBullet2"/>
      </w:pPr>
      <w:r w:rsidRPr="00794281">
        <w:t>relationship between the conclusion stage and stag</w:t>
      </w:r>
      <w:r w:rsidRPr="00794281">
        <w:t xml:space="preserve">es of domestic and family violence </w:t>
      </w:r>
    </w:p>
    <w:p w:rsidR="00000000" w:rsidRPr="00794281" w:rsidP="00794281">
      <w:pPr>
        <w:pStyle w:val="ListBullet"/>
      </w:pPr>
      <w:r w:rsidRPr="00794281">
        <w:t xml:space="preserve">the consolidation and decision making stage of the mediation process and the techniques used </w:t>
      </w:r>
    </w:p>
    <w:p w:rsidR="00000000" w:rsidRPr="00794281" w:rsidP="00794281">
      <w:pPr>
        <w:pStyle w:val="ListBullet"/>
      </w:pPr>
      <w:r w:rsidRPr="00794281">
        <w:t>availability of options for legal advice in relation to common types of dispute</w:t>
      </w:r>
    </w:p>
    <w:p w:rsidR="00000000" w:rsidRPr="00794281" w:rsidP="00794281">
      <w:pPr>
        <w:pStyle w:val="ListBullet"/>
      </w:pPr>
      <w:r w:rsidRPr="00794281">
        <w:t>the nature of conflict, including the dynamics of power and violence</w:t>
      </w:r>
    </w:p>
    <w:p w:rsidR="00000000" w:rsidRPr="00794281" w:rsidP="00794281">
      <w:pPr>
        <w:pStyle w:val="ListBullet"/>
      </w:pPr>
      <w:r w:rsidRPr="00794281">
        <w:t>communication patterns in conflict and negotiation</w:t>
      </w:r>
    </w:p>
    <w:p w:rsidR="00000000" w:rsidRPr="00794281" w:rsidP="00794281">
      <w:pPr>
        <w:pStyle w:val="ListBullet"/>
      </w:pPr>
      <w:r w:rsidRPr="00794281">
        <w:t>negotiation dynamics in mediation, including manipulative and intimidating tactics</w:t>
      </w:r>
    </w:p>
    <w:p w:rsidR="00000000" w:rsidRPr="00794281" w:rsidP="00794281">
      <w:pPr>
        <w:pStyle w:val="ListBullet"/>
      </w:pPr>
      <w:r w:rsidRPr="00794281">
        <w:t xml:space="preserve">diverse perspectives for mediation and how these may </w:t>
      </w:r>
      <w:r w:rsidRPr="00794281">
        <w:t>interact with, and impact on the mediation:</w:t>
      </w:r>
    </w:p>
    <w:p w:rsidR="00000000" w:rsidRPr="00794281" w:rsidP="00794281">
      <w:pPr>
        <w:pStyle w:val="ListBullet2"/>
      </w:pPr>
      <w:r w:rsidRPr="00794281">
        <w:t>attitudes of members within a family</w:t>
      </w:r>
    </w:p>
    <w:p w:rsidR="00000000" w:rsidRPr="00794281" w:rsidP="00794281">
      <w:pPr>
        <w:pStyle w:val="ListBullet2"/>
      </w:pPr>
      <w:r w:rsidRPr="00794281">
        <w:t xml:space="preserve">variations on the agreed norms and range of behaviours </w:t>
      </w:r>
    </w:p>
    <w:p w:rsidR="00000000" w:rsidRPr="00794281" w:rsidP="00794281">
      <w:pPr>
        <w:pStyle w:val="ListBullet2"/>
      </w:pPr>
      <w:r w:rsidRPr="00794281">
        <w:t>culture in relation to problem-solving and dispute resolution</w:t>
      </w:r>
    </w:p>
    <w:p w:rsidR="00000000" w:rsidRPr="00794281" w:rsidP="00794281">
      <w:pPr>
        <w:pStyle w:val="ListBullet2"/>
      </w:pPr>
      <w:r w:rsidRPr="00794281">
        <w:t>culture in relation to negotiation, concessions and comp</w:t>
      </w:r>
      <w:r w:rsidRPr="00794281">
        <w:t>romise</w:t>
      </w:r>
    </w:p>
    <w:p w:rsidR="00000000" w:rsidRPr="00794281" w:rsidP="00794281">
      <w:pPr>
        <w:pStyle w:val="ListBullet2"/>
      </w:pPr>
      <w:r w:rsidRPr="00794281">
        <w:t>variations in relation to written, spoken and non-verbal communication</w:t>
      </w:r>
    </w:p>
    <w:p w:rsidR="00000000" w:rsidRPr="00794281" w:rsidP="00794281">
      <w:pPr>
        <w:pStyle w:val="ListBullet2"/>
      </w:pPr>
      <w:r w:rsidRPr="00794281">
        <w:t>attitudes towards physical space, venue and time</w:t>
      </w:r>
    </w:p>
    <w:p w:rsidR="00000000" w:rsidRPr="00794281" w:rsidP="00794281">
      <w:pPr>
        <w:pStyle w:val="ListBullet2"/>
      </w:pPr>
      <w:r w:rsidRPr="00794281">
        <w:t>attitudes towards the role of outsiders in dispute resolution</w:t>
      </w:r>
    </w:p>
    <w:p w:rsidR="00000000" w:rsidRPr="00794281" w:rsidP="00794281">
      <w:pPr>
        <w:pStyle w:val="ListBullet2"/>
      </w:pPr>
      <w:r w:rsidRPr="00794281">
        <w:t>attitudes in relation to the role of law, the courts, lawyers and p</w:t>
      </w:r>
      <w:r w:rsidRPr="00794281">
        <w:t>rofessional advisers</w:t>
      </w:r>
    </w:p>
    <w:p w:rsidR="00000000" w:rsidRPr="00794281" w:rsidP="00794281">
      <w:pPr>
        <w:pStyle w:val="ListBullet"/>
      </w:pPr>
      <w:r w:rsidRPr="00794281">
        <w:t>own strengths and limitations in handling the mediation process, and the boundaries of one’s role</w:t>
      </w:r>
    </w:p>
    <w:p w:rsidR="00000000" w:rsidRPr="00794281" w:rsidP="00794281">
      <w:pPr>
        <w:pStyle w:val="ListBullet"/>
      </w:pPr>
      <w:r w:rsidRPr="00794281">
        <w:t>own interpersonal communication style and the effect it has on others</w:t>
      </w:r>
    </w:p>
    <w:p w:rsidR="00000000" w:rsidRPr="00794281" w:rsidP="00794281">
      <w:pPr>
        <w:pStyle w:val="ListBullet"/>
      </w:pPr>
      <w:r w:rsidRPr="00794281">
        <w:t>own personal responses to conflict and high emotion and potential impact on mediation process.</w:t>
      </w:r>
    </w:p>
    <w:p w:rsidR="00000000" w:rsidRPr="00794281" w:rsidP="00794281">
      <w:pPr>
        <w:pStyle w:val="AllowPageBreak"/>
      </w:pPr>
    </w:p>
    <w:p w:rsidR="00000000" w:rsidRPr="00794281" w:rsidP="00794281">
      <w:pPr>
        <w:pStyle w:val="Heading1"/>
      </w:pPr>
      <w:bookmarkStart w:id="4" w:name="O_1276804"/>
      <w:bookmarkEnd w:id="4"/>
      <w:r w:rsidRPr="00794281">
        <w:t>Assessment Conditions</w:t>
      </w:r>
    </w:p>
    <w:p w:rsidR="00000000" w:rsidRPr="00794281" w:rsidP="004954CC">
      <w:pPr>
        <w:pStyle w:val="BodyText"/>
      </w:pPr>
      <w:r w:rsidRPr="00794281">
        <w:t xml:space="preserve">Skills must be demonstrated in the workplace or in a simulated environment that reflects workplace conditions. </w:t>
      </w:r>
    </w:p>
    <w:p w:rsidR="00000000" w:rsidRPr="00794281" w:rsidP="004954CC">
      <w:pPr>
        <w:pStyle w:val="BodyText"/>
      </w:pPr>
      <w:r w:rsidRPr="00794281">
        <w:t>Assessme</w:t>
      </w:r>
      <w:r w:rsidRPr="00794281">
        <w:t>nt must ensure:</w:t>
      </w:r>
    </w:p>
    <w:p w:rsidR="00000000" w:rsidRPr="00794281" w:rsidP="00794281">
      <w:pPr>
        <w:pStyle w:val="ListBullet"/>
      </w:pPr>
      <w:r w:rsidRPr="00794281">
        <w:t>access to facilities, equipment and resources that reflect real working conditions and model industry operating conditions and contingencies</w:t>
      </w:r>
    </w:p>
    <w:p w:rsidR="00000000" w:rsidRPr="00794281" w:rsidP="00794281">
      <w:pPr>
        <w:pStyle w:val="ListBullet"/>
      </w:pPr>
      <w:r w:rsidRPr="00794281">
        <w:t>dispute information and information about the parties involved</w:t>
      </w:r>
    </w:p>
    <w:p w:rsidR="00000000" w:rsidRPr="00794281" w:rsidP="00794281">
      <w:pPr>
        <w:pStyle w:val="ListBullet"/>
      </w:pPr>
      <w:r w:rsidRPr="00794281">
        <w:t>access to organisational standards,</w:t>
      </w:r>
      <w:r w:rsidRPr="00794281">
        <w:t xml:space="preserve"> policies and procedures</w:t>
      </w:r>
    </w:p>
    <w:p w:rsidR="00000000" w:rsidRPr="00794281" w:rsidP="00794281">
      <w:pPr>
        <w:pStyle w:val="ListBullet"/>
      </w:pPr>
      <w:r w:rsidRPr="00794281">
        <w:t>links to other local service agencies or organisations</w:t>
      </w:r>
    </w:p>
    <w:p w:rsidR="00000000" w:rsidRPr="00794281" w:rsidP="00794281">
      <w:pPr>
        <w:pStyle w:val="ListBullet"/>
      </w:pPr>
      <w:r w:rsidRPr="00794281">
        <w:t xml:space="preserve">opportunities for engagement with real people undertaking mediation. </w:t>
      </w:r>
    </w:p>
    <w:p w:rsidR="00000000" w:rsidRPr="00794281" w:rsidP="004954CC">
      <w:pPr>
        <w:pStyle w:val="BodyText"/>
      </w:pPr>
      <w:r w:rsidRPr="00794281">
        <w:t>Assessors must satisfy the Standards for Registered Training Organisations’ requirements for assessors.</w:t>
      </w:r>
    </w:p>
    <w:p w:rsidR="00000000" w:rsidRPr="00794281" w:rsidP="00794281">
      <w:pPr>
        <w:pStyle w:val="Heading1"/>
      </w:pPr>
      <w:bookmarkStart w:id="5" w:name="O_1276802"/>
      <w:bookmarkEnd w:id="5"/>
      <w:r w:rsidRPr="00794281">
        <w:t>Links</w:t>
      </w:r>
    </w:p>
    <w:p w:rsidR="00000000" w:rsidRPr="00794281" w:rsidP="004954CC">
      <w:pPr>
        <w:pStyle w:val="BodyText"/>
      </w:pPr>
      <w:r w:rsidRPr="007942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740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94281" w:rsidP="00794281"/>
    <w:sectPr w:rsidSect="007942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81" w:rsidRPr="004954CC" w:rsidP="00495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C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281" w:rsidRPr="004954CC" w:rsidP="00495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C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6F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E6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0EF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281"/>
  </w:style>
  <w:style w:type="character" w:customStyle="1" w:styleId="Heading1Char">
    <w:name w:val="Heading 1 Char"/>
    <w:basedOn w:val="DefaultParagraphFont"/>
    <w:link w:val="Heading1"/>
    <w:rsid w:val="00794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2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2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42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4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281"/>
    <w:rPr>
      <w:b/>
      <w:spacing w:val="0"/>
    </w:rPr>
  </w:style>
  <w:style w:type="paragraph" w:customStyle="1" w:styleId="SuperTitle">
    <w:name w:val="SuperTitle"/>
    <w:basedOn w:val="Title"/>
    <w:rsid w:val="00794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281"/>
    <w:rPr>
      <w:i/>
    </w:rPr>
  </w:style>
  <w:style w:type="paragraph" w:styleId="Caption">
    <w:name w:val="caption"/>
    <w:basedOn w:val="BodyText"/>
    <w:next w:val="Normal"/>
    <w:qFormat/>
    <w:rsid w:val="00794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281"/>
  </w:style>
  <w:style w:type="paragraph" w:styleId="TableofFigures">
    <w:name w:val="table of figures"/>
    <w:basedOn w:val="Normal"/>
    <w:next w:val="Normal"/>
    <w:semiHidden/>
    <w:rsid w:val="00794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2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4281"/>
    <w:rPr>
      <w:rFonts w:ascii="Wingdings" w:hAnsi="Wingdings"/>
    </w:rPr>
  </w:style>
  <w:style w:type="paragraph" w:customStyle="1" w:styleId="TableHeading">
    <w:name w:val="Table Heading"/>
    <w:basedOn w:val="HeadingBase"/>
    <w:rsid w:val="00794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281"/>
    <w:rPr>
      <w:color w:val="0033CC"/>
      <w:u w:val="none"/>
    </w:rPr>
  </w:style>
  <w:style w:type="paragraph" w:customStyle="1" w:styleId="BodyTextRight">
    <w:name w:val="Body Text Right"/>
    <w:basedOn w:val="BodyText"/>
    <w:rsid w:val="00794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2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281"/>
    <w:rPr>
      <w:sz w:val="32"/>
    </w:rPr>
  </w:style>
  <w:style w:type="paragraph" w:customStyle="1" w:styleId="HeadingProcedure">
    <w:name w:val="Heading Procedure"/>
    <w:basedOn w:val="HeadingBase"/>
    <w:next w:val="Normal"/>
    <w:rsid w:val="00794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281"/>
    <w:pPr>
      <w:spacing w:before="60" w:after="60"/>
    </w:pPr>
  </w:style>
  <w:style w:type="paragraph" w:styleId="ListContinue">
    <w:name w:val="List Continue"/>
    <w:basedOn w:val="List"/>
    <w:rsid w:val="00794281"/>
    <w:pPr>
      <w:ind w:firstLine="0"/>
    </w:pPr>
  </w:style>
  <w:style w:type="paragraph" w:customStyle="1" w:styleId="ListNote">
    <w:name w:val="List Note"/>
    <w:basedOn w:val="List"/>
    <w:rsid w:val="00794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281"/>
    <w:rPr>
      <w:rFonts w:ascii="Courier New" w:hAnsi="Courier New"/>
    </w:rPr>
  </w:style>
  <w:style w:type="paragraph" w:customStyle="1" w:styleId="NoteBullet">
    <w:name w:val="Note Bullet"/>
    <w:basedOn w:val="Note"/>
    <w:rsid w:val="00794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2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4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281"/>
    <w:rPr>
      <w:b/>
      <w:smallCaps/>
    </w:rPr>
  </w:style>
  <w:style w:type="paragraph" w:customStyle="1" w:styleId="TableListNumber">
    <w:name w:val="Table List Number"/>
    <w:basedOn w:val="ListNumber"/>
    <w:rsid w:val="00794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281"/>
    <w:pPr>
      <w:numPr>
        <w:numId w:val="10"/>
      </w:numPr>
    </w:pPr>
  </w:style>
  <w:style w:type="paragraph" w:customStyle="1" w:styleId="ListAlpha2">
    <w:name w:val="List Alpha 2"/>
    <w:basedOn w:val="List2"/>
    <w:rsid w:val="00794281"/>
    <w:pPr>
      <w:numPr>
        <w:numId w:val="9"/>
      </w:numPr>
    </w:pPr>
  </w:style>
  <w:style w:type="paragraph" w:styleId="List2">
    <w:name w:val="List 2"/>
    <w:basedOn w:val="BodyText"/>
    <w:rsid w:val="00794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2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42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4281"/>
    <w:pPr>
      <w:numPr>
        <w:numId w:val="5"/>
      </w:numPr>
    </w:pPr>
  </w:style>
  <w:style w:type="paragraph" w:styleId="ListContinue2">
    <w:name w:val="List Continue 2"/>
    <w:basedOn w:val="List2"/>
    <w:rsid w:val="00794281"/>
    <w:pPr>
      <w:ind w:firstLine="0"/>
    </w:pPr>
  </w:style>
  <w:style w:type="paragraph" w:styleId="ListContinue3">
    <w:name w:val="List Continue 3"/>
    <w:basedOn w:val="List3"/>
    <w:rsid w:val="00794281"/>
    <w:pPr>
      <w:ind w:left="1021" w:firstLine="0"/>
    </w:pPr>
  </w:style>
  <w:style w:type="paragraph" w:styleId="ListContinue4">
    <w:name w:val="List Continue 4"/>
    <w:basedOn w:val="List4"/>
    <w:rsid w:val="00794281"/>
    <w:pPr>
      <w:ind w:firstLine="0"/>
    </w:pPr>
  </w:style>
  <w:style w:type="paragraph" w:styleId="ListContinue5">
    <w:name w:val="List Continue 5"/>
    <w:basedOn w:val="List5"/>
    <w:rsid w:val="00794281"/>
    <w:pPr>
      <w:ind w:firstLine="0"/>
    </w:pPr>
  </w:style>
  <w:style w:type="paragraph" w:styleId="ListNumber3">
    <w:name w:val="List Number 3"/>
    <w:basedOn w:val="List3"/>
    <w:rsid w:val="00794281"/>
    <w:pPr>
      <w:numPr>
        <w:numId w:val="6"/>
      </w:numPr>
    </w:pPr>
  </w:style>
  <w:style w:type="paragraph" w:styleId="ListNumber4">
    <w:name w:val="List Number 4"/>
    <w:basedOn w:val="List4"/>
    <w:rsid w:val="00794281"/>
    <w:pPr>
      <w:numPr>
        <w:numId w:val="7"/>
      </w:numPr>
    </w:pPr>
  </w:style>
  <w:style w:type="paragraph" w:styleId="ListNumber5">
    <w:name w:val="List Number 5"/>
    <w:basedOn w:val="List5"/>
    <w:rsid w:val="00794281"/>
    <w:pPr>
      <w:numPr>
        <w:numId w:val="8"/>
      </w:numPr>
    </w:pPr>
  </w:style>
  <w:style w:type="paragraph" w:styleId="BlockText">
    <w:name w:val="Block Text"/>
    <w:basedOn w:val="Normal"/>
    <w:rsid w:val="00794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281"/>
    <w:rPr>
      <w:sz w:val="16"/>
      <w:vertAlign w:val="superscript"/>
    </w:rPr>
  </w:style>
  <w:style w:type="character" w:customStyle="1" w:styleId="Symbols">
    <w:name w:val="Symbols"/>
    <w:basedOn w:val="DefaultParagraphFont"/>
    <w:rsid w:val="00794281"/>
    <w:rPr>
      <w:rFonts w:ascii="Symbol" w:hAnsi="Symbol"/>
    </w:rPr>
  </w:style>
  <w:style w:type="character" w:customStyle="1" w:styleId="MenuOptions">
    <w:name w:val="Menu Options"/>
    <w:basedOn w:val="DefaultParagraphFont"/>
    <w:rsid w:val="00794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281"/>
    <w:rPr>
      <w:b/>
    </w:rPr>
  </w:style>
  <w:style w:type="character" w:customStyle="1" w:styleId="Underlined">
    <w:name w:val="Underlined"/>
    <w:basedOn w:val="DefaultParagraphFont"/>
    <w:rsid w:val="00794281"/>
    <w:rPr>
      <w:u w:val="single"/>
    </w:rPr>
  </w:style>
  <w:style w:type="paragraph" w:customStyle="1" w:styleId="TableBodyTextRight">
    <w:name w:val="Table Body Text Right"/>
    <w:basedOn w:val="TableBodyText"/>
    <w:rsid w:val="00794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281"/>
    <w:rPr>
      <w:sz w:val="18"/>
    </w:rPr>
  </w:style>
  <w:style w:type="paragraph" w:customStyle="1" w:styleId="BodySmallRight">
    <w:name w:val="Body Small Right"/>
    <w:basedOn w:val="BodyTextRight"/>
    <w:rsid w:val="00794281"/>
    <w:rPr>
      <w:sz w:val="18"/>
      <w:szCs w:val="18"/>
    </w:rPr>
  </w:style>
  <w:style w:type="paragraph" w:customStyle="1" w:styleId="MarginEdition">
    <w:name w:val="Margin Edition"/>
    <w:basedOn w:val="MarginNote"/>
    <w:rsid w:val="00794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281"/>
    <w:rPr>
      <w:sz w:val="2"/>
      <w:szCs w:val="2"/>
    </w:rPr>
  </w:style>
  <w:style w:type="character" w:customStyle="1" w:styleId="Small">
    <w:name w:val="Small"/>
    <w:basedOn w:val="DefaultParagraphFont"/>
    <w:rsid w:val="00794281"/>
    <w:rPr>
      <w:sz w:val="16"/>
    </w:rPr>
  </w:style>
  <w:style w:type="paragraph" w:customStyle="1" w:styleId="WideTable">
    <w:name w:val="Wide Table"/>
    <w:basedOn w:val="Normal"/>
    <w:rsid w:val="00794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281"/>
  </w:style>
  <w:style w:type="paragraph" w:styleId="Quote">
    <w:name w:val="Quote"/>
    <w:basedOn w:val="Heading1"/>
    <w:link w:val="QuoteChar"/>
    <w:qFormat/>
    <w:rsid w:val="00794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281"/>
    <w:pPr>
      <w:pageBreakBefore/>
    </w:pPr>
  </w:style>
  <w:style w:type="paragraph" w:customStyle="1" w:styleId="Border">
    <w:name w:val="Border"/>
    <w:basedOn w:val="Normal"/>
    <w:qFormat/>
    <w:rsid w:val="00794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281"/>
    <w:rPr>
      <w:u w:val="single"/>
    </w:rPr>
  </w:style>
  <w:style w:type="character" w:customStyle="1" w:styleId="BoldandItalics">
    <w:name w:val="Bold and Italics"/>
    <w:qFormat/>
    <w:rsid w:val="00794281"/>
    <w:rPr>
      <w:b/>
      <w:i/>
      <w:u w:val="none"/>
    </w:rPr>
  </w:style>
  <w:style w:type="paragraph" w:styleId="BalloonText">
    <w:name w:val="Balloon Text"/>
    <w:basedOn w:val="Normal"/>
    <w:link w:val="BalloonTextChar"/>
    <w:rsid w:val="00794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281"/>
    <w:pPr>
      <w:spacing w:before="0" w:after="0"/>
    </w:pPr>
  </w:style>
  <w:style w:type="paragraph" w:customStyle="1" w:styleId="BodyTextBold">
    <w:name w:val="Body Text Bold"/>
    <w:basedOn w:val="BodyText"/>
    <w:qFormat/>
    <w:rsid w:val="00794281"/>
    <w:rPr>
      <w:b/>
    </w:rPr>
  </w:style>
  <w:style w:type="character" w:styleId="Hyperlink">
    <w:name w:val="Hyperlink"/>
    <w:basedOn w:val="DefaultParagraphFont"/>
    <w:uiPriority w:val="99"/>
    <w:unhideWhenUsed/>
    <w:rsid w:val="00495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3405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CHCMED006 Consolidate and conclude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