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396" w:rsidP="007063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CHCMED005 Facilitate mediation</w:t>
      </w:r>
      <w:r>
        <w:fldChar w:fldCharType="end"/>
      </w:r>
    </w:p>
    <w:p w:rsidR="00706396" w:rsidP="00706396">
      <w:pPr>
        <w:pStyle w:val="Version"/>
        <w:sectPr w:rsidSect="000D28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8B4" w:rsidP="000D28B4">
      <w:pPr>
        <w:pStyle w:val="SuperHeading"/>
      </w:pPr>
      <w:r w:rsidRPr="000D28B4">
        <w:t>CHCMED005 Facilitate mediation</w:t>
      </w:r>
    </w:p>
    <w:p w:rsidR="00000000" w:rsidRPr="000D28B4" w:rsidP="000D28B4">
      <w:pPr>
        <w:pStyle w:val="Heading1"/>
      </w:pPr>
      <w:bookmarkStart w:id="1" w:name="O_1276792"/>
      <w:bookmarkEnd w:id="1"/>
      <w:r w:rsidRPr="000D28B4">
        <w:t>Modification History</w:t>
      </w:r>
    </w:p>
    <w:p w:rsidR="00000000" w:rsidRPr="000D28B4" w:rsidP="00706396">
      <w:pPr>
        <w:pStyle w:val="BodyText"/>
      </w:pPr>
      <w:r w:rsidRPr="000D28B4">
        <w:t>Not applicable.</w:t>
      </w:r>
    </w:p>
    <w:p w:rsidR="00000000" w:rsidRPr="000D28B4" w:rsidP="000D28B4">
      <w:pPr>
        <w:pStyle w:val="Heading1"/>
      </w:pPr>
      <w:bookmarkStart w:id="2" w:name="O_1276796"/>
      <w:bookmarkEnd w:id="2"/>
      <w:r w:rsidRPr="000D28B4">
        <w:t>Application</w:t>
      </w:r>
    </w:p>
    <w:p w:rsidR="00000000" w:rsidRPr="000D28B4" w:rsidP="00706396">
      <w:pPr>
        <w:pStyle w:val="BodyText"/>
      </w:pPr>
      <w:r w:rsidRPr="000D28B4">
        <w:t>This unit describes the performance outcomes, skills and knowledge required to facilitate and maintain the flow of the mediation process to achieve the best possible outcome for all partic</w:t>
      </w:r>
      <w:r w:rsidRPr="000D28B4">
        <w:t>ipants.</w:t>
      </w:r>
    </w:p>
    <w:p w:rsidR="00000000" w:rsidRPr="000D28B4" w:rsidP="00706396">
      <w:pPr>
        <w:pStyle w:val="BodyText"/>
      </w:pPr>
      <w:r w:rsidRPr="000D28B4">
        <w:t>This unit applies to mediation work in a range of community service contexts. Mediators use specialised knowledge, critical thinking and communication skills. They apply discretion and judgement within established organisation procedures.</w:t>
      </w:r>
    </w:p>
    <w:p w:rsidR="00000000" w:rsidRPr="000D28B4" w:rsidP="00706396">
      <w:pPr>
        <w:pStyle w:val="BodyText"/>
      </w:pPr>
      <w:r w:rsidRPr="000D28B4">
        <w:t>The ski</w:t>
      </w:r>
      <w:r w:rsidRPr="000D28B4">
        <w:t>lls in this unit must be applied in accordance with Commonwealth and State or Territory legislation, Australian standards and industry codes of practice.</w:t>
      </w:r>
    </w:p>
    <w:p w:rsidR="00000000" w:rsidRPr="000D28B4" w:rsidP="00706396">
      <w:pPr>
        <w:pStyle w:val="BodyText"/>
      </w:pPr>
      <w:r w:rsidRPr="000D28B4">
        <w:t>No occupational licensing, certification or specific legislative requirements apply to this unit at t</w:t>
      </w:r>
      <w:r w:rsidRPr="000D28B4">
        <w:t>he time of publication.</w:t>
      </w:r>
    </w:p>
    <w:p w:rsidR="00000000" w:rsidRPr="000D28B4" w:rsidP="000D28B4">
      <w:pPr>
        <w:pStyle w:val="Heading1"/>
      </w:pPr>
      <w:bookmarkStart w:id="3" w:name="O_1277604"/>
      <w:bookmarkEnd w:id="3"/>
      <w:r w:rsidRPr="000D28B4">
        <w:t>Pre-requisite Unit</w:t>
      </w:r>
    </w:p>
    <w:p w:rsidR="00000000" w:rsidRPr="000D28B4" w:rsidP="00706396">
      <w:pPr>
        <w:pStyle w:val="BodyText"/>
      </w:pPr>
      <w:r w:rsidRPr="000D28B4">
        <w:t>Nil</w:t>
      </w:r>
    </w:p>
    <w:p w:rsidR="00000000" w:rsidRPr="000D28B4" w:rsidP="000D28B4">
      <w:pPr>
        <w:pStyle w:val="Heading1"/>
      </w:pPr>
      <w:bookmarkStart w:id="4" w:name="O_1277605"/>
      <w:bookmarkEnd w:id="4"/>
      <w:r w:rsidRPr="000D28B4">
        <w:t>Competency Field</w:t>
      </w:r>
    </w:p>
    <w:p w:rsidR="00000000" w:rsidRPr="000D28B4" w:rsidP="00706396">
      <w:pPr>
        <w:pStyle w:val="BodyText"/>
      </w:pPr>
      <w:r w:rsidRPr="000D28B4">
        <w:t>Mediation</w:t>
      </w:r>
    </w:p>
    <w:p w:rsidR="00000000" w:rsidRPr="000D28B4" w:rsidP="000D28B4">
      <w:pPr>
        <w:pStyle w:val="Heading1"/>
      </w:pPr>
      <w:bookmarkStart w:id="5" w:name="O_1277606"/>
      <w:bookmarkEnd w:id="5"/>
      <w:r w:rsidRPr="000D28B4">
        <w:t>Unit Sector</w:t>
      </w:r>
    </w:p>
    <w:p w:rsidR="00000000" w:rsidRPr="000D28B4" w:rsidP="00706396">
      <w:pPr>
        <w:pStyle w:val="BodyText"/>
      </w:pPr>
      <w:r w:rsidRPr="000D28B4">
        <w:t>Community Services</w:t>
      </w:r>
    </w:p>
    <w:p w:rsidR="00000000" w:rsidRPr="000D28B4" w:rsidP="000D28B4">
      <w:pPr>
        <w:pStyle w:val="Heading1"/>
      </w:pPr>
      <w:bookmarkStart w:id="6" w:name="O_1276795"/>
      <w:bookmarkEnd w:id="6"/>
      <w:r w:rsidRPr="000D28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"/>
        <w:gridCol w:w="6300"/>
        <w:gridCol w:w="44"/>
      </w:tblGrid>
      <w:tr w:rsidTr="000D2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4" w:type="dxa"/>
          <w:tblHeader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B4" w:rsidP="000D28B4">
            <w:pPr>
              <w:pStyle w:val="BodyText"/>
            </w:pPr>
            <w:r w:rsidRPr="000D28B4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B4">
            <w:pPr>
              <w:pStyle w:val="BodyText"/>
              <w:rPr>
                <w:lang w:val="en-NZ"/>
              </w:rPr>
            </w:pPr>
            <w:r w:rsidRPr="000D28B4">
              <w:rPr>
                <w:rStyle w:val="SpecialBold"/>
              </w:rPr>
              <w:t>PERFORMANCE CRITERIA</w:t>
            </w:r>
          </w:p>
        </w:tc>
      </w:tr>
      <w:tr w:rsidTr="000D2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4" w:type="dxa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B4" w:rsidP="000D28B4">
            <w:pPr>
              <w:pStyle w:val="BodyText"/>
            </w:pPr>
            <w:r w:rsidRPr="000D28B4">
              <w:rPr>
                <w:rStyle w:val="Emphasis"/>
              </w:rPr>
              <w:t>Elements define the essential outcomes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B4">
            <w:pPr>
              <w:pStyle w:val="BodyText"/>
              <w:rPr>
                <w:lang w:val="en-NZ"/>
              </w:rPr>
            </w:pPr>
            <w:r w:rsidRPr="000D28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2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B4">
            <w:pPr>
              <w:pStyle w:val="List"/>
              <w:rPr>
                <w:lang w:val="en-NZ"/>
              </w:rPr>
            </w:pPr>
            <w:r w:rsidRPr="000D28B4">
              <w:t xml:space="preserve">1.  Establish </w:t>
            </w:r>
            <w:r w:rsidRPr="000D28B4">
              <w:t>communication protocols.</w:t>
            </w:r>
          </w:p>
        </w:tc>
        <w:tc>
          <w:tcPr>
            <w:tcW w:w="63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B4" w:rsidP="000D28B4">
            <w:pPr>
              <w:pStyle w:val="List"/>
            </w:pPr>
            <w:r w:rsidRPr="000D28B4">
              <w:t xml:space="preserve">1.1. Identify the communication needs of all stakeholders based </w:t>
            </w:r>
            <w:r w:rsidRPr="000D28B4">
              <w:t>on review of info</w:t>
            </w:r>
            <w:r w:rsidRPr="000D28B4">
              <w:t>rmation and preparation processes.</w:t>
            </w:r>
          </w:p>
          <w:p w:rsidR="00000000" w:rsidRPr="000D28B4" w:rsidP="000D28B4">
            <w:pPr>
              <w:pStyle w:val="List"/>
            </w:pPr>
            <w:r w:rsidRPr="000D28B4">
              <w:t>1.2. Confirm the ground rules for the mediation process with all participants and co-mediators.</w:t>
            </w:r>
          </w:p>
          <w:p w:rsidR="00000000" w:rsidP="000D28B4">
            <w:pPr>
              <w:pStyle w:val="List"/>
              <w:rPr>
                <w:lang w:val="en-NZ"/>
              </w:rPr>
            </w:pPr>
            <w:r w:rsidRPr="000D28B4">
              <w:t>1.3. Comply with legal and procedural requirements.</w:t>
            </w:r>
          </w:p>
        </w:tc>
      </w:tr>
      <w:tr w:rsidTr="000D2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B4">
            <w:pPr>
              <w:pStyle w:val="List"/>
              <w:rPr>
                <w:lang w:val="en-NZ"/>
              </w:rPr>
            </w:pPr>
            <w:r w:rsidRPr="000D28B4">
              <w:t>2.  Define the dispute.</w:t>
            </w:r>
          </w:p>
        </w:tc>
        <w:tc>
          <w:tcPr>
            <w:tcW w:w="63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B4" w:rsidP="000D28B4">
            <w:pPr>
              <w:pStyle w:val="List"/>
            </w:pPr>
            <w:r w:rsidRPr="000D28B4">
              <w:t>2.1. Involve participants in identifying and def</w:t>
            </w:r>
            <w:r w:rsidRPr="000D28B4">
              <w:t>ining the dispute based on review of information and preparation processes.</w:t>
            </w:r>
          </w:p>
          <w:p w:rsidR="00000000" w:rsidRPr="000D28B4" w:rsidP="000D28B4">
            <w:pPr>
              <w:pStyle w:val="List"/>
            </w:pPr>
            <w:r w:rsidRPr="000D28B4">
              <w:t>2.2. Establish common ground between the participants.</w:t>
            </w:r>
          </w:p>
          <w:p w:rsidR="00000000" w:rsidRPr="000D28B4" w:rsidP="000D28B4">
            <w:pPr>
              <w:pStyle w:val="List"/>
            </w:pPr>
            <w:r w:rsidRPr="000D28B4">
              <w:t>2.3. Describe the dispute using appropriate terms.</w:t>
            </w:r>
          </w:p>
          <w:p w:rsidR="00000000" w:rsidP="000D28B4">
            <w:pPr>
              <w:pStyle w:val="List"/>
              <w:rPr>
                <w:lang w:val="en-NZ"/>
              </w:rPr>
            </w:pPr>
            <w:r w:rsidRPr="000D28B4">
              <w:t>2.4. Order, differentiate and prioritise issues in collaboration with the participants and confirm understanding.</w:t>
            </w:r>
          </w:p>
        </w:tc>
      </w:tr>
      <w:tr w:rsidTr="000D2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B4">
            <w:pPr>
              <w:pStyle w:val="List"/>
              <w:rPr>
                <w:lang w:val="en-NZ"/>
              </w:rPr>
            </w:pPr>
            <w:r w:rsidRPr="000D28B4">
              <w:t>3.  Manage communication and interactions.</w:t>
            </w:r>
          </w:p>
        </w:tc>
        <w:tc>
          <w:tcPr>
            <w:tcW w:w="63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B4" w:rsidP="000D28B4">
            <w:pPr>
              <w:pStyle w:val="List"/>
            </w:pPr>
            <w:r w:rsidRPr="000D28B4">
              <w:t>3.1. Model ethical practice, maintain impartiality and sustain fairness for all participants invol</w:t>
            </w:r>
            <w:r w:rsidRPr="000D28B4">
              <w:t xml:space="preserve">ved in the process. </w:t>
            </w:r>
          </w:p>
          <w:p w:rsidR="00000000" w:rsidRPr="000D28B4" w:rsidP="000D28B4">
            <w:pPr>
              <w:pStyle w:val="List"/>
            </w:pPr>
            <w:r w:rsidRPr="000D28B4">
              <w:t>3.2. Select and use communication techniques suited to participants to facilitate positive interactions and progress towards agreement.</w:t>
            </w:r>
          </w:p>
          <w:p w:rsidR="00000000" w:rsidRPr="000D28B4" w:rsidP="000D28B4">
            <w:pPr>
              <w:pStyle w:val="List"/>
            </w:pPr>
            <w:r w:rsidRPr="000D28B4">
              <w:t>3.3. Provide sufficient time for each party’s interests and views to be identified and explored and</w:t>
            </w:r>
            <w:r w:rsidRPr="000D28B4">
              <w:t xml:space="preserve"> acknowledge participants’ feelings, concerns and views. </w:t>
            </w:r>
          </w:p>
          <w:p w:rsidR="00000000" w:rsidRPr="000D28B4" w:rsidP="000D28B4">
            <w:pPr>
              <w:pStyle w:val="List"/>
            </w:pPr>
            <w:r w:rsidRPr="000D28B4">
              <w:t>3.4. Encourage participants to describe their understanding of others’ statements about feelings, needs and ideas.</w:t>
            </w:r>
          </w:p>
          <w:p w:rsidR="00000000" w:rsidRPr="000D28B4" w:rsidP="000D28B4">
            <w:pPr>
              <w:pStyle w:val="List"/>
            </w:pPr>
            <w:r w:rsidRPr="000D28B4">
              <w:t>3.5. Use conflict resolution techniques to identify and respond to potential and ac</w:t>
            </w:r>
            <w:r w:rsidRPr="000D28B4">
              <w:t>tual conflicts.</w:t>
            </w:r>
          </w:p>
          <w:p w:rsidR="00000000" w:rsidP="000D28B4">
            <w:pPr>
              <w:pStyle w:val="List"/>
              <w:rPr>
                <w:lang w:val="en-NZ"/>
              </w:rPr>
            </w:pPr>
            <w:r w:rsidRPr="000D28B4">
              <w:t>3.6. Regularly check participants’ understanding of the proceedings and adapt processes according to specific needs.</w:t>
            </w:r>
          </w:p>
        </w:tc>
      </w:tr>
      <w:tr w:rsidTr="000D2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B4">
            <w:pPr>
              <w:pStyle w:val="List"/>
              <w:rPr>
                <w:lang w:val="en-NZ"/>
              </w:rPr>
            </w:pPr>
            <w:r w:rsidRPr="000D28B4">
              <w:t>4.  Support problem-solving and negotiation.</w:t>
            </w:r>
          </w:p>
        </w:tc>
        <w:tc>
          <w:tcPr>
            <w:tcW w:w="63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B4" w:rsidP="000D28B4">
            <w:pPr>
              <w:pStyle w:val="List"/>
            </w:pPr>
            <w:r w:rsidRPr="000D28B4">
              <w:t>4.1. Assist participants to prepare for problem-solving and negotiation.</w:t>
            </w:r>
          </w:p>
          <w:p w:rsidR="00000000" w:rsidRPr="000D28B4" w:rsidP="000D28B4">
            <w:pPr>
              <w:pStyle w:val="List"/>
            </w:pPr>
            <w:r w:rsidRPr="000D28B4">
              <w:t>4.2.</w:t>
            </w:r>
            <w:r w:rsidRPr="000D28B4">
              <w:t xml:space="preserve"> Manage co-mediation appropriately with all participants to the dispute.</w:t>
            </w:r>
          </w:p>
          <w:p w:rsidR="00000000" w:rsidRPr="000D28B4" w:rsidP="000D28B4">
            <w:pPr>
              <w:pStyle w:val="List"/>
            </w:pPr>
            <w:r w:rsidRPr="000D28B4">
              <w:t>4.3. Support participants to identify options for decision-making.</w:t>
            </w:r>
          </w:p>
          <w:p w:rsidR="00000000" w:rsidRPr="000D28B4" w:rsidP="000D28B4">
            <w:pPr>
              <w:pStyle w:val="List"/>
            </w:pPr>
            <w:r w:rsidRPr="000D28B4">
              <w:t>4.4. Acknowledge creative and inventive problem-solving strategies.</w:t>
            </w:r>
          </w:p>
          <w:p w:rsidR="00000000" w:rsidRPr="000D28B4" w:rsidP="000D28B4">
            <w:pPr>
              <w:pStyle w:val="List"/>
            </w:pPr>
            <w:r w:rsidRPr="000D28B4">
              <w:t>4.5. Provide participants with opportunity to reflect on any agreement or seek other advice when appropriate.</w:t>
            </w:r>
          </w:p>
          <w:p w:rsidR="00000000" w:rsidRPr="000D28B4" w:rsidP="000D28B4">
            <w:pPr>
              <w:pStyle w:val="List"/>
            </w:pPr>
            <w:r w:rsidRPr="000D28B4">
              <w:t>4.6. Assist participants to identify agreements and decisions made, and future action required.</w:t>
            </w:r>
          </w:p>
          <w:p w:rsidR="00000000" w:rsidRPr="000D28B4" w:rsidP="000D28B4">
            <w:pPr>
              <w:pStyle w:val="List"/>
            </w:pPr>
            <w:r w:rsidRPr="000D28B4">
              <w:t>4.7. Recognise when mediation is not being effecti</w:t>
            </w:r>
            <w:r w:rsidRPr="000D28B4">
              <w:t>ve and take action according to organisational protocols.</w:t>
            </w:r>
          </w:p>
        </w:tc>
      </w:tr>
    </w:tbl>
    <w:p w:rsidR="00000000" w:rsidRPr="000D28B4" w:rsidP="000D28B4">
      <w:pPr>
        <w:pStyle w:val="BodyText"/>
      </w:pPr>
    </w:p>
    <w:p w:rsidR="00000000" w:rsidRPr="000D28B4" w:rsidP="000D28B4">
      <w:pPr>
        <w:pStyle w:val="AllowPageBreak"/>
      </w:pPr>
    </w:p>
    <w:p w:rsidR="00000000" w:rsidRPr="000D28B4" w:rsidP="000D28B4">
      <w:pPr>
        <w:pStyle w:val="Heading1"/>
      </w:pPr>
      <w:bookmarkStart w:id="7" w:name="O_1276794"/>
      <w:bookmarkEnd w:id="7"/>
      <w:r w:rsidRPr="000D28B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D2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2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B4">
            <w:pPr>
              <w:pStyle w:val="BodyText"/>
              <w:rPr>
                <w:lang w:val="en-NZ"/>
              </w:rPr>
            </w:pPr>
            <w:r w:rsidRPr="000D28B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D2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B4" w:rsidP="000D28B4">
            <w:pPr>
              <w:pStyle w:val="BodyText"/>
            </w:pPr>
            <w:r w:rsidRPr="000D28B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B4">
            <w:pPr>
              <w:pStyle w:val="BodyText"/>
              <w:rPr>
                <w:lang w:val="en-NZ"/>
              </w:rPr>
            </w:pPr>
            <w:r w:rsidRPr="000D28B4">
              <w:rPr>
                <w:rStyle w:val="SpecialBold"/>
              </w:rPr>
              <w:t>DESCRIPTION</w:t>
            </w:r>
          </w:p>
        </w:tc>
      </w:tr>
      <w:tr w:rsidTr="000D2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B4">
            <w:pPr>
              <w:pStyle w:val="BodyText"/>
              <w:rPr>
                <w:lang w:val="en-NZ"/>
              </w:rPr>
            </w:pPr>
            <w:r w:rsidRPr="000D28B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B4">
            <w:pPr>
              <w:pStyle w:val="ListBullet"/>
              <w:rPr>
                <w:lang w:val="en-NZ"/>
              </w:rPr>
            </w:pPr>
            <w:r w:rsidRPr="000D28B4">
              <w:t>complete familiar forms.</w:t>
            </w:r>
          </w:p>
        </w:tc>
      </w:tr>
      <w:tr w:rsidTr="000D2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B4">
            <w:pPr>
              <w:pStyle w:val="BodyText"/>
              <w:rPr>
                <w:lang w:val="en-NZ"/>
              </w:rPr>
            </w:pPr>
            <w:r w:rsidRPr="000D28B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B4" w:rsidP="000D28B4">
            <w:pPr>
              <w:pStyle w:val="ListBullet"/>
            </w:pPr>
            <w:r w:rsidRPr="000D28B4">
              <w:t>listen to understand needs of others.</w:t>
            </w:r>
          </w:p>
        </w:tc>
      </w:tr>
    </w:tbl>
    <w:p w:rsidR="00000000" w:rsidRPr="000D28B4" w:rsidP="000D28B4">
      <w:pPr>
        <w:pStyle w:val="BodyText"/>
      </w:pPr>
    </w:p>
    <w:p w:rsidR="00000000" w:rsidRPr="000D28B4" w:rsidP="000D28B4">
      <w:pPr>
        <w:pStyle w:val="AllowPageBreak"/>
      </w:pPr>
    </w:p>
    <w:p w:rsidR="00000000" w:rsidRPr="000D28B4" w:rsidP="000D28B4">
      <w:pPr>
        <w:pStyle w:val="Heading1"/>
      </w:pPr>
      <w:bookmarkStart w:id="8" w:name="O_1276793"/>
      <w:bookmarkEnd w:id="8"/>
      <w:r w:rsidRPr="000D28B4">
        <w:t>Unit Mapping Information</w:t>
      </w:r>
    </w:p>
    <w:p w:rsidR="00000000" w:rsidRPr="000D28B4" w:rsidP="00706396">
      <w:pPr>
        <w:pStyle w:val="BodyText"/>
      </w:pPr>
      <w:r w:rsidRPr="000D28B4">
        <w:t>Supersedes and is equivalent to CHCMED002 Facilitate mediation.</w:t>
      </w:r>
    </w:p>
    <w:p w:rsidR="00000000" w:rsidRPr="000D28B4" w:rsidP="000D28B4">
      <w:pPr>
        <w:pStyle w:val="Heading1"/>
      </w:pPr>
      <w:bookmarkStart w:id="9" w:name="O_1276786"/>
      <w:bookmarkEnd w:id="9"/>
      <w:r w:rsidRPr="000D28B4">
        <w:t>Links</w:t>
      </w:r>
    </w:p>
    <w:p w:rsidR="00000000" w:rsidRPr="000D28B4" w:rsidP="00706396">
      <w:pPr>
        <w:pStyle w:val="BodyText"/>
      </w:pPr>
      <w:r w:rsidRPr="000D28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8044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D28B4" w:rsidP="000D28B4"/>
    <w:sectPr w:rsidSect="000D28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B4" w:rsidRPr="00706396" w:rsidP="007063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396" w:rsidP="000D28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6396" w:rsidP="000D28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6396" w:rsidP="000D28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3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8B4" w:rsidRPr="00706396" w:rsidP="007063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396" w:rsidRPr="002D2AF8" w:rsidP="000D28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CHCMED005 Facilitate mediation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06396" w:rsidP="000D28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4E7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265E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8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8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8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8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8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8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8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8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8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8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8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8B4"/>
  </w:style>
  <w:style w:type="character" w:customStyle="1" w:styleId="Heading1Char">
    <w:name w:val="Heading 1 Char"/>
    <w:basedOn w:val="DefaultParagraphFont"/>
    <w:link w:val="Heading1"/>
    <w:rsid w:val="000D28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8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8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28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28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28B4"/>
    <w:rPr>
      <w:b/>
      <w:spacing w:val="0"/>
    </w:rPr>
  </w:style>
  <w:style w:type="character" w:styleId="Emphasis">
    <w:name w:val="Emphasis"/>
    <w:basedOn w:val="DefaultParagraphFont"/>
    <w:qFormat/>
    <w:rsid w:val="000D28B4"/>
    <w:rPr>
      <w:i/>
    </w:rPr>
  </w:style>
  <w:style w:type="paragraph" w:customStyle="1" w:styleId="SuperHeading">
    <w:name w:val="SuperHeading"/>
    <w:basedOn w:val="Normal"/>
    <w:rsid w:val="000D28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8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8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8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8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8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8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8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8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8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8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8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8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8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8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8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28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8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8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8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28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28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8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8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8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8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8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8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8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8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28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8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8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8B4"/>
  </w:style>
  <w:style w:type="paragraph" w:styleId="TableofFigures">
    <w:name w:val="table of figures"/>
    <w:basedOn w:val="Normal"/>
    <w:next w:val="Normal"/>
    <w:semiHidden/>
    <w:rsid w:val="000D28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8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28B4"/>
    <w:rPr>
      <w:rFonts w:ascii="Wingdings" w:hAnsi="Wingdings"/>
    </w:rPr>
  </w:style>
  <w:style w:type="paragraph" w:customStyle="1" w:styleId="TableHeading">
    <w:name w:val="Table Heading"/>
    <w:basedOn w:val="HeadingBase"/>
    <w:rsid w:val="000D28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8B4"/>
    <w:rPr>
      <w:color w:val="0033CC"/>
      <w:u w:val="none"/>
    </w:rPr>
  </w:style>
  <w:style w:type="paragraph" w:customStyle="1" w:styleId="BodyTextRight">
    <w:name w:val="Body Text Right"/>
    <w:basedOn w:val="BodyText"/>
    <w:rsid w:val="000D28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8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8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8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8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8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8B4"/>
    <w:rPr>
      <w:sz w:val="32"/>
    </w:rPr>
  </w:style>
  <w:style w:type="paragraph" w:customStyle="1" w:styleId="HeadingProcedure">
    <w:name w:val="Heading Procedure"/>
    <w:basedOn w:val="HeadingBase"/>
    <w:next w:val="Normal"/>
    <w:rsid w:val="000D28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8B4"/>
    <w:pPr>
      <w:spacing w:before="60" w:after="60"/>
    </w:pPr>
  </w:style>
  <w:style w:type="paragraph" w:styleId="ListContinue">
    <w:name w:val="List Continue"/>
    <w:basedOn w:val="List"/>
    <w:rsid w:val="000D28B4"/>
    <w:pPr>
      <w:ind w:firstLine="0"/>
    </w:pPr>
  </w:style>
  <w:style w:type="paragraph" w:customStyle="1" w:styleId="ListNote">
    <w:name w:val="List Note"/>
    <w:basedOn w:val="List"/>
    <w:rsid w:val="000D28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8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8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8B4"/>
    <w:rPr>
      <w:rFonts w:ascii="Courier New" w:hAnsi="Courier New"/>
    </w:rPr>
  </w:style>
  <w:style w:type="paragraph" w:customStyle="1" w:styleId="NoteBullet">
    <w:name w:val="Note Bullet"/>
    <w:basedOn w:val="Note"/>
    <w:rsid w:val="000D28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8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8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8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8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28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8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8B4"/>
    <w:rPr>
      <w:b/>
      <w:smallCaps/>
    </w:rPr>
  </w:style>
  <w:style w:type="paragraph" w:customStyle="1" w:styleId="TableListNumber">
    <w:name w:val="Table List Number"/>
    <w:basedOn w:val="ListNumber"/>
    <w:rsid w:val="000D28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8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8B4"/>
    <w:pPr>
      <w:numPr>
        <w:numId w:val="8"/>
      </w:numPr>
    </w:pPr>
  </w:style>
  <w:style w:type="paragraph" w:customStyle="1" w:styleId="ListAlpha2">
    <w:name w:val="List Alpha 2"/>
    <w:basedOn w:val="List2"/>
    <w:rsid w:val="000D28B4"/>
    <w:pPr>
      <w:numPr>
        <w:numId w:val="7"/>
      </w:numPr>
    </w:pPr>
  </w:style>
  <w:style w:type="paragraph" w:styleId="List2">
    <w:name w:val="List 2"/>
    <w:basedOn w:val="BodyText"/>
    <w:rsid w:val="000D28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8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8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8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8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8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28B4"/>
    <w:pPr>
      <w:numPr>
        <w:numId w:val="3"/>
      </w:numPr>
    </w:pPr>
  </w:style>
  <w:style w:type="paragraph" w:styleId="ListContinue2">
    <w:name w:val="List Continue 2"/>
    <w:basedOn w:val="List2"/>
    <w:rsid w:val="000D28B4"/>
    <w:pPr>
      <w:ind w:firstLine="0"/>
    </w:pPr>
  </w:style>
  <w:style w:type="paragraph" w:styleId="ListContinue3">
    <w:name w:val="List Continue 3"/>
    <w:basedOn w:val="List3"/>
    <w:rsid w:val="000D28B4"/>
    <w:pPr>
      <w:ind w:left="1021" w:firstLine="0"/>
    </w:pPr>
  </w:style>
  <w:style w:type="paragraph" w:styleId="ListContinue4">
    <w:name w:val="List Continue 4"/>
    <w:basedOn w:val="List4"/>
    <w:rsid w:val="000D28B4"/>
    <w:pPr>
      <w:ind w:firstLine="0"/>
    </w:pPr>
  </w:style>
  <w:style w:type="paragraph" w:styleId="ListContinue5">
    <w:name w:val="List Continue 5"/>
    <w:basedOn w:val="List5"/>
    <w:rsid w:val="000D28B4"/>
    <w:pPr>
      <w:ind w:firstLine="0"/>
    </w:pPr>
  </w:style>
  <w:style w:type="paragraph" w:styleId="ListNumber3">
    <w:name w:val="List Number 3"/>
    <w:basedOn w:val="List3"/>
    <w:rsid w:val="000D28B4"/>
    <w:pPr>
      <w:numPr>
        <w:numId w:val="4"/>
      </w:numPr>
    </w:pPr>
  </w:style>
  <w:style w:type="paragraph" w:styleId="ListNumber4">
    <w:name w:val="List Number 4"/>
    <w:basedOn w:val="List4"/>
    <w:rsid w:val="000D28B4"/>
    <w:pPr>
      <w:numPr>
        <w:numId w:val="5"/>
      </w:numPr>
    </w:pPr>
  </w:style>
  <w:style w:type="paragraph" w:styleId="ListNumber5">
    <w:name w:val="List Number 5"/>
    <w:basedOn w:val="List5"/>
    <w:rsid w:val="000D28B4"/>
    <w:pPr>
      <w:numPr>
        <w:numId w:val="6"/>
      </w:numPr>
    </w:pPr>
  </w:style>
  <w:style w:type="paragraph" w:styleId="BlockText">
    <w:name w:val="Block Text"/>
    <w:basedOn w:val="Normal"/>
    <w:rsid w:val="000D28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8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8B4"/>
    <w:rPr>
      <w:sz w:val="16"/>
      <w:vertAlign w:val="superscript"/>
    </w:rPr>
  </w:style>
  <w:style w:type="character" w:customStyle="1" w:styleId="Symbols">
    <w:name w:val="Symbols"/>
    <w:basedOn w:val="DefaultParagraphFont"/>
    <w:rsid w:val="000D28B4"/>
    <w:rPr>
      <w:rFonts w:ascii="Symbol" w:hAnsi="Symbol"/>
    </w:rPr>
  </w:style>
  <w:style w:type="character" w:customStyle="1" w:styleId="MenuOptions">
    <w:name w:val="Menu Options"/>
    <w:basedOn w:val="DefaultParagraphFont"/>
    <w:rsid w:val="000D28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8B4"/>
    <w:rPr>
      <w:b/>
    </w:rPr>
  </w:style>
  <w:style w:type="character" w:customStyle="1" w:styleId="Underlined">
    <w:name w:val="Underlined"/>
    <w:basedOn w:val="DefaultParagraphFont"/>
    <w:rsid w:val="000D28B4"/>
    <w:rPr>
      <w:u w:val="single"/>
    </w:rPr>
  </w:style>
  <w:style w:type="paragraph" w:customStyle="1" w:styleId="TableBodyTextRight">
    <w:name w:val="Table Body Text Right"/>
    <w:basedOn w:val="TableBodyText"/>
    <w:rsid w:val="000D28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8B4"/>
    <w:rPr>
      <w:sz w:val="18"/>
    </w:rPr>
  </w:style>
  <w:style w:type="paragraph" w:customStyle="1" w:styleId="BodySmallRight">
    <w:name w:val="Body Small Right"/>
    <w:basedOn w:val="BodyTextRight"/>
    <w:rsid w:val="000D28B4"/>
    <w:rPr>
      <w:sz w:val="18"/>
      <w:szCs w:val="18"/>
    </w:rPr>
  </w:style>
  <w:style w:type="paragraph" w:customStyle="1" w:styleId="MarginEdition">
    <w:name w:val="Margin Edition"/>
    <w:basedOn w:val="MarginNote"/>
    <w:rsid w:val="000D28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8B4"/>
    <w:rPr>
      <w:sz w:val="2"/>
      <w:szCs w:val="2"/>
    </w:rPr>
  </w:style>
  <w:style w:type="character" w:customStyle="1" w:styleId="Small">
    <w:name w:val="Small"/>
    <w:basedOn w:val="DefaultParagraphFont"/>
    <w:rsid w:val="000D28B4"/>
    <w:rPr>
      <w:sz w:val="16"/>
    </w:rPr>
  </w:style>
  <w:style w:type="paragraph" w:customStyle="1" w:styleId="WideTable">
    <w:name w:val="Wide Table"/>
    <w:basedOn w:val="Normal"/>
    <w:rsid w:val="000D28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8B4"/>
  </w:style>
  <w:style w:type="paragraph" w:styleId="Quote">
    <w:name w:val="Quote"/>
    <w:basedOn w:val="Heading1"/>
    <w:link w:val="QuoteChar"/>
    <w:qFormat/>
    <w:rsid w:val="000D28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8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8B4"/>
    <w:pPr>
      <w:pageBreakBefore/>
    </w:pPr>
  </w:style>
  <w:style w:type="paragraph" w:customStyle="1" w:styleId="Border">
    <w:name w:val="Border"/>
    <w:basedOn w:val="Normal"/>
    <w:qFormat/>
    <w:rsid w:val="000D28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8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8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8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8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8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8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8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8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8B4"/>
    <w:rPr>
      <w:u w:val="single"/>
    </w:rPr>
  </w:style>
  <w:style w:type="character" w:customStyle="1" w:styleId="BoldandItalics">
    <w:name w:val="Bold and Italics"/>
    <w:qFormat/>
    <w:rsid w:val="000D28B4"/>
    <w:rPr>
      <w:b/>
      <w:i/>
      <w:u w:val="none"/>
    </w:rPr>
  </w:style>
  <w:style w:type="paragraph" w:styleId="BalloonText">
    <w:name w:val="Balloon Text"/>
    <w:basedOn w:val="Normal"/>
    <w:link w:val="BalloonTextChar"/>
    <w:rsid w:val="000D28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8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8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8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8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8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8B4"/>
    <w:pPr>
      <w:spacing w:before="0" w:after="0"/>
    </w:pPr>
  </w:style>
  <w:style w:type="paragraph" w:customStyle="1" w:styleId="BodyTextBold">
    <w:name w:val="Body Text Bold"/>
    <w:basedOn w:val="BodyText"/>
    <w:qFormat/>
    <w:rsid w:val="000D28B4"/>
    <w:rPr>
      <w:b/>
    </w:rPr>
  </w:style>
  <w:style w:type="character" w:styleId="Hyperlink">
    <w:name w:val="Hyperlink"/>
    <w:basedOn w:val="DefaultParagraphFont"/>
    <w:uiPriority w:val="99"/>
    <w:unhideWhenUsed/>
    <w:rsid w:val="007063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3440</Characters>
  <Application>Microsoft Office Word</Application>
  <DocSecurity>0</DocSecurity>
  <Lines>114</Lines>
  <Paragraphs>68</Paragraphs>
  <ScaleCrop>false</ScaleCrop>
  <Company>Author-it Software Corporation Ltd.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CHCMED005 Facilitate mediation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2023-07-01T03:46:00Z</dcterms:created>
  <dcterms:modified xsi:type="dcterms:W3CDTF">2023-07-01T03:46:00Z</dcterms:modified>
</cp:coreProperties>
</file>