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5DE" w:rsidP="003E05DE">
      <w:pPr>
        <w:pStyle w:val="Title"/>
      </w:pPr>
      <w:r>
        <w:fldChar w:fldCharType="begin"/>
      </w:r>
      <w:r>
        <w:instrText xml:space="preserve"> TITLE   \* MERGEFORMAT </w:instrText>
      </w:r>
      <w:r>
        <w:fldChar w:fldCharType="separate"/>
      </w:r>
      <w:r>
        <w:t>CHCMED002 Facilitate mediation</w:t>
      </w:r>
      <w:r>
        <w:fldChar w:fldCharType="end"/>
      </w:r>
    </w:p>
    <w:p w:rsidR="003E05DE" w:rsidP="003E05DE">
      <w:pPr>
        <w:pStyle w:val="Version"/>
        <w:sectPr w:rsidSect="00FB28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8A7" w:rsidP="00FB28A7">
      <w:pPr>
        <w:pStyle w:val="SuperHeading"/>
      </w:pPr>
      <w:r w:rsidRPr="00FB28A7">
        <w:t>CHCMED002 Facilitate mediation</w:t>
      </w:r>
    </w:p>
    <w:p w:rsidR="00000000" w:rsidRPr="00FB28A7" w:rsidP="00FB28A7">
      <w:pPr>
        <w:pStyle w:val="Heading1"/>
      </w:pPr>
      <w:bookmarkStart w:id="1" w:name="O_815478"/>
      <w:bookmarkEnd w:id="1"/>
      <w:r w:rsidRPr="00FB28A7">
        <w:t>Modification History</w:t>
      </w:r>
    </w:p>
    <w:tbl>
      <w:tblPr>
        <w:tblW w:w="0" w:type="auto"/>
        <w:tblLayout w:type="fixed"/>
        <w:tblCellMar>
          <w:left w:w="62" w:type="dxa"/>
          <w:right w:w="62" w:type="dxa"/>
        </w:tblCellMar>
        <w:tblLook w:val="0000"/>
      </w:tblPr>
      <w:tblGrid>
        <w:gridCol w:w="2790"/>
        <w:gridCol w:w="6344"/>
      </w:tblGrid>
      <w:tr w:rsidTr="00FB28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8A7" w:rsidP="00FB28A7">
            <w:pPr>
              <w:pStyle w:val="BodyText"/>
            </w:pPr>
            <w:r w:rsidRPr="00FB28A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8A7">
            <w:pPr>
              <w:pStyle w:val="BodyText"/>
              <w:rPr>
                <w:lang w:val="en-NZ"/>
              </w:rPr>
            </w:pPr>
            <w:r w:rsidRPr="00FB28A7">
              <w:rPr>
                <w:rStyle w:val="SpecialBold"/>
              </w:rPr>
              <w:t>Comments</w:t>
            </w:r>
          </w:p>
        </w:tc>
      </w:tr>
      <w:tr w:rsidTr="00FB28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8A7">
            <w:pPr>
              <w:pStyle w:val="BodyText"/>
              <w:rPr>
                <w:lang w:val="en-NZ"/>
              </w:rPr>
            </w:pPr>
            <w:r w:rsidRPr="00FB28A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8A7" w:rsidP="00FB28A7">
            <w:pPr>
              <w:pStyle w:val="BodyText"/>
            </w:pPr>
            <w:r w:rsidRPr="00FB28A7">
              <w:t xml:space="preserve">This version was released in </w:t>
            </w:r>
            <w:r w:rsidRPr="00FB28A7">
              <w:rPr>
                <w:rStyle w:val="Emphasis"/>
              </w:rPr>
              <w:t xml:space="preserve">CHC Community Services Training </w:t>
            </w:r>
            <w:r w:rsidRPr="00FB28A7">
              <w:t xml:space="preserve">Package </w:t>
            </w:r>
            <w:r w:rsidRPr="00FB28A7">
              <w:rPr>
                <w:rStyle w:val="Emphasis"/>
              </w:rPr>
              <w:t>release 3.0</w:t>
            </w:r>
            <w:r w:rsidRPr="00FB28A7">
              <w:t xml:space="preserve"> and meets the requirements of the 2012 Standards for Training Packages.</w:t>
            </w:r>
          </w:p>
          <w:p w:rsidR="00000000" w:rsidRPr="00FB28A7" w:rsidP="00FB28A7">
            <w:pPr>
              <w:pStyle w:val="BodyText"/>
            </w:pPr>
            <w:r w:rsidRPr="00FB28A7">
              <w:t xml:space="preserve">Merged CHCMED413B/CHCMED414A/CHCMED415A. </w:t>
            </w:r>
          </w:p>
          <w:p w:rsidR="00000000" w:rsidRPr="00FB28A7" w:rsidP="00FB28A7">
            <w:pPr>
              <w:pStyle w:val="BodyText"/>
            </w:pPr>
            <w:r w:rsidRPr="00FB28A7">
              <w:t xml:space="preserve">Significant </w:t>
            </w:r>
            <w:r w:rsidRPr="00FB28A7">
              <w:t>changes to the elements and performance criteria. New evidence requirements for assessment including volume and frequency requirements. Significant change to knowledge evidence.</w:t>
            </w:r>
          </w:p>
        </w:tc>
      </w:tr>
    </w:tbl>
    <w:p w:rsidR="00000000" w:rsidRPr="00FB28A7" w:rsidP="00FB28A7">
      <w:pPr>
        <w:pStyle w:val="BodyText"/>
      </w:pPr>
    </w:p>
    <w:p w:rsidR="00000000" w:rsidRPr="00FB28A7" w:rsidP="00FB28A7">
      <w:pPr>
        <w:pStyle w:val="AllowPageBreak"/>
      </w:pPr>
    </w:p>
    <w:p w:rsidR="00000000" w:rsidRPr="00FB28A7" w:rsidP="00FB28A7">
      <w:pPr>
        <w:pStyle w:val="Heading1"/>
      </w:pPr>
      <w:bookmarkStart w:id="2" w:name="O_815479"/>
      <w:bookmarkEnd w:id="2"/>
      <w:r w:rsidRPr="00FB28A7">
        <w:t>Application</w:t>
      </w:r>
    </w:p>
    <w:p w:rsidR="00000000" w:rsidRPr="00FB28A7" w:rsidP="003E05DE">
      <w:pPr>
        <w:pStyle w:val="BodyText"/>
      </w:pPr>
      <w:r w:rsidRPr="00FB28A7">
        <w:t>This unit describes the skills and knowledge re</w:t>
      </w:r>
      <w:r w:rsidRPr="00FB28A7">
        <w:t>quired to facilitate and maintain the flow of the mediation process to achieve the best possible outcome for all participants.</w:t>
      </w:r>
    </w:p>
    <w:p w:rsidR="00000000" w:rsidRPr="00FB28A7" w:rsidP="003E05DE">
      <w:pPr>
        <w:pStyle w:val="BodyText"/>
      </w:pPr>
      <w:r w:rsidRPr="00FB28A7">
        <w:t>This unit applies to mediation work in a range of community service contexts. Mediators use specialised knowledge, critical thin</w:t>
      </w:r>
      <w:r w:rsidRPr="00FB28A7">
        <w:t>king and communication skills. They apply discretion and judgement within established organisation procedures.</w:t>
      </w:r>
    </w:p>
    <w:p w:rsidR="00000000" w:rsidRPr="003E05DE" w:rsidP="003E05DE">
      <w:pPr>
        <w:pStyle w:val="BodyText"/>
        <w:rPr>
          <w:i/>
        </w:rPr>
      </w:pPr>
      <w:r w:rsidRPr="003E05DE">
        <w:rPr>
          <w:rStyle w:val="Emphasis"/>
        </w:rPr>
        <w:t>The skills in this unit must be applied in accordance with Commonwealth and State/Territory legislation, Australian/New Zealand Standards and in</w:t>
      </w:r>
      <w:r w:rsidRPr="003E05DE">
        <w:rPr>
          <w:rStyle w:val="Emphasis"/>
        </w:rPr>
        <w:t>dustry codes of practice.</w:t>
      </w:r>
    </w:p>
    <w:p w:rsidR="00000000" w:rsidRPr="00FB28A7" w:rsidP="00FB28A7">
      <w:pPr>
        <w:pStyle w:val="Heading1"/>
      </w:pPr>
      <w:bookmarkStart w:id="3" w:name="O_815483"/>
      <w:bookmarkEnd w:id="3"/>
      <w:r w:rsidRPr="00FB28A7">
        <w:t>Elements and Performance Criteria</w:t>
      </w:r>
    </w:p>
    <w:tbl>
      <w:tblPr>
        <w:tblW w:w="0" w:type="auto"/>
        <w:tblLayout w:type="fixed"/>
        <w:tblCellMar>
          <w:left w:w="62" w:type="dxa"/>
          <w:right w:w="62" w:type="dxa"/>
        </w:tblCellMar>
        <w:tblLook w:val="0000"/>
      </w:tblPr>
      <w:tblGrid>
        <w:gridCol w:w="3227"/>
        <w:gridCol w:w="34"/>
        <w:gridCol w:w="5670"/>
      </w:tblGrid>
      <w:tr w:rsidTr="00FB28A7">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FB28A7" w:rsidP="00FB28A7">
            <w:pPr>
              <w:pStyle w:val="BodyText"/>
            </w:pPr>
            <w:r w:rsidRPr="00FB28A7">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FB28A7">
            <w:pPr>
              <w:pStyle w:val="BodyText"/>
              <w:rPr>
                <w:lang w:val="en-NZ"/>
              </w:rPr>
            </w:pPr>
            <w:r w:rsidRPr="00FB28A7">
              <w:rPr>
                <w:rStyle w:val="SpecialBold"/>
              </w:rPr>
              <w:t>PERFORMANCE CRITERIA</w:t>
            </w:r>
          </w:p>
        </w:tc>
      </w:tr>
      <w:tr w:rsidTr="00FB28A7">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FB28A7" w:rsidP="00FB28A7">
            <w:pPr>
              <w:pStyle w:val="BodyText"/>
            </w:pPr>
            <w:r w:rsidRPr="00FB28A7">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FB28A7">
            <w:pPr>
              <w:pStyle w:val="BodyText"/>
              <w:rPr>
                <w:lang w:val="en-NZ"/>
              </w:rPr>
            </w:pPr>
            <w:r w:rsidRPr="00FB28A7">
              <w:rPr>
                <w:rStyle w:val="Emphasis"/>
              </w:rPr>
              <w:t>Performance criteria describe the performance needed to demonstrate achievement of the element.</w:t>
            </w:r>
          </w:p>
        </w:tc>
      </w:tr>
      <w:tr w:rsidTr="00FB28A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28A7">
            <w:pPr>
              <w:pStyle w:val="BodyText"/>
              <w:rPr>
                <w:lang w:val="en-NZ"/>
              </w:rPr>
            </w:pPr>
            <w:r w:rsidRPr="00FB28A7">
              <w:t>1. Establish communication protocols</w:t>
            </w:r>
          </w:p>
        </w:tc>
        <w:tc>
          <w:tcPr>
            <w:tcW w:w="5704" w:type="dxa"/>
            <w:gridSpan w:val="2"/>
            <w:tcBorders>
              <w:top w:val="nil"/>
              <w:left w:val="nil"/>
              <w:bottom w:val="nil"/>
              <w:right w:val="nil"/>
            </w:tcBorders>
            <w:tcMar>
              <w:top w:w="0" w:type="dxa"/>
              <w:left w:w="62" w:type="dxa"/>
              <w:bottom w:w="0" w:type="dxa"/>
              <w:right w:w="62" w:type="dxa"/>
            </w:tcMar>
          </w:tcPr>
          <w:p w:rsidR="00000000" w:rsidRPr="00FB28A7" w:rsidP="00FB28A7">
            <w:pPr>
              <w:pStyle w:val="BodyText"/>
            </w:pPr>
            <w:r w:rsidRPr="00FB28A7">
              <w:t>1.1 Identify the communication needs of all stakeholders based on review of information and preparation processes</w:t>
            </w:r>
          </w:p>
          <w:p w:rsidR="00000000" w:rsidRPr="00FB28A7" w:rsidP="00FB28A7">
            <w:pPr>
              <w:pStyle w:val="BodyText"/>
            </w:pPr>
            <w:r w:rsidRPr="00FB28A7">
              <w:t>1.2 Confirm the ground rules for the mediation process with all participants/co-mediators</w:t>
            </w:r>
          </w:p>
          <w:p w:rsidR="00000000" w:rsidRPr="00FB28A7" w:rsidP="00FB28A7">
            <w:pPr>
              <w:pStyle w:val="BodyText"/>
            </w:pPr>
            <w:r w:rsidRPr="00FB28A7">
              <w:t>1.3 Comply with</w:t>
            </w:r>
            <w:r w:rsidRPr="00FB28A7">
              <w:t xml:space="preserve"> statutory and procedural requirements</w:t>
            </w:r>
          </w:p>
          <w:p w:rsidR="00000000" w:rsidP="00FB28A7">
            <w:pPr>
              <w:pStyle w:val="BodyText"/>
              <w:rPr>
                <w:lang w:val="en-NZ"/>
              </w:rPr>
            </w:pPr>
          </w:p>
        </w:tc>
      </w:tr>
      <w:tr w:rsidTr="00FB28A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28A7">
            <w:pPr>
              <w:pStyle w:val="BodyText"/>
              <w:rPr>
                <w:lang w:val="en-NZ"/>
              </w:rPr>
            </w:pPr>
            <w:r w:rsidRPr="00FB28A7">
              <w:t>2. Define the dispute</w:t>
            </w:r>
          </w:p>
        </w:tc>
        <w:tc>
          <w:tcPr>
            <w:tcW w:w="5704" w:type="dxa"/>
            <w:gridSpan w:val="2"/>
            <w:tcBorders>
              <w:top w:val="nil"/>
              <w:left w:val="nil"/>
              <w:bottom w:val="nil"/>
              <w:right w:val="nil"/>
            </w:tcBorders>
            <w:tcMar>
              <w:top w:w="0" w:type="dxa"/>
              <w:left w:w="62" w:type="dxa"/>
              <w:bottom w:w="0" w:type="dxa"/>
              <w:right w:w="62" w:type="dxa"/>
            </w:tcMar>
          </w:tcPr>
          <w:p w:rsidR="00000000" w:rsidRPr="00FB28A7" w:rsidP="00FB28A7">
            <w:pPr>
              <w:pStyle w:val="BodyText"/>
            </w:pPr>
            <w:r w:rsidRPr="00FB28A7">
              <w:t>2.1 Involve participants in identifying and defining the dispute based on review of information and preparation processes</w:t>
            </w:r>
          </w:p>
          <w:p w:rsidR="00000000" w:rsidRPr="00FB28A7" w:rsidP="00FB28A7">
            <w:pPr>
              <w:pStyle w:val="BodyText"/>
            </w:pPr>
            <w:r w:rsidRPr="00FB28A7">
              <w:t>2.2 Establish common ground between the participants</w:t>
            </w:r>
          </w:p>
          <w:p w:rsidR="00000000" w:rsidRPr="00FB28A7" w:rsidP="00FB28A7">
            <w:pPr>
              <w:pStyle w:val="BodyText"/>
            </w:pPr>
            <w:r w:rsidRPr="00FB28A7">
              <w:t>2.3 Describe the dispute using appropriate terms</w:t>
            </w:r>
          </w:p>
          <w:p w:rsidR="00000000" w:rsidRPr="00FB28A7" w:rsidP="00FB28A7">
            <w:pPr>
              <w:pStyle w:val="BodyText"/>
            </w:pPr>
            <w:r w:rsidRPr="00FB28A7">
              <w:t>2.4 Define the dispute in terms of interests where appropriate</w:t>
            </w:r>
          </w:p>
          <w:p w:rsidR="00000000" w:rsidRPr="00FB28A7" w:rsidP="00FB28A7">
            <w:pPr>
              <w:pStyle w:val="BodyText"/>
            </w:pPr>
            <w:r w:rsidRPr="00FB28A7">
              <w:t>2.5 Order, differentiate and prioritise issues in collaboration with the participants and confirm understanding</w:t>
            </w:r>
          </w:p>
          <w:p w:rsidR="00000000" w:rsidP="00FB28A7">
            <w:pPr>
              <w:pStyle w:val="BodyText"/>
              <w:rPr>
                <w:lang w:val="en-NZ"/>
              </w:rPr>
            </w:pPr>
          </w:p>
        </w:tc>
      </w:tr>
      <w:tr w:rsidTr="00FB28A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28A7">
            <w:pPr>
              <w:pStyle w:val="BodyText"/>
              <w:rPr>
                <w:lang w:val="en-NZ"/>
              </w:rPr>
            </w:pPr>
            <w:r w:rsidRPr="00FB28A7">
              <w:t>3. Manage communication and in</w:t>
            </w:r>
            <w:r w:rsidRPr="00FB28A7">
              <w:t>teractions</w:t>
            </w:r>
          </w:p>
        </w:tc>
        <w:tc>
          <w:tcPr>
            <w:tcW w:w="5704" w:type="dxa"/>
            <w:gridSpan w:val="2"/>
            <w:tcBorders>
              <w:top w:val="nil"/>
              <w:left w:val="nil"/>
              <w:bottom w:val="nil"/>
              <w:right w:val="nil"/>
            </w:tcBorders>
            <w:tcMar>
              <w:top w:w="0" w:type="dxa"/>
              <w:left w:w="62" w:type="dxa"/>
              <w:bottom w:w="0" w:type="dxa"/>
              <w:right w:w="62" w:type="dxa"/>
            </w:tcMar>
          </w:tcPr>
          <w:p w:rsidR="00000000" w:rsidRPr="00FB28A7" w:rsidP="00FB28A7">
            <w:pPr>
              <w:pStyle w:val="BodyText"/>
            </w:pPr>
            <w:r w:rsidRPr="00FB28A7">
              <w:t xml:space="preserve">3.1 Model ethical practice, maintain impartiality and sustain fairness for all participants involved in the process </w:t>
            </w:r>
          </w:p>
          <w:p w:rsidR="00000000" w:rsidRPr="00FB28A7" w:rsidP="00FB28A7">
            <w:pPr>
              <w:pStyle w:val="BodyText"/>
            </w:pPr>
            <w:r w:rsidRPr="00FB28A7">
              <w:t>3.2 Select and use communication techniques suited to participants to facilitate positive interactions and progress towards agre</w:t>
            </w:r>
            <w:r w:rsidRPr="00FB28A7">
              <w:t xml:space="preserve">ement </w:t>
            </w:r>
          </w:p>
          <w:p w:rsidR="00000000" w:rsidRPr="00FB28A7" w:rsidP="00FB28A7">
            <w:pPr>
              <w:pStyle w:val="BodyText"/>
            </w:pPr>
            <w:r w:rsidRPr="00FB28A7">
              <w:t xml:space="preserve">3.3 Provide sufficient time for each party’s interests and views to be identified and explored and acknowledge participants’ feelings, concerns and views </w:t>
            </w:r>
          </w:p>
          <w:p w:rsidR="00000000" w:rsidRPr="00FB28A7" w:rsidP="00FB28A7">
            <w:pPr>
              <w:pStyle w:val="BodyText"/>
            </w:pPr>
            <w:r w:rsidRPr="00FB28A7">
              <w:t>3.4 Encourage participants to describe their understanding of others’ statements about feeling</w:t>
            </w:r>
            <w:r w:rsidRPr="00FB28A7">
              <w:t>s, needs and ideas</w:t>
            </w:r>
          </w:p>
          <w:p w:rsidR="00000000" w:rsidRPr="00FB28A7" w:rsidP="00FB28A7">
            <w:pPr>
              <w:pStyle w:val="BodyText"/>
            </w:pPr>
            <w:r w:rsidRPr="00FB28A7">
              <w:t>3.5 Use conflict resolution techniques to identify and respond to potential and actual conflicts</w:t>
            </w:r>
          </w:p>
          <w:p w:rsidR="00000000" w:rsidRPr="00FB28A7" w:rsidP="00FB28A7">
            <w:pPr>
              <w:pStyle w:val="BodyText"/>
            </w:pPr>
            <w:r w:rsidRPr="00FB28A7">
              <w:t>3.6 Regularly check participants’ understanding of the proceedings and adapt processes according to specific needs</w:t>
            </w:r>
          </w:p>
          <w:p w:rsidR="00000000" w:rsidP="00FB28A7">
            <w:pPr>
              <w:pStyle w:val="BodyText"/>
              <w:rPr>
                <w:lang w:val="en-NZ"/>
              </w:rPr>
            </w:pPr>
          </w:p>
        </w:tc>
      </w:tr>
      <w:tr w:rsidTr="00FB28A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B28A7">
            <w:pPr>
              <w:pStyle w:val="BodyText"/>
              <w:rPr>
                <w:lang w:val="en-NZ"/>
              </w:rPr>
            </w:pPr>
            <w:r w:rsidRPr="00FB28A7">
              <w:t>4. Support problem-solv</w:t>
            </w:r>
            <w:r w:rsidRPr="00FB28A7">
              <w:t>ing and negotiation</w:t>
            </w:r>
          </w:p>
        </w:tc>
        <w:tc>
          <w:tcPr>
            <w:tcW w:w="5704" w:type="dxa"/>
            <w:gridSpan w:val="2"/>
            <w:tcBorders>
              <w:top w:val="nil"/>
              <w:left w:val="nil"/>
              <w:bottom w:val="nil"/>
              <w:right w:val="nil"/>
            </w:tcBorders>
            <w:tcMar>
              <w:top w:w="0" w:type="dxa"/>
              <w:left w:w="62" w:type="dxa"/>
              <w:bottom w:w="0" w:type="dxa"/>
              <w:right w:w="62" w:type="dxa"/>
            </w:tcMar>
          </w:tcPr>
          <w:p w:rsidR="00000000" w:rsidRPr="00FB28A7" w:rsidP="00FB28A7">
            <w:pPr>
              <w:pStyle w:val="BodyText"/>
            </w:pPr>
            <w:r w:rsidRPr="00FB28A7">
              <w:t>4.1 Assist participants to prepare for problem-solving and negotiation</w:t>
            </w:r>
          </w:p>
          <w:p w:rsidR="00000000" w:rsidRPr="00FB28A7" w:rsidP="00FB28A7">
            <w:pPr>
              <w:pStyle w:val="BodyText"/>
            </w:pPr>
            <w:r w:rsidRPr="00FB28A7">
              <w:t>4.2 Manage co-mediation appropriately with all participants to the dispute</w:t>
            </w:r>
          </w:p>
          <w:p w:rsidR="00000000" w:rsidRPr="00FB28A7" w:rsidP="00FB28A7">
            <w:pPr>
              <w:pStyle w:val="BodyText"/>
            </w:pPr>
            <w:r w:rsidRPr="00FB28A7">
              <w:t>4.3 Support participants to identify options for decision-making</w:t>
            </w:r>
          </w:p>
          <w:p w:rsidR="00000000" w:rsidRPr="00FB28A7" w:rsidP="00FB28A7">
            <w:pPr>
              <w:pStyle w:val="BodyText"/>
            </w:pPr>
            <w:r w:rsidRPr="00FB28A7">
              <w:t xml:space="preserve">4.4 Acknowledge creative </w:t>
            </w:r>
            <w:r w:rsidRPr="00FB28A7">
              <w:t xml:space="preserve">and inventive problem-solving strategies </w:t>
            </w:r>
          </w:p>
          <w:p w:rsidR="00000000" w:rsidRPr="00FB28A7" w:rsidP="00FB28A7">
            <w:pPr>
              <w:pStyle w:val="BodyText"/>
            </w:pPr>
            <w:r w:rsidRPr="00FB28A7">
              <w:t>4.5 Provide participants with opportunity to reflect on any agreement or seek other advice when appropriate</w:t>
            </w:r>
          </w:p>
          <w:p w:rsidR="00000000" w:rsidRPr="00FB28A7" w:rsidP="00FB28A7">
            <w:pPr>
              <w:pStyle w:val="BodyText"/>
            </w:pPr>
            <w:r w:rsidRPr="00FB28A7">
              <w:t>4.6 Assist participants to identify agreements and decisions made, and future action required</w:t>
            </w:r>
          </w:p>
          <w:p w:rsidR="00000000" w:rsidRPr="00FB28A7" w:rsidP="00FB28A7">
            <w:pPr>
              <w:pStyle w:val="BodyText"/>
            </w:pPr>
            <w:r w:rsidRPr="00FB28A7">
              <w:t>4.7 Recognise when mediation is not being effective and take action according to organisation protocols</w:t>
            </w:r>
          </w:p>
        </w:tc>
      </w:tr>
    </w:tbl>
    <w:p w:rsidR="00000000" w:rsidRPr="00FB28A7" w:rsidP="00FB28A7">
      <w:pPr>
        <w:pStyle w:val="BodyText"/>
      </w:pPr>
    </w:p>
    <w:p w:rsidR="00000000" w:rsidRPr="00FB28A7" w:rsidP="00FB28A7">
      <w:pPr>
        <w:pStyle w:val="AllowPageBreak"/>
      </w:pPr>
    </w:p>
    <w:p w:rsidR="00000000" w:rsidRPr="00FB28A7" w:rsidP="00FB28A7">
      <w:pPr>
        <w:pStyle w:val="Heading1"/>
      </w:pPr>
      <w:bookmarkStart w:id="4" w:name="O_815484"/>
      <w:bookmarkEnd w:id="4"/>
      <w:r w:rsidRPr="00FB28A7">
        <w:t>Foundation Skills</w:t>
      </w:r>
    </w:p>
    <w:p w:rsidR="00000000" w:rsidRPr="003E05DE" w:rsidP="003E05DE">
      <w:pPr>
        <w:pStyle w:val="BodyText"/>
        <w:rPr>
          <w:i/>
        </w:rPr>
      </w:pPr>
      <w:r w:rsidRPr="003E05DE">
        <w:rPr>
          <w:rStyle w:val="Emphasis"/>
        </w:rPr>
        <w:t xml:space="preserve">The Foundation Skills describe those required skills (language, literacy, numeracy and employment skills) that are </w:t>
      </w:r>
      <w:r w:rsidRPr="003E05DE">
        <w:rPr>
          <w:rStyle w:val="Emphasis"/>
        </w:rPr>
        <w:t>essential to performance.</w:t>
      </w:r>
    </w:p>
    <w:p w:rsidR="00000000" w:rsidRPr="00FB28A7" w:rsidP="003E05DE">
      <w:pPr>
        <w:pStyle w:val="BodyText"/>
      </w:pPr>
      <w:r w:rsidRPr="00FB28A7">
        <w:t>Foundation skills essential to performance are explicit in the performance criteria of this unit of competency.</w:t>
      </w:r>
    </w:p>
    <w:p w:rsidR="00000000" w:rsidRPr="00FB28A7" w:rsidP="00FB28A7">
      <w:pPr>
        <w:pStyle w:val="Heading1"/>
      </w:pPr>
      <w:bookmarkStart w:id="5" w:name="O_815486"/>
      <w:bookmarkEnd w:id="5"/>
      <w:r w:rsidRPr="00FB28A7">
        <w:t>Unit Mapping Information</w:t>
      </w:r>
    </w:p>
    <w:p w:rsidR="00000000" w:rsidRPr="00FB28A7" w:rsidP="003E05DE">
      <w:pPr>
        <w:pStyle w:val="BodyText"/>
      </w:pPr>
      <w:r w:rsidRPr="00FB28A7">
        <w:t>No equivalent unit.</w:t>
      </w:r>
    </w:p>
    <w:p w:rsidR="00000000" w:rsidRPr="00FB28A7" w:rsidP="00FB28A7">
      <w:pPr>
        <w:pStyle w:val="Heading1"/>
      </w:pPr>
      <w:bookmarkStart w:id="6" w:name="O_815508"/>
      <w:bookmarkEnd w:id="6"/>
      <w:r w:rsidRPr="00FB28A7">
        <w:t>Links</w:t>
      </w:r>
    </w:p>
    <w:p w:rsidR="00000000" w:rsidRPr="00FB28A7" w:rsidP="003E05DE">
      <w:pPr>
        <w:pStyle w:val="BodyText"/>
      </w:pPr>
      <w:r w:rsidRPr="00FB28A7">
        <w:t xml:space="preserve">Companion Volume implementation </w:t>
      </w:r>
      <w:r w:rsidRPr="00FB28A7">
        <w:t xml:space="preserve">guides are found in VETNet - </w:t>
      </w:r>
      <w:r>
        <w:fldChar w:fldCharType="begin"/>
      </w:r>
      <w:r>
        <w:instrText xml:space="preserve"> HYPERLINK "https://vetnet.gov.au/Pages/TrainingDocs.aspx?q=5e0c25cc-3d9d-4b43-80d3-bd22cc4f1e53" </w:instrText>
      </w:r>
      <w:r>
        <w:fldChar w:fldCharType="separate"/>
      </w:r>
      <w:r w:rsidRPr="002505CF">
        <w:rPr>
          <w:rStyle w:val="Hyperlink"/>
        </w:rPr>
        <w:t>https://vetnet.gov.au/Pages/TrainingDocs.aspx?q=5e0c25cc-3d9d-4b43-80d3-bd22cc4f1e53</w:t>
      </w:r>
      <w:r>
        <w:fldChar w:fldCharType="end"/>
      </w:r>
    </w:p>
    <w:p w:rsidR="00000000" w:rsidRPr="00FB28A7" w:rsidP="003E05DE">
      <w:pPr>
        <w:pStyle w:val="BodyText"/>
        <w:sectPr w:rsidSect="00FB28A7">
          <w:headerReference w:type="default" r:id="rId10"/>
          <w:footerReference w:type="default" r:id="rId11"/>
          <w:pgSz w:w="11908" w:h="16833"/>
          <w:pgMar w:top="1702" w:right="1418" w:bottom="1702" w:left="1418" w:header="992" w:footer="992" w:gutter="0"/>
          <w:cols w:space="720"/>
          <w:noEndnote/>
          <w:docGrid w:linePitch="299"/>
        </w:sectPr>
      </w:pPr>
    </w:p>
    <w:p w:rsidR="00000000" w:rsidRPr="00FB28A7" w:rsidP="00FB28A7">
      <w:pPr>
        <w:pStyle w:val="SuperHeading"/>
      </w:pPr>
      <w:r w:rsidRPr="00FB28A7">
        <w:t>Assessment Requirements for CHCMED002 Facilitate mediation</w:t>
      </w:r>
    </w:p>
    <w:p w:rsidR="00000000" w:rsidRPr="00FB28A7" w:rsidP="00FB28A7">
      <w:pPr>
        <w:pStyle w:val="Heading1"/>
      </w:pPr>
      <w:bookmarkStart w:id="7" w:name="O_815490"/>
      <w:bookmarkEnd w:id="7"/>
      <w:r w:rsidRPr="00FB28A7">
        <w:t>Modification History</w:t>
      </w:r>
    </w:p>
    <w:tbl>
      <w:tblPr>
        <w:tblW w:w="0" w:type="auto"/>
        <w:tblLayout w:type="fixed"/>
        <w:tblCellMar>
          <w:left w:w="62" w:type="dxa"/>
          <w:right w:w="62" w:type="dxa"/>
        </w:tblCellMar>
        <w:tblLook w:val="0000"/>
      </w:tblPr>
      <w:tblGrid>
        <w:gridCol w:w="2790"/>
        <w:gridCol w:w="6344"/>
      </w:tblGrid>
      <w:tr w:rsidTr="00FB28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8A7" w:rsidP="00FB28A7">
            <w:pPr>
              <w:pStyle w:val="BodyText"/>
            </w:pPr>
            <w:r w:rsidRPr="00FB28A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8A7">
            <w:pPr>
              <w:pStyle w:val="BodyText"/>
              <w:rPr>
                <w:lang w:val="en-NZ"/>
              </w:rPr>
            </w:pPr>
            <w:r w:rsidRPr="00FB28A7">
              <w:rPr>
                <w:rStyle w:val="SpecialBold"/>
              </w:rPr>
              <w:t>Comments</w:t>
            </w:r>
          </w:p>
        </w:tc>
      </w:tr>
      <w:tr w:rsidTr="00FB28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8A7">
            <w:pPr>
              <w:pStyle w:val="BodyText"/>
              <w:rPr>
                <w:lang w:val="en-NZ"/>
              </w:rPr>
            </w:pPr>
            <w:r w:rsidRPr="00FB28A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8A7" w:rsidP="00FB28A7">
            <w:pPr>
              <w:pStyle w:val="BodyText"/>
            </w:pPr>
            <w:r w:rsidRPr="00FB28A7">
              <w:t xml:space="preserve">This version was released in </w:t>
            </w:r>
            <w:r w:rsidRPr="00FB28A7">
              <w:rPr>
                <w:rStyle w:val="Emphasis"/>
              </w:rPr>
              <w:t xml:space="preserve">CHC Community Services Training </w:t>
            </w:r>
            <w:r w:rsidRPr="00FB28A7">
              <w:t xml:space="preserve">Package </w:t>
            </w:r>
            <w:r w:rsidRPr="00FB28A7">
              <w:rPr>
                <w:rStyle w:val="Emphasis"/>
              </w:rPr>
              <w:t>release 3.0</w:t>
            </w:r>
            <w:r w:rsidRPr="00FB28A7">
              <w:t xml:space="preserve"> and meets the requirements of the 2012 Standards for Training Packages.</w:t>
            </w:r>
          </w:p>
          <w:p w:rsidR="00000000" w:rsidRPr="00FB28A7" w:rsidP="00FB28A7">
            <w:pPr>
              <w:pStyle w:val="BodyText"/>
            </w:pPr>
            <w:r w:rsidRPr="00FB28A7">
              <w:t xml:space="preserve">Merged CHCMED413B/CHCMED414A/CHCMED415A. </w:t>
            </w:r>
          </w:p>
          <w:p w:rsidR="00000000" w:rsidRPr="00FB28A7" w:rsidP="00FB28A7">
            <w:pPr>
              <w:pStyle w:val="BodyText"/>
            </w:pPr>
            <w:r w:rsidRPr="00FB28A7">
              <w:t>Significant changes to the elements and performance criteria. New evidence requirements for assessment including volume and frequency requirements. Significant change to knowledge evidence.</w:t>
            </w:r>
          </w:p>
        </w:tc>
      </w:tr>
    </w:tbl>
    <w:p w:rsidR="00000000" w:rsidRPr="00FB28A7" w:rsidP="00FB28A7">
      <w:pPr>
        <w:pStyle w:val="BodyText"/>
      </w:pPr>
    </w:p>
    <w:p w:rsidR="00000000" w:rsidRPr="00FB28A7" w:rsidP="00FB28A7">
      <w:pPr>
        <w:pStyle w:val="AllowPageBreak"/>
      </w:pPr>
    </w:p>
    <w:p w:rsidR="00000000" w:rsidRPr="00FB28A7" w:rsidP="00FB28A7">
      <w:pPr>
        <w:pStyle w:val="Heading1"/>
      </w:pPr>
      <w:bookmarkStart w:id="8" w:name="O_815492"/>
      <w:bookmarkEnd w:id="8"/>
      <w:r w:rsidRPr="00FB28A7">
        <w:t>Performance Evidence</w:t>
      </w:r>
    </w:p>
    <w:p w:rsidR="00000000" w:rsidRPr="00FB28A7" w:rsidP="003E05DE">
      <w:pPr>
        <w:pStyle w:val="BodyText"/>
      </w:pPr>
      <w:r w:rsidRPr="00FB28A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B28A7" w:rsidP="00FB28A7">
      <w:pPr>
        <w:pStyle w:val="ListBullet"/>
      </w:pPr>
      <w:r w:rsidRPr="00FB28A7">
        <w:t xml:space="preserve">facilitated </w:t>
      </w:r>
      <w:r w:rsidRPr="00FB28A7">
        <w:t>at least 5 different mediations with clients with varying circumstances and types of dispute, with at least 1 co-mediation</w:t>
      </w:r>
    </w:p>
    <w:p w:rsidR="00000000" w:rsidRPr="00FB28A7" w:rsidP="00FB28A7">
      <w:pPr>
        <w:pStyle w:val="ListBullet"/>
      </w:pPr>
      <w:r w:rsidRPr="00FB28A7">
        <w:t xml:space="preserve">used and adapted the following communication techniques to meet the needs of different clients during the mediation process: </w:t>
      </w:r>
    </w:p>
    <w:p w:rsidR="00000000" w:rsidRPr="00FB28A7" w:rsidP="00FB28A7">
      <w:pPr>
        <w:pStyle w:val="ListBullet2"/>
      </w:pPr>
      <w:r w:rsidRPr="00FB28A7">
        <w:t xml:space="preserve">active listening </w:t>
      </w:r>
    </w:p>
    <w:p w:rsidR="00000000" w:rsidRPr="00FB28A7" w:rsidP="00FB28A7">
      <w:pPr>
        <w:pStyle w:val="ListBullet2"/>
      </w:pPr>
      <w:r w:rsidRPr="00FB28A7">
        <w:t>open ended questioning</w:t>
      </w:r>
    </w:p>
    <w:p w:rsidR="00000000" w:rsidRPr="00FB28A7" w:rsidP="00FB28A7">
      <w:pPr>
        <w:pStyle w:val="ListBullet2"/>
      </w:pPr>
      <w:r w:rsidRPr="00FB28A7">
        <w:t>direct questioning</w:t>
      </w:r>
    </w:p>
    <w:p w:rsidR="00000000" w:rsidRPr="00FB28A7" w:rsidP="00FB28A7">
      <w:pPr>
        <w:pStyle w:val="ListBullet2"/>
      </w:pPr>
      <w:r w:rsidRPr="00FB28A7">
        <w:t>appropriate body language</w:t>
      </w:r>
    </w:p>
    <w:p w:rsidR="00000000" w:rsidRPr="00FB28A7" w:rsidP="00FB28A7">
      <w:pPr>
        <w:pStyle w:val="ListBullet2"/>
      </w:pPr>
      <w:r w:rsidRPr="00FB28A7">
        <w:t>paraphrasing</w:t>
      </w:r>
    </w:p>
    <w:p w:rsidR="00000000" w:rsidRPr="00FB28A7" w:rsidP="00FB28A7">
      <w:pPr>
        <w:pStyle w:val="ListBullet2"/>
      </w:pPr>
      <w:r w:rsidRPr="00FB28A7">
        <w:t>reflecting</w:t>
      </w:r>
    </w:p>
    <w:p w:rsidR="00000000" w:rsidRPr="00FB28A7" w:rsidP="00FB28A7">
      <w:pPr>
        <w:pStyle w:val="ListBullet2"/>
      </w:pPr>
      <w:r w:rsidRPr="00FB28A7">
        <w:t>reframing</w:t>
      </w:r>
    </w:p>
    <w:p w:rsidR="00000000" w:rsidRPr="00FB28A7" w:rsidP="00FB28A7">
      <w:pPr>
        <w:pStyle w:val="ListBullet2"/>
      </w:pPr>
      <w:r w:rsidRPr="00FB28A7">
        <w:t>summarising</w:t>
      </w:r>
    </w:p>
    <w:p w:rsidR="00000000" w:rsidRPr="00FB28A7" w:rsidP="00FB28A7">
      <w:pPr>
        <w:pStyle w:val="ListBullet2"/>
      </w:pPr>
      <w:r w:rsidRPr="00FB28A7">
        <w:t>negotiation</w:t>
      </w:r>
    </w:p>
    <w:p w:rsidR="00000000" w:rsidRPr="00FB28A7" w:rsidP="00FB28A7">
      <w:pPr>
        <w:pStyle w:val="ListBullet2"/>
      </w:pPr>
      <w:r w:rsidRPr="00FB28A7">
        <w:t>problem-solving</w:t>
      </w:r>
    </w:p>
    <w:p w:rsidR="00000000" w:rsidRPr="00FB28A7" w:rsidP="00FB28A7">
      <w:pPr>
        <w:pStyle w:val="ListBullet2"/>
      </w:pPr>
      <w:r w:rsidRPr="00FB28A7">
        <w:t xml:space="preserve">conflict resolution </w:t>
      </w:r>
    </w:p>
    <w:p w:rsidR="00000000" w:rsidRPr="00FB28A7" w:rsidP="00FB28A7">
      <w:pPr>
        <w:pStyle w:val="ListBullet2"/>
      </w:pPr>
      <w:r w:rsidRPr="00FB28A7">
        <w:t>rapport-building</w:t>
      </w:r>
    </w:p>
    <w:p w:rsidR="00000000" w:rsidRPr="00FB28A7" w:rsidP="00FB28A7">
      <w:pPr>
        <w:pStyle w:val="ListBullet2"/>
      </w:pPr>
      <w:r w:rsidRPr="00FB28A7">
        <w:t>minimally obtrusive verbal and non-verbal behaviours to ma</w:t>
      </w:r>
      <w:r w:rsidRPr="00FB28A7">
        <w:t>nage interruptions.</w:t>
      </w:r>
    </w:p>
    <w:p w:rsidR="00000000" w:rsidRPr="00FB28A7" w:rsidP="00FB28A7">
      <w:pPr>
        <w:pStyle w:val="AllowPageBreak"/>
      </w:pPr>
    </w:p>
    <w:p w:rsidR="00000000" w:rsidRPr="00FB28A7" w:rsidP="00FB28A7">
      <w:pPr>
        <w:pStyle w:val="Heading1"/>
      </w:pPr>
      <w:bookmarkStart w:id="9" w:name="O_815494"/>
      <w:bookmarkEnd w:id="9"/>
      <w:r w:rsidRPr="00FB28A7">
        <w:t>Knowledge Evidence</w:t>
      </w:r>
    </w:p>
    <w:p w:rsidR="00000000" w:rsidRPr="00FB28A7" w:rsidP="003E05DE">
      <w:pPr>
        <w:pStyle w:val="BodyText"/>
      </w:pPr>
      <w:r w:rsidRPr="00FB28A7">
        <w:t xml:space="preserve">The candidate must be able to demonstrate essential knowledge required to effectively complete tasks outlined in elements and performance criteria of this unit, </w:t>
      </w:r>
      <w:r w:rsidRPr="00FB28A7">
        <w:t>manage tasks and manage contingencies in the context of the work role. This includes knowledge of:</w:t>
      </w:r>
    </w:p>
    <w:p w:rsidR="00000000" w:rsidRPr="00FB28A7" w:rsidP="00FB28A7">
      <w:pPr>
        <w:pStyle w:val="ListBullet"/>
      </w:pPr>
      <w:r w:rsidRPr="00FB28A7">
        <w:t>legal and ethical considerations for mediation, and how these are applied in organisations and individual practice:</w:t>
      </w:r>
    </w:p>
    <w:p w:rsidR="00000000" w:rsidRPr="00FB28A7" w:rsidP="00FB28A7">
      <w:pPr>
        <w:pStyle w:val="ListBullet2"/>
      </w:pPr>
      <w:r w:rsidRPr="00FB28A7">
        <w:t>bias</w:t>
      </w:r>
    </w:p>
    <w:p w:rsidR="00000000" w:rsidRPr="00FB28A7" w:rsidP="00FB28A7">
      <w:pPr>
        <w:pStyle w:val="ListBullet2"/>
      </w:pPr>
      <w:r w:rsidRPr="00FB28A7">
        <w:t xml:space="preserve">codes of conduct </w:t>
      </w:r>
    </w:p>
    <w:p w:rsidR="00000000" w:rsidRPr="00FB28A7" w:rsidP="00FB28A7">
      <w:pPr>
        <w:pStyle w:val="ListBullet2"/>
      </w:pPr>
      <w:r w:rsidRPr="00FB28A7">
        <w:t>conflicts of int</w:t>
      </w:r>
      <w:r w:rsidRPr="00FB28A7">
        <w:t>erest</w:t>
      </w:r>
    </w:p>
    <w:p w:rsidR="00000000" w:rsidRPr="00FB28A7" w:rsidP="00FB28A7">
      <w:pPr>
        <w:pStyle w:val="ListBullet2"/>
      </w:pPr>
      <w:r w:rsidRPr="00FB28A7">
        <w:t>discrimination</w:t>
      </w:r>
    </w:p>
    <w:p w:rsidR="00000000" w:rsidRPr="00FB28A7" w:rsidP="00FB28A7">
      <w:pPr>
        <w:pStyle w:val="ListBullet2"/>
      </w:pPr>
      <w:r w:rsidRPr="00FB28A7">
        <w:t xml:space="preserve">duty of care </w:t>
      </w:r>
    </w:p>
    <w:p w:rsidR="00000000" w:rsidRPr="00FB28A7" w:rsidP="00FB28A7">
      <w:pPr>
        <w:pStyle w:val="ListBullet2"/>
      </w:pPr>
      <w:r w:rsidRPr="00FB28A7">
        <w:t xml:space="preserve">human rights </w:t>
      </w:r>
    </w:p>
    <w:p w:rsidR="00000000" w:rsidRPr="00FB28A7" w:rsidP="00FB28A7">
      <w:pPr>
        <w:pStyle w:val="ListBullet2"/>
      </w:pPr>
      <w:r w:rsidRPr="00FB28A7">
        <w:t>privacy, confidentiality and disclosure</w:t>
      </w:r>
    </w:p>
    <w:p w:rsidR="00000000" w:rsidRPr="00FB28A7" w:rsidP="00FB28A7">
      <w:pPr>
        <w:pStyle w:val="ListBullet2"/>
      </w:pPr>
      <w:r w:rsidRPr="00FB28A7">
        <w:t xml:space="preserve">records management </w:t>
      </w:r>
    </w:p>
    <w:p w:rsidR="00000000" w:rsidRPr="00FB28A7" w:rsidP="00FB28A7">
      <w:pPr>
        <w:pStyle w:val="ListBullet2"/>
      </w:pPr>
      <w:r w:rsidRPr="00FB28A7">
        <w:t>rights and responsibilities of workers, employers and clients</w:t>
      </w:r>
    </w:p>
    <w:p w:rsidR="00000000" w:rsidRPr="00FB28A7" w:rsidP="00FB28A7">
      <w:pPr>
        <w:pStyle w:val="ListBullet2"/>
      </w:pPr>
      <w:r w:rsidRPr="00FB28A7">
        <w:t>specific legislation that affects mediation, including:</w:t>
      </w:r>
    </w:p>
    <w:p w:rsidR="00000000" w:rsidRPr="00FB28A7" w:rsidP="00FB28A7">
      <w:pPr>
        <w:pStyle w:val="ListBullet3"/>
      </w:pPr>
      <w:r w:rsidRPr="00FB28A7">
        <w:t>freedom of information</w:t>
      </w:r>
    </w:p>
    <w:p w:rsidR="00000000" w:rsidRPr="00FB28A7" w:rsidP="00FB28A7">
      <w:pPr>
        <w:pStyle w:val="ListBullet3"/>
      </w:pPr>
      <w:r w:rsidRPr="00FB28A7">
        <w:t>types of court orders or other legal parameters that may impact</w:t>
      </w:r>
    </w:p>
    <w:p w:rsidR="00000000" w:rsidRPr="00FB28A7" w:rsidP="00FB28A7">
      <w:pPr>
        <w:pStyle w:val="ListBullet2"/>
      </w:pPr>
      <w:r w:rsidRPr="00FB28A7">
        <w:t>work role boundaries – responsibilities and limitations of the mediator and the roles and functions of support persons, lawyers and other professionals</w:t>
      </w:r>
    </w:p>
    <w:p w:rsidR="00000000" w:rsidRPr="00FB28A7" w:rsidP="00FB28A7">
      <w:pPr>
        <w:pStyle w:val="ListBullet2"/>
      </w:pPr>
      <w:r w:rsidRPr="00FB28A7">
        <w:t>work health and safety</w:t>
      </w:r>
    </w:p>
    <w:p w:rsidR="00000000" w:rsidRPr="00FB28A7" w:rsidP="00FB28A7">
      <w:pPr>
        <w:pStyle w:val="ListBullet"/>
      </w:pPr>
      <w:r w:rsidRPr="00FB28A7">
        <w:t>types of disput</w:t>
      </w:r>
      <w:r w:rsidRPr="00FB28A7">
        <w:t>e that present for mediation in the relevant work context</w:t>
      </w:r>
    </w:p>
    <w:p w:rsidR="00000000" w:rsidRPr="00FB28A7" w:rsidP="00FB28A7">
      <w:pPr>
        <w:pStyle w:val="ListBullet"/>
      </w:pPr>
      <w:r w:rsidRPr="00FB28A7">
        <w:t>principles and functions of the facilitation stage of mediation, including:</w:t>
      </w:r>
    </w:p>
    <w:p w:rsidR="00000000" w:rsidRPr="00FB28A7" w:rsidP="00FB28A7">
      <w:pPr>
        <w:pStyle w:val="ListBullet2"/>
      </w:pPr>
      <w:r w:rsidRPr="00FB28A7">
        <w:t>identification, clarification and exploration of interests, issues and underlying needs</w:t>
      </w:r>
    </w:p>
    <w:p w:rsidR="00000000" w:rsidRPr="00FB28A7" w:rsidP="00FB28A7">
      <w:pPr>
        <w:pStyle w:val="ListBullet2"/>
      </w:pPr>
      <w:r w:rsidRPr="00FB28A7">
        <w:t>consideration of alternatives</w:t>
      </w:r>
    </w:p>
    <w:p w:rsidR="00000000" w:rsidRPr="00FB28A7" w:rsidP="00FB28A7">
      <w:pPr>
        <w:pStyle w:val="ListBullet2"/>
      </w:pPr>
      <w:r w:rsidRPr="00FB28A7">
        <w:t>generation and evaluation of options</w:t>
      </w:r>
    </w:p>
    <w:p w:rsidR="00000000" w:rsidRPr="00FB28A7" w:rsidP="00FB28A7">
      <w:pPr>
        <w:pStyle w:val="ListBullet2"/>
      </w:pPr>
      <w:r w:rsidRPr="00FB28A7">
        <w:t>problem-solving and negotiation</w:t>
      </w:r>
    </w:p>
    <w:p w:rsidR="00000000" w:rsidRPr="00FB28A7" w:rsidP="00FB28A7">
      <w:pPr>
        <w:pStyle w:val="ListBullet2"/>
      </w:pPr>
      <w:r w:rsidRPr="00FB28A7">
        <w:t>relationship between the facilitation stage and other stages of mediation</w:t>
      </w:r>
    </w:p>
    <w:p w:rsidR="00000000" w:rsidRPr="00FB28A7" w:rsidP="00FB28A7">
      <w:pPr>
        <w:pStyle w:val="ListBullet"/>
      </w:pPr>
      <w:r w:rsidRPr="00FB28A7">
        <w:t>the nature of conflict, including the dynamics of power and violence</w:t>
      </w:r>
    </w:p>
    <w:p w:rsidR="00000000" w:rsidRPr="00FB28A7" w:rsidP="00FB28A7">
      <w:pPr>
        <w:pStyle w:val="ListBullet"/>
      </w:pPr>
      <w:r w:rsidRPr="00FB28A7">
        <w:t>communication patterns in conflict and nego</w:t>
      </w:r>
      <w:r w:rsidRPr="00FB28A7">
        <w:t>tiation</w:t>
      </w:r>
    </w:p>
    <w:p w:rsidR="00000000" w:rsidRPr="00FB28A7" w:rsidP="00FB28A7">
      <w:pPr>
        <w:pStyle w:val="ListBullet"/>
      </w:pPr>
      <w:r w:rsidRPr="00FB28A7">
        <w:t>negotiation dynamics in mediation, including manipulative and intimidating tactics</w:t>
      </w:r>
    </w:p>
    <w:p w:rsidR="00000000" w:rsidRPr="00FB28A7" w:rsidP="00FB28A7">
      <w:pPr>
        <w:pStyle w:val="ListBullet"/>
      </w:pPr>
      <w:r w:rsidRPr="00FB28A7">
        <w:t>mediation processes and methods, including:</w:t>
      </w:r>
    </w:p>
    <w:p w:rsidR="00000000" w:rsidRPr="00FB28A7" w:rsidP="00FB28A7">
      <w:pPr>
        <w:pStyle w:val="ListBullet2"/>
      </w:pPr>
      <w:r w:rsidRPr="00FB28A7">
        <w:t>overall management and conduct of a dispute resolution process</w:t>
      </w:r>
    </w:p>
    <w:p w:rsidR="00000000" w:rsidRPr="00FB28A7" w:rsidP="00FB28A7">
      <w:pPr>
        <w:pStyle w:val="ListBullet2"/>
      </w:pPr>
      <w:r w:rsidRPr="00FB28A7">
        <w:t>stages of a mediation process, and how they can be used m</w:t>
      </w:r>
      <w:r w:rsidRPr="00FB28A7">
        <w:t>ost effectively</w:t>
      </w:r>
    </w:p>
    <w:p w:rsidR="00000000" w:rsidRPr="00FB28A7" w:rsidP="00FB28A7">
      <w:pPr>
        <w:pStyle w:val="ListBullet2"/>
      </w:pPr>
      <w:r w:rsidRPr="00FB28A7">
        <w:t>recognition of when process is not being effective</w:t>
      </w:r>
    </w:p>
    <w:p w:rsidR="00000000" w:rsidRPr="00FB28A7" w:rsidP="00FB28A7">
      <w:pPr>
        <w:pStyle w:val="ListBullet2"/>
      </w:pPr>
      <w:r w:rsidRPr="00FB28A7">
        <w:t>how to ensure fairness within procedure</w:t>
      </w:r>
    </w:p>
    <w:p w:rsidR="00000000" w:rsidRPr="00FB28A7" w:rsidP="00FB28A7">
      <w:pPr>
        <w:pStyle w:val="ListBullet2"/>
      </w:pPr>
      <w:r w:rsidRPr="00FB28A7">
        <w:t>criteria for exercising discretion on procedural matters</w:t>
      </w:r>
    </w:p>
    <w:p w:rsidR="00000000" w:rsidRPr="00FB28A7" w:rsidP="00FB28A7">
      <w:pPr>
        <w:pStyle w:val="ListBullet2"/>
      </w:pPr>
      <w:r w:rsidRPr="00FB28A7">
        <w:t>techniques for enabling participants to consider all relevant information and work towards their own decisions</w:t>
      </w:r>
    </w:p>
    <w:p w:rsidR="00000000" w:rsidRPr="00FB28A7" w:rsidP="00FB28A7">
      <w:pPr>
        <w:pStyle w:val="ListBullet2"/>
      </w:pPr>
      <w:r w:rsidRPr="00FB28A7">
        <w:t>limitations of mediation</w:t>
      </w:r>
    </w:p>
    <w:p w:rsidR="00000000" w:rsidRPr="00FB28A7" w:rsidP="00FB28A7">
      <w:pPr>
        <w:pStyle w:val="ListBullet2"/>
      </w:pPr>
      <w:r w:rsidRPr="00FB28A7">
        <w:t>role and use of private sessions</w:t>
      </w:r>
    </w:p>
    <w:p w:rsidR="00000000" w:rsidRPr="00FB28A7" w:rsidP="00FB28A7">
      <w:pPr>
        <w:pStyle w:val="ListBullet2"/>
      </w:pPr>
      <w:r w:rsidRPr="00FB28A7">
        <w:t>how to manage the appropriate involvement of others in the mediation</w:t>
      </w:r>
    </w:p>
    <w:p w:rsidR="00000000" w:rsidRPr="00FB28A7" w:rsidP="00FB28A7">
      <w:pPr>
        <w:pStyle w:val="ListBullet"/>
      </w:pPr>
      <w:r w:rsidRPr="00FB28A7">
        <w:t xml:space="preserve">the facilitation </w:t>
      </w:r>
      <w:r w:rsidRPr="00FB28A7">
        <w:t>stage of the mediation process and the techniques used to maximise positive interactions</w:t>
      </w:r>
    </w:p>
    <w:p w:rsidR="00000000" w:rsidRPr="00FB28A7" w:rsidP="00FB28A7">
      <w:pPr>
        <w:pStyle w:val="ListBullet"/>
      </w:pPr>
      <w:r w:rsidRPr="00FB28A7">
        <w:t>diverse perspectives for mediation and how these may interact with, and impact on the mediation, including:</w:t>
      </w:r>
    </w:p>
    <w:p w:rsidR="00000000" w:rsidRPr="00FB28A7" w:rsidP="00FB28A7">
      <w:pPr>
        <w:pStyle w:val="ListBullet2"/>
      </w:pPr>
      <w:r w:rsidRPr="00FB28A7">
        <w:t>attitudes of members within a family</w:t>
      </w:r>
    </w:p>
    <w:p w:rsidR="00000000" w:rsidRPr="00FB28A7" w:rsidP="00FB28A7">
      <w:pPr>
        <w:pStyle w:val="ListBullet2"/>
      </w:pPr>
      <w:r w:rsidRPr="00FB28A7">
        <w:t>variations on the agr</w:t>
      </w:r>
      <w:r w:rsidRPr="00FB28A7">
        <w:t xml:space="preserve">eed norms and range of behaviours </w:t>
      </w:r>
    </w:p>
    <w:p w:rsidR="00000000" w:rsidRPr="00FB28A7" w:rsidP="00FB28A7">
      <w:pPr>
        <w:pStyle w:val="ListBullet2"/>
      </w:pPr>
      <w:r w:rsidRPr="00FB28A7">
        <w:t>culture in relation to problem-solving and dispute resolution</w:t>
      </w:r>
    </w:p>
    <w:p w:rsidR="00000000" w:rsidRPr="00FB28A7" w:rsidP="00FB28A7">
      <w:pPr>
        <w:pStyle w:val="ListBullet2"/>
      </w:pPr>
      <w:r w:rsidRPr="00FB28A7">
        <w:t>culture in relation to negotiation, concessions and compromise</w:t>
      </w:r>
    </w:p>
    <w:p w:rsidR="00000000" w:rsidRPr="00FB28A7" w:rsidP="00FB28A7">
      <w:pPr>
        <w:pStyle w:val="ListBullet2"/>
      </w:pPr>
      <w:r w:rsidRPr="00FB28A7">
        <w:t>variations in relation to written, spoken and non-verbal communication</w:t>
      </w:r>
    </w:p>
    <w:p w:rsidR="00000000" w:rsidRPr="00FB28A7" w:rsidP="00FB28A7">
      <w:pPr>
        <w:pStyle w:val="ListBullet2"/>
      </w:pPr>
      <w:r w:rsidRPr="00FB28A7">
        <w:t>attitudes towards physical space, venue and time</w:t>
      </w:r>
    </w:p>
    <w:p w:rsidR="00000000" w:rsidRPr="00FB28A7" w:rsidP="00FB28A7">
      <w:pPr>
        <w:pStyle w:val="ListBullet2"/>
      </w:pPr>
      <w:r w:rsidRPr="00FB28A7">
        <w:t>attitudes towards the role of outsiders in dispute resolution</w:t>
      </w:r>
    </w:p>
    <w:p w:rsidR="00000000" w:rsidRPr="00FB28A7" w:rsidP="00FB28A7">
      <w:pPr>
        <w:pStyle w:val="ListBullet2"/>
      </w:pPr>
      <w:r w:rsidRPr="00FB28A7">
        <w:t>attitudes in relation to the role of law, the courts, lawyers and professional advisers</w:t>
      </w:r>
    </w:p>
    <w:p w:rsidR="00000000" w:rsidRPr="00FB28A7" w:rsidP="00FB28A7">
      <w:pPr>
        <w:pStyle w:val="ListBullet"/>
      </w:pPr>
      <w:r w:rsidRPr="00FB28A7">
        <w:t xml:space="preserve">own strengths and limitations in handling the mediation </w:t>
      </w:r>
      <w:r w:rsidRPr="00FB28A7">
        <w:t>process, and the boundaries of one’s role</w:t>
      </w:r>
    </w:p>
    <w:p w:rsidR="00000000" w:rsidRPr="00FB28A7" w:rsidP="00FB28A7">
      <w:pPr>
        <w:pStyle w:val="ListBullet"/>
      </w:pPr>
      <w:r w:rsidRPr="00FB28A7">
        <w:t>own interpersonal communication style and the effect it has on others</w:t>
      </w:r>
    </w:p>
    <w:p w:rsidR="00000000" w:rsidRPr="00FB28A7" w:rsidP="00FB28A7">
      <w:pPr>
        <w:pStyle w:val="ListBullet"/>
      </w:pPr>
      <w:r w:rsidRPr="00FB28A7">
        <w:t>own personal responses to conflict and high emotion and potential impact on mediation process</w:t>
      </w:r>
    </w:p>
    <w:p w:rsidR="00000000" w:rsidRPr="00FB28A7" w:rsidP="00FB28A7">
      <w:pPr>
        <w:pStyle w:val="ListBullet"/>
      </w:pPr>
      <w:r w:rsidRPr="00FB28A7">
        <w:t>communication techniques, including:</w:t>
      </w:r>
    </w:p>
    <w:p w:rsidR="00000000" w:rsidRPr="00FB28A7" w:rsidP="00FB28A7">
      <w:pPr>
        <w:pStyle w:val="ListBullet2"/>
      </w:pPr>
      <w:r w:rsidRPr="00FB28A7">
        <w:t>active liste</w:t>
      </w:r>
      <w:r w:rsidRPr="00FB28A7">
        <w:t xml:space="preserve">ning </w:t>
      </w:r>
    </w:p>
    <w:p w:rsidR="00000000" w:rsidRPr="00FB28A7" w:rsidP="00FB28A7">
      <w:pPr>
        <w:pStyle w:val="ListBullet2"/>
      </w:pPr>
      <w:r w:rsidRPr="00FB28A7">
        <w:t>open ended questioning</w:t>
      </w:r>
    </w:p>
    <w:p w:rsidR="00000000" w:rsidRPr="00FB28A7" w:rsidP="00FB28A7">
      <w:pPr>
        <w:pStyle w:val="ListBullet2"/>
      </w:pPr>
      <w:r w:rsidRPr="00FB28A7">
        <w:t>direct questioning</w:t>
      </w:r>
    </w:p>
    <w:p w:rsidR="00000000" w:rsidRPr="00FB28A7" w:rsidP="00FB28A7">
      <w:pPr>
        <w:pStyle w:val="ListBullet2"/>
      </w:pPr>
      <w:r w:rsidRPr="00FB28A7">
        <w:t>appropriate body language</w:t>
      </w:r>
    </w:p>
    <w:p w:rsidR="00000000" w:rsidRPr="00FB28A7" w:rsidP="00FB28A7">
      <w:pPr>
        <w:pStyle w:val="ListBullet2"/>
      </w:pPr>
      <w:r w:rsidRPr="00FB28A7">
        <w:t>paraphrasing</w:t>
      </w:r>
    </w:p>
    <w:p w:rsidR="00000000" w:rsidRPr="00FB28A7" w:rsidP="00FB28A7">
      <w:pPr>
        <w:pStyle w:val="ListBullet2"/>
      </w:pPr>
      <w:r w:rsidRPr="00FB28A7">
        <w:t>reflecting</w:t>
      </w:r>
    </w:p>
    <w:p w:rsidR="00000000" w:rsidRPr="00FB28A7" w:rsidP="00FB28A7">
      <w:pPr>
        <w:pStyle w:val="ListBullet2"/>
      </w:pPr>
      <w:r w:rsidRPr="00FB28A7">
        <w:t>reframing</w:t>
      </w:r>
    </w:p>
    <w:p w:rsidR="00000000" w:rsidRPr="00FB28A7" w:rsidP="00FB28A7">
      <w:pPr>
        <w:pStyle w:val="ListBullet2"/>
      </w:pPr>
      <w:r w:rsidRPr="00FB28A7">
        <w:t>summarising</w:t>
      </w:r>
    </w:p>
    <w:p w:rsidR="00000000" w:rsidRPr="00FB28A7" w:rsidP="00FB28A7">
      <w:pPr>
        <w:pStyle w:val="ListBullet2"/>
      </w:pPr>
      <w:r w:rsidRPr="00FB28A7">
        <w:t>negotiation</w:t>
      </w:r>
    </w:p>
    <w:p w:rsidR="00000000" w:rsidRPr="00FB28A7" w:rsidP="00FB28A7">
      <w:pPr>
        <w:pStyle w:val="ListBullet2"/>
      </w:pPr>
      <w:r w:rsidRPr="00FB28A7">
        <w:t>problem-solving</w:t>
      </w:r>
    </w:p>
    <w:p w:rsidR="00000000" w:rsidRPr="00FB28A7" w:rsidP="00FB28A7">
      <w:pPr>
        <w:pStyle w:val="ListBullet2"/>
      </w:pPr>
      <w:r w:rsidRPr="00FB28A7">
        <w:t xml:space="preserve">conflict resolution </w:t>
      </w:r>
    </w:p>
    <w:p w:rsidR="00000000" w:rsidRPr="00FB28A7" w:rsidP="00FB28A7">
      <w:pPr>
        <w:pStyle w:val="ListBullet2"/>
      </w:pPr>
      <w:r w:rsidRPr="00FB28A7">
        <w:t>rapport-building</w:t>
      </w:r>
    </w:p>
    <w:p w:rsidR="00000000" w:rsidRPr="00FB28A7" w:rsidP="00FB28A7">
      <w:pPr>
        <w:pStyle w:val="ListBullet2"/>
      </w:pPr>
      <w:r w:rsidRPr="00FB28A7">
        <w:t>minimally obtrusive verbal and non-verbal behaviours to manage interruptions.</w:t>
      </w:r>
    </w:p>
    <w:p w:rsidR="00000000" w:rsidRPr="00FB28A7" w:rsidP="00FB28A7">
      <w:pPr>
        <w:pStyle w:val="AllowPageBreak"/>
      </w:pPr>
    </w:p>
    <w:p w:rsidR="00000000" w:rsidRPr="00FB28A7" w:rsidP="00FB28A7">
      <w:pPr>
        <w:pStyle w:val="Heading1"/>
      </w:pPr>
      <w:bookmarkStart w:id="10" w:name="O_815496"/>
      <w:bookmarkEnd w:id="10"/>
      <w:r w:rsidRPr="00FB28A7">
        <w:t>Assessment Conditions</w:t>
      </w:r>
    </w:p>
    <w:p w:rsidR="00000000" w:rsidRPr="00FB28A7" w:rsidP="003E05DE">
      <w:pPr>
        <w:pStyle w:val="BodyText"/>
      </w:pPr>
      <w:r w:rsidRPr="00FB28A7">
        <w:t>Skills must have been demonstrated in the workplace or in a simulated environment that reflects workplace conditions. The following conditi</w:t>
      </w:r>
      <w:r w:rsidRPr="00FB28A7">
        <w:t xml:space="preserve">ons must be met for this unit: </w:t>
      </w:r>
    </w:p>
    <w:p w:rsidR="00000000" w:rsidRPr="00FB28A7" w:rsidP="00FB28A7">
      <w:pPr>
        <w:pStyle w:val="ListBullet"/>
      </w:pPr>
      <w:r w:rsidRPr="00FB28A7">
        <w:t xml:space="preserve">use of suitable facilities, equipment and resources, including: </w:t>
      </w:r>
    </w:p>
    <w:p w:rsidR="00000000" w:rsidRPr="00FB28A7" w:rsidP="00FB28A7">
      <w:pPr>
        <w:pStyle w:val="ListBullet2"/>
      </w:pPr>
      <w:r w:rsidRPr="00FB28A7">
        <w:t>dispute information and information about the parties involved</w:t>
      </w:r>
    </w:p>
    <w:p w:rsidR="00000000" w:rsidRPr="00FB28A7" w:rsidP="00FB28A7">
      <w:pPr>
        <w:pStyle w:val="ListBullet2"/>
      </w:pPr>
      <w:r w:rsidRPr="00FB28A7">
        <w:t>organisation policies and procedures</w:t>
      </w:r>
    </w:p>
    <w:p w:rsidR="00000000" w:rsidRPr="00FB28A7" w:rsidP="00FB28A7">
      <w:pPr>
        <w:pStyle w:val="ListBullet"/>
      </w:pPr>
      <w:r w:rsidRPr="00FB28A7">
        <w:t xml:space="preserve">modelling of industry operating conditions, including: </w:t>
      </w:r>
    </w:p>
    <w:p w:rsidR="00000000" w:rsidRPr="00FB28A7" w:rsidP="00FB28A7">
      <w:pPr>
        <w:pStyle w:val="ListBullet2"/>
      </w:pPr>
      <w:r w:rsidRPr="00FB28A7">
        <w:t>scenarios that allow for complex interactions with others</w:t>
      </w:r>
    </w:p>
    <w:p w:rsidR="00000000" w:rsidRPr="00FB28A7" w:rsidP="00FB28A7">
      <w:pPr>
        <w:pStyle w:val="ListBullet2"/>
      </w:pPr>
      <w:r w:rsidRPr="00FB28A7">
        <w:t>scenarios that involve problem-solving.</w:t>
      </w:r>
    </w:p>
    <w:p w:rsidR="00000000" w:rsidRPr="00FB28A7" w:rsidP="00FB28A7">
      <w:pPr>
        <w:pStyle w:val="BodyText"/>
      </w:pPr>
    </w:p>
    <w:p w:rsidR="00000000" w:rsidRPr="00FB28A7" w:rsidP="003E05DE">
      <w:pPr>
        <w:pStyle w:val="BodyText"/>
      </w:pPr>
      <w:r w:rsidRPr="00FB28A7">
        <w:t>Assessors must satisfy the Standards for Registered Training Organisations (RTOs) 2015/AQTF mandatory competency requirements for assessors.</w:t>
      </w:r>
    </w:p>
    <w:p w:rsidR="00000000" w:rsidRPr="00FB28A7" w:rsidP="00FB28A7">
      <w:pPr>
        <w:pStyle w:val="Heading1"/>
      </w:pPr>
      <w:bookmarkStart w:id="11" w:name="O_815511"/>
      <w:bookmarkEnd w:id="11"/>
      <w:r w:rsidRPr="00FB28A7">
        <w:t>Links</w:t>
      </w:r>
    </w:p>
    <w:p w:rsidR="00000000" w:rsidRPr="00FB28A7" w:rsidP="003E05DE">
      <w:pPr>
        <w:pStyle w:val="BodyText"/>
      </w:pPr>
      <w:r w:rsidRPr="00FB28A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505CF">
        <w:rPr>
          <w:rStyle w:val="Hyperlink"/>
        </w:rPr>
        <w:t>https://vetnet.gov.au/Pages/TrainingDocs.aspx?q=5e0c25cc-3d9d-4b43-80d3-bd22cc4f1e53</w:t>
      </w:r>
      <w:r>
        <w:fldChar w:fldCharType="end"/>
      </w:r>
    </w:p>
    <w:p w:rsidR="00000000" w:rsidRPr="00FB28A7" w:rsidP="00FB28A7"/>
    <w:sectPr w:rsidSect="00FB28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A7" w:rsidRPr="003E05DE" w:rsidP="003E0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5DE" w:rsidP="00FB2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05DE" w:rsidP="00FB28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E05DE" w:rsidP="00FB28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A7" w:rsidP="00FB28A7">
    <w:pPr>
      <w:pStyle w:val="Footer"/>
      <w:framePr w:wrap="around"/>
    </w:pPr>
    <w:r>
      <w:fldChar w:fldCharType="begin"/>
    </w:r>
    <w:r>
      <w:instrText xml:space="preserve"> DOCPROPERTY  Subject  \* MERGEFORMAT </w:instrText>
    </w:r>
    <w:r>
      <w:fldChar w:fldCharType="separate"/>
    </w:r>
    <w:r w:rsidR="003E05DE">
      <w:t>Approved</w:t>
    </w:r>
    <w:r w:rsidR="003E05DE">
      <w:fldChar w:fldCharType="end"/>
    </w:r>
    <w:r>
      <w:tab/>
      <w:t xml:space="preserve">Page </w:t>
    </w:r>
    <w:r>
      <w:fldChar w:fldCharType="begin"/>
    </w:r>
    <w:r>
      <w:instrText xml:space="preserve"> PAGE  \* Arabic  \* MERGEFORMAT </w:instrText>
    </w:r>
    <w:r>
      <w:fldChar w:fldCharType="separate"/>
    </w:r>
    <w:r w:rsidR="003E05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05DE">
      <w:rPr>
        <w:noProof/>
      </w:rPr>
      <w:t>5</w:t>
    </w:r>
    <w:r>
      <w:rPr>
        <w:noProof/>
      </w:rPr>
      <w:fldChar w:fldCharType="end"/>
    </w:r>
  </w:p>
  <w:p w:rsidR="00FB28A7" w:rsidP="00FB28A7">
    <w:pPr>
      <w:pStyle w:val="Footer"/>
      <w:framePr w:wrap="around"/>
    </w:pPr>
    <w:r>
      <w:t xml:space="preserve">© Commonwealth of Australia, </w:t>
    </w:r>
    <w:r>
      <w:fldChar w:fldCharType="begin"/>
    </w:r>
    <w:r>
      <w:instrText xml:space="preserve"> DATE  \@ "yyyy"  \* MERGEFORMAT </w:instrText>
    </w:r>
    <w:r>
      <w:fldChar w:fldCharType="separate"/>
    </w:r>
    <w:r w:rsidR="003E05DE">
      <w:rPr>
        <w:noProof/>
      </w:rPr>
      <w:t>2025</w:t>
    </w:r>
    <w:r>
      <w:fldChar w:fldCharType="end"/>
    </w:r>
    <w:r>
      <w:tab/>
    </w:r>
    <w:r>
      <w:fldChar w:fldCharType="begin"/>
    </w:r>
    <w:r>
      <w:instrText xml:space="preserve"> DOCPROPERTY  Author  \* MERGEFORMAT </w:instrText>
    </w:r>
    <w:r>
      <w:fldChar w:fldCharType="separate"/>
    </w:r>
    <w:r w:rsidR="003E05DE">
      <w:t>HumanAbility</w:t>
    </w:r>
    <w:r w:rsidR="003E05DE">
      <w:fldChar w:fldCharType="end"/>
    </w:r>
  </w:p>
  <w:p w:rsidR="00FB28A7" w:rsidP="00FB2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5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8A7" w:rsidRPr="003E05DE" w:rsidP="003E05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5DE" w:rsidRPr="002D2AF8" w:rsidP="00FB28A7">
    <w:pPr>
      <w:pStyle w:val="Header"/>
      <w:framePr w:wrap="around"/>
    </w:pPr>
    <w:r>
      <w:fldChar w:fldCharType="begin"/>
    </w:r>
    <w:r>
      <w:instrText xml:space="preserve"> TITLE   \* MERGEFORMAT </w:instrText>
    </w:r>
    <w:r>
      <w:fldChar w:fldCharType="separate"/>
    </w:r>
    <w:r>
      <w:t>CHCMED002 Facilitate mediation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E05DE" w:rsidP="00FB28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8A7" w:rsidRPr="002D2AF8" w:rsidP="00FB28A7">
    <w:pPr>
      <w:pStyle w:val="Header"/>
      <w:framePr w:wrap="around"/>
    </w:pPr>
    <w:r>
      <w:fldChar w:fldCharType="begin"/>
    </w:r>
    <w:r>
      <w:instrText xml:space="preserve"> TITLE   \* MERGEFORMAT </w:instrText>
    </w:r>
    <w:r>
      <w:fldChar w:fldCharType="separate"/>
    </w:r>
    <w:r w:rsidR="003E05DE">
      <w:t>CHCMED002 Facilitate mediation</w:t>
    </w:r>
    <w:r w:rsidR="003E05DE">
      <w:fldChar w:fldCharType="end"/>
    </w:r>
    <w:r>
      <w:tab/>
      <w:t xml:space="preserve">Date this document was generated: </w:t>
    </w:r>
    <w:r>
      <w:fldChar w:fldCharType="begin"/>
    </w:r>
    <w:r>
      <w:instrText xml:space="preserve"> CREATEDATE  \@ "d MMMM yyyy"  \* MERGEFORMAT </w:instrText>
    </w:r>
    <w:r>
      <w:fldChar w:fldCharType="separate"/>
    </w:r>
    <w:r w:rsidR="003E05DE">
      <w:rPr>
        <w:noProof/>
      </w:rPr>
      <w:t>1 March 2025</w:t>
    </w:r>
    <w:r>
      <w:fldChar w:fldCharType="end"/>
    </w:r>
  </w:p>
  <w:p w:rsidR="00FB28A7" w:rsidP="00FB2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1E9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46E3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01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8A7"/>
    <w:pPr>
      <w:spacing w:before="360" w:after="60"/>
      <w:outlineLvl w:val="0"/>
    </w:pPr>
    <w:rPr>
      <w:sz w:val="32"/>
    </w:rPr>
  </w:style>
  <w:style w:type="paragraph" w:styleId="Heading2">
    <w:name w:val="heading 2"/>
    <w:basedOn w:val="HeadingBase"/>
    <w:next w:val="BodyText"/>
    <w:link w:val="Heading2Char"/>
    <w:qFormat/>
    <w:rsid w:val="00FB28A7"/>
    <w:pPr>
      <w:keepLines/>
      <w:spacing w:before="240" w:after="120"/>
      <w:outlineLvl w:val="1"/>
    </w:pPr>
    <w:rPr>
      <w:sz w:val="28"/>
      <w:szCs w:val="40"/>
    </w:rPr>
  </w:style>
  <w:style w:type="paragraph" w:styleId="Heading3">
    <w:name w:val="heading 3"/>
    <w:basedOn w:val="HeadingBase"/>
    <w:next w:val="BodyText"/>
    <w:link w:val="Heading3Char"/>
    <w:qFormat/>
    <w:rsid w:val="00FB28A7"/>
    <w:pPr>
      <w:spacing w:before="180" w:after="120"/>
      <w:outlineLvl w:val="2"/>
    </w:pPr>
    <w:rPr>
      <w:spacing w:val="-10"/>
      <w:kern w:val="32"/>
    </w:rPr>
  </w:style>
  <w:style w:type="paragraph" w:styleId="Heading4">
    <w:name w:val="heading 4"/>
    <w:basedOn w:val="HeadingBase"/>
    <w:next w:val="BodyText"/>
    <w:link w:val="Heading4Char"/>
    <w:qFormat/>
    <w:rsid w:val="00FB28A7"/>
    <w:pPr>
      <w:spacing w:before="160" w:after="120"/>
      <w:outlineLvl w:val="3"/>
    </w:pPr>
    <w:rPr>
      <w:sz w:val="22"/>
    </w:rPr>
  </w:style>
  <w:style w:type="paragraph" w:styleId="Heading5">
    <w:name w:val="heading 5"/>
    <w:basedOn w:val="HeadingBase"/>
    <w:next w:val="Normal"/>
    <w:link w:val="Heading5Char"/>
    <w:qFormat/>
    <w:rsid w:val="00FB28A7"/>
    <w:pPr>
      <w:spacing w:before="80"/>
      <w:outlineLvl w:val="4"/>
    </w:pPr>
    <w:rPr>
      <w:color w:val="918585"/>
      <w:sz w:val="20"/>
    </w:rPr>
  </w:style>
  <w:style w:type="paragraph" w:styleId="Heading6">
    <w:name w:val="heading 6"/>
    <w:basedOn w:val="HeadingBase"/>
    <w:next w:val="Normal"/>
    <w:link w:val="Heading6Char"/>
    <w:qFormat/>
    <w:rsid w:val="00FB28A7"/>
    <w:pPr>
      <w:spacing w:before="60"/>
      <w:outlineLvl w:val="5"/>
    </w:pPr>
    <w:rPr>
      <w:color w:val="918585"/>
      <w:sz w:val="20"/>
    </w:rPr>
  </w:style>
  <w:style w:type="paragraph" w:styleId="Heading7">
    <w:name w:val="heading 7"/>
    <w:basedOn w:val="Normal"/>
    <w:next w:val="Normal"/>
    <w:link w:val="Heading7Char"/>
    <w:qFormat/>
    <w:rsid w:val="00FB28A7"/>
    <w:pPr>
      <w:ind w:left="720"/>
      <w:outlineLvl w:val="6"/>
    </w:pPr>
    <w:rPr>
      <w:i/>
    </w:rPr>
  </w:style>
  <w:style w:type="paragraph" w:styleId="Heading8">
    <w:name w:val="heading 8"/>
    <w:basedOn w:val="Normal"/>
    <w:next w:val="Normal"/>
    <w:link w:val="Heading8Char"/>
    <w:qFormat/>
    <w:rsid w:val="00FB28A7"/>
    <w:pPr>
      <w:ind w:left="720"/>
      <w:outlineLvl w:val="7"/>
    </w:pPr>
    <w:rPr>
      <w:i/>
    </w:rPr>
  </w:style>
  <w:style w:type="paragraph" w:styleId="Heading9">
    <w:name w:val="heading 9"/>
    <w:basedOn w:val="Normal"/>
    <w:next w:val="Normal"/>
    <w:link w:val="Heading9Char"/>
    <w:qFormat/>
    <w:rsid w:val="00FB28A7"/>
    <w:pPr>
      <w:ind w:left="720"/>
      <w:outlineLvl w:val="8"/>
    </w:pPr>
    <w:rPr>
      <w:i/>
    </w:rPr>
  </w:style>
  <w:style w:type="character" w:default="1" w:styleId="DefaultParagraphFont">
    <w:name w:val="Default Paragraph Font"/>
    <w:uiPriority w:val="1"/>
    <w:unhideWhenUsed/>
    <w:rsid w:val="00FB2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8A7"/>
  </w:style>
  <w:style w:type="character" w:customStyle="1" w:styleId="Heading1Char">
    <w:name w:val="Heading 1 Char"/>
    <w:basedOn w:val="DefaultParagraphFont"/>
    <w:link w:val="Heading1"/>
    <w:rsid w:val="00FB28A7"/>
    <w:rPr>
      <w:rFonts w:ascii="Times New Roman" w:eastAsia="Times New Roman" w:hAnsi="Times New Roman" w:cs="Times New Roman"/>
      <w:b/>
      <w:sz w:val="32"/>
      <w:szCs w:val="20"/>
      <w:lang w:eastAsia="en-US"/>
    </w:rPr>
  </w:style>
  <w:style w:type="paragraph" w:styleId="BodyText">
    <w:name w:val="Body Text"/>
    <w:basedOn w:val="Normal"/>
    <w:link w:val="BodyTextChar"/>
    <w:rsid w:val="00FB2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8A7"/>
    <w:rPr>
      <w:rFonts w:ascii="Times New Roman" w:eastAsia="Times New Roman" w:hAnsi="Times New Roman" w:cs="Times New Roman"/>
      <w:sz w:val="24"/>
      <w:lang w:eastAsia="en-US"/>
    </w:rPr>
  </w:style>
  <w:style w:type="paragraph" w:styleId="ListBullet">
    <w:name w:val="List Bullet"/>
    <w:basedOn w:val="List"/>
    <w:rsid w:val="00FB28A7"/>
    <w:pPr>
      <w:numPr>
        <w:numId w:val="13"/>
      </w:numPr>
      <w:tabs>
        <w:tab w:val="clear" w:pos="340"/>
      </w:tabs>
      <w:spacing w:before="40" w:after="40"/>
    </w:pPr>
  </w:style>
  <w:style w:type="character" w:customStyle="1" w:styleId="SpecialBold">
    <w:name w:val="Special Bold"/>
    <w:basedOn w:val="DefaultParagraphFont"/>
    <w:rsid w:val="00FB28A7"/>
    <w:rPr>
      <w:b/>
      <w:spacing w:val="0"/>
    </w:rPr>
  </w:style>
  <w:style w:type="paragraph" w:styleId="ListBullet2">
    <w:name w:val="List Bullet 2"/>
    <w:basedOn w:val="List2"/>
    <w:rsid w:val="00FB28A7"/>
    <w:pPr>
      <w:numPr>
        <w:numId w:val="14"/>
      </w:numPr>
      <w:tabs>
        <w:tab w:val="clear" w:pos="680"/>
      </w:tabs>
    </w:pPr>
  </w:style>
  <w:style w:type="character" w:styleId="Emphasis">
    <w:name w:val="Emphasis"/>
    <w:basedOn w:val="DefaultParagraphFont"/>
    <w:qFormat/>
    <w:rsid w:val="00FB28A7"/>
    <w:rPr>
      <w:i/>
    </w:rPr>
  </w:style>
  <w:style w:type="paragraph" w:customStyle="1" w:styleId="SuperHeading">
    <w:name w:val="SuperHeading"/>
    <w:basedOn w:val="Normal"/>
    <w:rsid w:val="00FB28A7"/>
    <w:pPr>
      <w:spacing w:before="240" w:after="120"/>
      <w:outlineLvl w:val="0"/>
    </w:pPr>
    <w:rPr>
      <w:rFonts w:ascii="Times New Roman" w:hAnsi="Times New Roman"/>
      <w:b/>
      <w:sz w:val="32"/>
    </w:rPr>
  </w:style>
  <w:style w:type="paragraph" w:customStyle="1" w:styleId="AllowPageBreak">
    <w:name w:val="AllowPageBreak"/>
    <w:rsid w:val="00FB28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28A7"/>
    <w:pPr>
      <w:numPr>
        <w:numId w:val="3"/>
      </w:numPr>
      <w:tabs>
        <w:tab w:val="clear" w:pos="1021"/>
      </w:tabs>
      <w:ind w:left="1037" w:hanging="357"/>
    </w:pPr>
  </w:style>
  <w:style w:type="character" w:customStyle="1" w:styleId="Heading2Char">
    <w:name w:val="Heading 2 Char"/>
    <w:basedOn w:val="DefaultParagraphFont"/>
    <w:link w:val="Heading2"/>
    <w:rsid w:val="00FB2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8A7"/>
    <w:rPr>
      <w:rFonts w:ascii="Courier New" w:eastAsia="Times New Roman" w:hAnsi="Courier New" w:cs="Times New Roman"/>
      <w:i/>
      <w:szCs w:val="20"/>
      <w:lang w:eastAsia="en-US"/>
    </w:rPr>
  </w:style>
  <w:style w:type="paragraph" w:customStyle="1" w:styleId="HeadingBase">
    <w:name w:val="Heading Base"/>
    <w:rsid w:val="00FB2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8A7"/>
    <w:pPr>
      <w:tabs>
        <w:tab w:val="right" w:leader="dot" w:pos="9072"/>
      </w:tabs>
      <w:ind w:left="567"/>
    </w:pPr>
    <w:rPr>
      <w:szCs w:val="22"/>
    </w:rPr>
  </w:style>
  <w:style w:type="paragraph" w:customStyle="1" w:styleId="TOCBase">
    <w:name w:val="TOC Base"/>
    <w:rsid w:val="00FB2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8A7"/>
    <w:pPr>
      <w:tabs>
        <w:tab w:val="right" w:leader="dot" w:pos="9072"/>
      </w:tabs>
      <w:spacing w:before="40" w:after="40"/>
      <w:ind w:left="284"/>
    </w:pPr>
    <w:rPr>
      <w:rFonts w:ascii="Times New Roman" w:hAnsi="Times New Roman"/>
    </w:rPr>
  </w:style>
  <w:style w:type="paragraph" w:styleId="TOC1">
    <w:name w:val="toc 1"/>
    <w:basedOn w:val="TOCBase"/>
    <w:next w:val="Normal"/>
    <w:rsid w:val="00FB2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8A7"/>
    <w:rPr>
      <w:rFonts w:ascii="Times New Roman" w:eastAsia="Times New Roman" w:hAnsi="Times New Roman" w:cs="Times New Roman"/>
      <w:sz w:val="16"/>
      <w:lang w:eastAsia="en-US"/>
    </w:rPr>
  </w:style>
  <w:style w:type="paragraph" w:styleId="Title">
    <w:name w:val="Title"/>
    <w:basedOn w:val="HeadingBase"/>
    <w:link w:val="TitleChar"/>
    <w:qFormat/>
    <w:rsid w:val="00FB28A7"/>
    <w:pPr>
      <w:spacing w:before="5040"/>
      <w:jc w:val="center"/>
    </w:pPr>
    <w:rPr>
      <w:sz w:val="48"/>
      <w:szCs w:val="72"/>
      <w:lang w:val="en-US"/>
    </w:rPr>
  </w:style>
  <w:style w:type="character" w:customStyle="1" w:styleId="TitleChar">
    <w:name w:val="Title Char"/>
    <w:basedOn w:val="DefaultParagraphFont"/>
    <w:link w:val="Title"/>
    <w:rsid w:val="00FB2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8A7"/>
    <w:pPr>
      <w:tabs>
        <w:tab w:val="left" w:pos="3600"/>
        <w:tab w:val="left" w:pos="3958"/>
      </w:tabs>
    </w:pPr>
  </w:style>
  <w:style w:type="paragraph" w:styleId="List">
    <w:name w:val="List"/>
    <w:basedOn w:val="BodyText"/>
    <w:next w:val="BodyText"/>
    <w:rsid w:val="00FB28A7"/>
    <w:pPr>
      <w:tabs>
        <w:tab w:val="left" w:pos="340"/>
      </w:tabs>
      <w:spacing w:before="60" w:after="60"/>
      <w:ind w:left="340" w:hanging="340"/>
    </w:pPr>
  </w:style>
  <w:style w:type="paragraph" w:customStyle="1" w:styleId="Note">
    <w:name w:val="Note"/>
    <w:basedOn w:val="BodyText"/>
    <w:rsid w:val="00FB2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8A7"/>
    <w:pPr>
      <w:framePr w:wrap="auto" w:hAnchor="text" w:y="6049"/>
    </w:pPr>
    <w:rPr>
      <w:color w:val="000000"/>
      <w:sz w:val="40"/>
    </w:rPr>
  </w:style>
  <w:style w:type="paragraph" w:customStyle="1" w:styleId="TOCTitle">
    <w:name w:val="TOCTitle"/>
    <w:basedOn w:val="Heading1"/>
    <w:rsid w:val="00FB28A7"/>
    <w:pPr>
      <w:spacing w:after="240"/>
      <w:jc w:val="center"/>
      <w:outlineLvl w:val="9"/>
    </w:pPr>
    <w:rPr>
      <w:caps/>
    </w:rPr>
  </w:style>
  <w:style w:type="paragraph" w:customStyle="1" w:styleId="Version">
    <w:name w:val="Version"/>
    <w:rsid w:val="00FB2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8A7"/>
    <w:pPr>
      <w:keepNext w:val="0"/>
      <w:tabs>
        <w:tab w:val="right" w:pos="4176"/>
      </w:tabs>
      <w:ind w:left="198" w:hanging="198"/>
    </w:pPr>
    <w:rPr>
      <w:rFonts w:ascii="Garamond" w:hAnsi="Garamond"/>
    </w:rPr>
  </w:style>
  <w:style w:type="paragraph" w:styleId="IndexHeading">
    <w:name w:val="index heading"/>
    <w:basedOn w:val="Normal"/>
    <w:next w:val="Index1"/>
    <w:semiHidden/>
    <w:rsid w:val="00FB28A7"/>
    <w:pPr>
      <w:spacing w:before="120" w:after="120"/>
    </w:pPr>
    <w:rPr>
      <w:rFonts w:ascii="Arial" w:hAnsi="Arial"/>
      <w:b/>
      <w:color w:val="918585"/>
      <w:sz w:val="24"/>
    </w:rPr>
  </w:style>
  <w:style w:type="paragraph" w:styleId="Header">
    <w:name w:val="header"/>
    <w:basedOn w:val="Normal"/>
    <w:link w:val="HeaderChar"/>
    <w:rsid w:val="00FB2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8A7"/>
    <w:rPr>
      <w:rFonts w:ascii="Times New Roman" w:eastAsia="Times New Roman" w:hAnsi="Times New Roman" w:cs="Times New Roman"/>
      <w:sz w:val="16"/>
      <w:szCs w:val="20"/>
      <w:lang w:val="en-GB" w:eastAsia="en-US"/>
    </w:rPr>
  </w:style>
  <w:style w:type="paragraph" w:customStyle="1" w:styleId="Chapter">
    <w:name w:val="Chapter"/>
    <w:basedOn w:val="Normal"/>
    <w:rsid w:val="00FB28A7"/>
    <w:pPr>
      <w:spacing w:before="240"/>
    </w:pPr>
    <w:rPr>
      <w:rFonts w:ascii="Times New Roman" w:hAnsi="Times New Roman"/>
      <w:smallCaps/>
      <w:spacing w:val="80"/>
      <w:sz w:val="28"/>
    </w:rPr>
  </w:style>
  <w:style w:type="paragraph" w:customStyle="1" w:styleId="InChapter">
    <w:name w:val="InChapter"/>
    <w:basedOn w:val="Heading3"/>
    <w:rsid w:val="00FB28A7"/>
    <w:pPr>
      <w:spacing w:after="240"/>
      <w:outlineLvl w:val="9"/>
    </w:pPr>
    <w:rPr>
      <w:noProof/>
    </w:rPr>
  </w:style>
  <w:style w:type="paragraph" w:styleId="Index2">
    <w:name w:val="index 2"/>
    <w:basedOn w:val="Normal"/>
    <w:next w:val="Normal"/>
    <w:semiHidden/>
    <w:rsid w:val="00FB28A7"/>
    <w:pPr>
      <w:tabs>
        <w:tab w:val="right" w:pos="4176"/>
      </w:tabs>
      <w:ind w:left="568" w:hanging="284"/>
    </w:pPr>
    <w:rPr>
      <w:rFonts w:ascii="Garamond" w:hAnsi="Garamond"/>
    </w:rPr>
  </w:style>
  <w:style w:type="paragraph" w:customStyle="1" w:styleId="Byline">
    <w:name w:val="Byline"/>
    <w:rsid w:val="00FB2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8A7"/>
    <w:pPr>
      <w:tabs>
        <w:tab w:val="clear" w:pos="3600"/>
        <w:tab w:val="clear" w:pos="3958"/>
      </w:tabs>
      <w:jc w:val="right"/>
    </w:pPr>
  </w:style>
  <w:style w:type="paragraph" w:styleId="Caption">
    <w:name w:val="caption"/>
    <w:basedOn w:val="BodyText"/>
    <w:next w:val="Normal"/>
    <w:qFormat/>
    <w:rsid w:val="00FB28A7"/>
    <w:pPr>
      <w:framePr w:w="2268" w:hSpace="181" w:vSpace="181" w:wrap="around" w:vAnchor="text" w:hAnchor="page" w:x="1135" w:y="285" w:anchorLock="1"/>
    </w:pPr>
    <w:rPr>
      <w:i/>
    </w:rPr>
  </w:style>
  <w:style w:type="paragraph" w:customStyle="1" w:styleId="MiniTOCTitle">
    <w:name w:val="MiniTOCTitle"/>
    <w:basedOn w:val="Heading4"/>
    <w:rsid w:val="00FB28A7"/>
    <w:pPr>
      <w:spacing w:before="240"/>
      <w:outlineLvl w:val="9"/>
    </w:pPr>
    <w:rPr>
      <w:noProof/>
      <w:sz w:val="24"/>
    </w:rPr>
  </w:style>
  <w:style w:type="paragraph" w:customStyle="1" w:styleId="MiniTOCItem">
    <w:name w:val="MiniTOCItem"/>
    <w:basedOn w:val="ListBullet"/>
    <w:rsid w:val="00FB28A7"/>
    <w:pPr>
      <w:numPr>
        <w:numId w:val="0"/>
      </w:numPr>
      <w:tabs>
        <w:tab w:val="right" w:leader="dot" w:pos="6521"/>
      </w:tabs>
      <w:spacing w:before="0" w:after="0"/>
    </w:pPr>
  </w:style>
  <w:style w:type="paragraph" w:customStyle="1" w:styleId="TOFTitle">
    <w:name w:val="TOFTitle"/>
    <w:basedOn w:val="TOCTitle"/>
    <w:rsid w:val="00FB28A7"/>
  </w:style>
  <w:style w:type="paragraph" w:styleId="TableofFigures">
    <w:name w:val="table of figures"/>
    <w:basedOn w:val="Normal"/>
    <w:next w:val="Normal"/>
    <w:semiHidden/>
    <w:rsid w:val="00FB28A7"/>
    <w:pPr>
      <w:tabs>
        <w:tab w:val="right" w:leader="dot" w:pos="9072"/>
      </w:tabs>
      <w:ind w:left="970" w:hanging="403"/>
    </w:pPr>
    <w:rPr>
      <w:rFonts w:ascii="Times New Roman" w:hAnsi="Times New Roman"/>
      <w:b/>
    </w:rPr>
  </w:style>
  <w:style w:type="paragraph" w:styleId="ListNumber">
    <w:name w:val="List Number"/>
    <w:basedOn w:val="List"/>
    <w:rsid w:val="00FB28A7"/>
    <w:pPr>
      <w:numPr>
        <w:numId w:val="16"/>
      </w:numPr>
      <w:tabs>
        <w:tab w:val="clear" w:pos="340"/>
      </w:tabs>
    </w:pPr>
  </w:style>
  <w:style w:type="character" w:customStyle="1" w:styleId="WingdingSymbols">
    <w:name w:val="Wingding Symbols"/>
    <w:rsid w:val="00FB28A7"/>
    <w:rPr>
      <w:rFonts w:ascii="Wingdings" w:hAnsi="Wingdings"/>
    </w:rPr>
  </w:style>
  <w:style w:type="paragraph" w:customStyle="1" w:styleId="TableHeading">
    <w:name w:val="Table Heading"/>
    <w:basedOn w:val="HeadingBase"/>
    <w:rsid w:val="00FB28A7"/>
    <w:pPr>
      <w:keepLines/>
      <w:pBdr>
        <w:bottom w:val="single" w:sz="6" w:space="1" w:color="918585"/>
      </w:pBdr>
      <w:spacing w:before="240"/>
    </w:pPr>
  </w:style>
  <w:style w:type="character" w:customStyle="1" w:styleId="HotSpot">
    <w:name w:val="HotSpot"/>
    <w:rsid w:val="00FB28A7"/>
    <w:rPr>
      <w:color w:val="0033CC"/>
      <w:u w:val="none"/>
    </w:rPr>
  </w:style>
  <w:style w:type="paragraph" w:customStyle="1" w:styleId="BodyTextRight">
    <w:name w:val="Body Text Right"/>
    <w:basedOn w:val="BodyText"/>
    <w:rsid w:val="00FB28A7"/>
    <w:pPr>
      <w:spacing w:before="0" w:after="0"/>
      <w:jc w:val="right"/>
    </w:pPr>
  </w:style>
  <w:style w:type="paragraph" w:styleId="Index3">
    <w:name w:val="index 3"/>
    <w:basedOn w:val="ListNumber2"/>
    <w:next w:val="Normal"/>
    <w:semiHidden/>
    <w:rsid w:val="00FB28A7"/>
    <w:pPr>
      <w:numPr>
        <w:numId w:val="0"/>
      </w:numPr>
      <w:tabs>
        <w:tab w:val="right" w:leader="dot" w:pos="4176"/>
      </w:tabs>
    </w:pPr>
  </w:style>
  <w:style w:type="paragraph" w:styleId="ListNumber2">
    <w:name w:val="List Number 2"/>
    <w:basedOn w:val="List2"/>
    <w:rsid w:val="00FB28A7"/>
    <w:pPr>
      <w:numPr>
        <w:numId w:val="11"/>
      </w:numPr>
      <w:tabs>
        <w:tab w:val="clear" w:pos="1060"/>
      </w:tabs>
    </w:pPr>
  </w:style>
  <w:style w:type="paragraph" w:customStyle="1" w:styleId="MarginNote">
    <w:name w:val="Margin Note"/>
    <w:basedOn w:val="BodyText"/>
    <w:rsid w:val="00FB2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8A7"/>
    <w:rPr>
      <w:sz w:val="32"/>
    </w:rPr>
  </w:style>
  <w:style w:type="paragraph" w:customStyle="1" w:styleId="HeadingProcedure">
    <w:name w:val="Heading Procedure"/>
    <w:basedOn w:val="HeadingBase"/>
    <w:next w:val="Normal"/>
    <w:rsid w:val="00FB28A7"/>
    <w:pPr>
      <w:tabs>
        <w:tab w:val="left" w:pos="0"/>
      </w:tabs>
      <w:spacing w:before="120" w:after="60"/>
    </w:pPr>
    <w:rPr>
      <w:i/>
      <w:color w:val="918585"/>
      <w:sz w:val="22"/>
    </w:rPr>
  </w:style>
  <w:style w:type="paragraph" w:customStyle="1" w:styleId="TableBodyText">
    <w:name w:val="Table Body Text"/>
    <w:basedOn w:val="BodyText"/>
    <w:rsid w:val="00FB28A7"/>
    <w:pPr>
      <w:spacing w:before="60" w:after="60"/>
    </w:pPr>
  </w:style>
  <w:style w:type="paragraph" w:styleId="ListContinue">
    <w:name w:val="List Continue"/>
    <w:basedOn w:val="List"/>
    <w:rsid w:val="00FB28A7"/>
    <w:pPr>
      <w:ind w:firstLine="0"/>
    </w:pPr>
  </w:style>
  <w:style w:type="paragraph" w:customStyle="1" w:styleId="ListNote">
    <w:name w:val="List Note"/>
    <w:basedOn w:val="List"/>
    <w:rsid w:val="00FB28A7"/>
    <w:pPr>
      <w:pBdr>
        <w:top w:val="single" w:sz="6" w:space="2" w:color="918585"/>
        <w:bottom w:val="single" w:sz="6" w:space="2" w:color="918585"/>
      </w:pBdr>
      <w:tabs>
        <w:tab w:val="left" w:pos="1021"/>
      </w:tabs>
      <w:ind w:firstLine="0"/>
    </w:pPr>
  </w:style>
  <w:style w:type="paragraph" w:customStyle="1" w:styleId="Warning">
    <w:name w:val="Warning"/>
    <w:basedOn w:val="BodyText"/>
    <w:rsid w:val="00FB28A7"/>
    <w:pPr>
      <w:shd w:val="clear" w:color="auto" w:fill="D9D9D9"/>
      <w:tabs>
        <w:tab w:val="left" w:pos="992"/>
      </w:tabs>
      <w:ind w:left="119" w:right="119"/>
    </w:pPr>
    <w:rPr>
      <w:sz w:val="20"/>
    </w:rPr>
  </w:style>
  <w:style w:type="paragraph" w:customStyle="1" w:styleId="MarginIcons">
    <w:name w:val="Margin Icons"/>
    <w:basedOn w:val="BodyText"/>
    <w:rsid w:val="00FB2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8A7"/>
    <w:rPr>
      <w:rFonts w:ascii="Courier New" w:hAnsi="Courier New"/>
    </w:rPr>
  </w:style>
  <w:style w:type="paragraph" w:customStyle="1" w:styleId="NoteBullet">
    <w:name w:val="Note Bullet"/>
    <w:basedOn w:val="Note"/>
    <w:rsid w:val="00FB28A7"/>
    <w:pPr>
      <w:tabs>
        <w:tab w:val="clear" w:pos="680"/>
      </w:tabs>
      <w:spacing w:before="60" w:after="60"/>
    </w:pPr>
  </w:style>
  <w:style w:type="paragraph" w:customStyle="1" w:styleId="SubHeading2">
    <w:name w:val="SubHeading2"/>
    <w:basedOn w:val="HeadingBase"/>
    <w:rsid w:val="00FB28A7"/>
    <w:pPr>
      <w:spacing w:before="240" w:after="60"/>
    </w:pPr>
    <w:rPr>
      <w:sz w:val="20"/>
    </w:rPr>
  </w:style>
  <w:style w:type="paragraph" w:customStyle="1" w:styleId="SubHeading1">
    <w:name w:val="SubHeading1"/>
    <w:basedOn w:val="HeadingBase"/>
    <w:rsid w:val="00FB28A7"/>
    <w:pPr>
      <w:spacing w:before="240" w:after="60"/>
    </w:pPr>
    <w:rPr>
      <w:color w:val="918585"/>
      <w:sz w:val="22"/>
    </w:rPr>
  </w:style>
  <w:style w:type="paragraph" w:customStyle="1" w:styleId="SideHeading">
    <w:name w:val="Side Heading"/>
    <w:basedOn w:val="HeadingBase"/>
    <w:rsid w:val="00FB2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8A7"/>
    <w:pPr>
      <w:numPr>
        <w:numId w:val="12"/>
      </w:numPr>
    </w:pPr>
  </w:style>
  <w:style w:type="paragraph" w:styleId="PlainText">
    <w:name w:val="Plain Text"/>
    <w:basedOn w:val="Normal"/>
    <w:link w:val="PlainTextChar"/>
    <w:rsid w:val="00FB28A7"/>
    <w:rPr>
      <w:sz w:val="20"/>
    </w:rPr>
  </w:style>
  <w:style w:type="character" w:customStyle="1" w:styleId="PlainTextChar">
    <w:name w:val="Plain Text Char"/>
    <w:basedOn w:val="DefaultParagraphFont"/>
    <w:link w:val="PlainText"/>
    <w:rsid w:val="00FB28A7"/>
    <w:rPr>
      <w:rFonts w:ascii="Courier New" w:eastAsia="Times New Roman" w:hAnsi="Courier New" w:cs="Times New Roman"/>
      <w:sz w:val="20"/>
      <w:szCs w:val="20"/>
      <w:lang w:eastAsia="en-US"/>
    </w:rPr>
  </w:style>
  <w:style w:type="character" w:customStyle="1" w:styleId="MenuOption">
    <w:name w:val="Menu Option"/>
    <w:basedOn w:val="DefaultParagraphFont"/>
    <w:rsid w:val="00FB28A7"/>
    <w:rPr>
      <w:b/>
      <w:smallCaps/>
    </w:rPr>
  </w:style>
  <w:style w:type="paragraph" w:customStyle="1" w:styleId="TableListNumber">
    <w:name w:val="Table List Number"/>
    <w:basedOn w:val="ListNumber"/>
    <w:rsid w:val="00FB28A7"/>
    <w:pPr>
      <w:numPr>
        <w:numId w:val="0"/>
      </w:numPr>
    </w:pPr>
  </w:style>
  <w:style w:type="paragraph" w:styleId="TOC4">
    <w:name w:val="toc 4"/>
    <w:basedOn w:val="TOCBase"/>
    <w:next w:val="Normal"/>
    <w:semiHidden/>
    <w:rsid w:val="00FB28A7"/>
    <w:pPr>
      <w:tabs>
        <w:tab w:val="right" w:leader="dot" w:pos="9071"/>
      </w:tabs>
      <w:ind w:left="1701"/>
    </w:pPr>
  </w:style>
  <w:style w:type="paragraph" w:customStyle="1" w:styleId="ListAlpha">
    <w:name w:val="List Alpha"/>
    <w:basedOn w:val="List"/>
    <w:rsid w:val="00FB28A7"/>
    <w:pPr>
      <w:numPr>
        <w:numId w:val="10"/>
      </w:numPr>
    </w:pPr>
  </w:style>
  <w:style w:type="paragraph" w:customStyle="1" w:styleId="ListAlpha2">
    <w:name w:val="List Alpha 2"/>
    <w:basedOn w:val="List2"/>
    <w:rsid w:val="00FB28A7"/>
    <w:pPr>
      <w:numPr>
        <w:numId w:val="9"/>
      </w:numPr>
    </w:pPr>
  </w:style>
  <w:style w:type="paragraph" w:styleId="List2">
    <w:name w:val="List 2"/>
    <w:basedOn w:val="BodyText"/>
    <w:rsid w:val="00FB28A7"/>
    <w:pPr>
      <w:tabs>
        <w:tab w:val="left" w:pos="680"/>
      </w:tabs>
      <w:spacing w:before="60" w:after="60"/>
      <w:ind w:left="680" w:hanging="340"/>
    </w:pPr>
  </w:style>
  <w:style w:type="paragraph" w:styleId="List3">
    <w:name w:val="List 3"/>
    <w:basedOn w:val="BodyText"/>
    <w:rsid w:val="00FB28A7"/>
    <w:pPr>
      <w:tabs>
        <w:tab w:val="left" w:pos="1021"/>
      </w:tabs>
      <w:spacing w:before="60" w:after="60"/>
      <w:ind w:left="1020" w:hanging="340"/>
    </w:pPr>
  </w:style>
  <w:style w:type="paragraph" w:styleId="List4">
    <w:name w:val="List 4"/>
    <w:basedOn w:val="BodyText"/>
    <w:rsid w:val="00FB28A7"/>
    <w:pPr>
      <w:tabs>
        <w:tab w:val="left" w:pos="1361"/>
      </w:tabs>
      <w:spacing w:before="60" w:after="60"/>
      <w:ind w:left="1361" w:hanging="340"/>
    </w:pPr>
  </w:style>
  <w:style w:type="paragraph" w:styleId="List5">
    <w:name w:val="List 5"/>
    <w:basedOn w:val="BodyText"/>
    <w:rsid w:val="00FB28A7"/>
    <w:pPr>
      <w:tabs>
        <w:tab w:val="left" w:pos="1701"/>
      </w:tabs>
      <w:spacing w:before="60" w:after="60"/>
      <w:ind w:left="1701" w:hanging="340"/>
    </w:pPr>
  </w:style>
  <w:style w:type="paragraph" w:styleId="ListBullet4">
    <w:name w:val="List Bullet 4"/>
    <w:basedOn w:val="List4"/>
    <w:rsid w:val="00FB28A7"/>
    <w:pPr>
      <w:numPr>
        <w:numId w:val="4"/>
      </w:numPr>
      <w:tabs>
        <w:tab w:val="clear" w:pos="1361"/>
      </w:tabs>
    </w:pPr>
  </w:style>
  <w:style w:type="paragraph" w:styleId="ListBullet5">
    <w:name w:val="List Bullet 5"/>
    <w:basedOn w:val="List5"/>
    <w:rsid w:val="00FB28A7"/>
    <w:pPr>
      <w:numPr>
        <w:numId w:val="5"/>
      </w:numPr>
    </w:pPr>
  </w:style>
  <w:style w:type="paragraph" w:styleId="ListContinue2">
    <w:name w:val="List Continue 2"/>
    <w:basedOn w:val="List2"/>
    <w:rsid w:val="00FB28A7"/>
    <w:pPr>
      <w:ind w:firstLine="0"/>
    </w:pPr>
  </w:style>
  <w:style w:type="paragraph" w:styleId="ListContinue3">
    <w:name w:val="List Continue 3"/>
    <w:basedOn w:val="List3"/>
    <w:rsid w:val="00FB28A7"/>
    <w:pPr>
      <w:ind w:left="1021" w:firstLine="0"/>
    </w:pPr>
  </w:style>
  <w:style w:type="paragraph" w:styleId="ListContinue4">
    <w:name w:val="List Continue 4"/>
    <w:basedOn w:val="List4"/>
    <w:rsid w:val="00FB28A7"/>
    <w:pPr>
      <w:ind w:firstLine="0"/>
    </w:pPr>
  </w:style>
  <w:style w:type="paragraph" w:styleId="ListContinue5">
    <w:name w:val="List Continue 5"/>
    <w:basedOn w:val="List5"/>
    <w:rsid w:val="00FB28A7"/>
    <w:pPr>
      <w:ind w:firstLine="0"/>
    </w:pPr>
  </w:style>
  <w:style w:type="paragraph" w:styleId="ListNumber3">
    <w:name w:val="List Number 3"/>
    <w:basedOn w:val="List3"/>
    <w:rsid w:val="00FB28A7"/>
    <w:pPr>
      <w:numPr>
        <w:numId w:val="6"/>
      </w:numPr>
    </w:pPr>
  </w:style>
  <w:style w:type="paragraph" w:styleId="ListNumber4">
    <w:name w:val="List Number 4"/>
    <w:basedOn w:val="List4"/>
    <w:rsid w:val="00FB28A7"/>
    <w:pPr>
      <w:numPr>
        <w:numId w:val="7"/>
      </w:numPr>
    </w:pPr>
  </w:style>
  <w:style w:type="paragraph" w:styleId="ListNumber5">
    <w:name w:val="List Number 5"/>
    <w:basedOn w:val="List5"/>
    <w:rsid w:val="00FB28A7"/>
    <w:pPr>
      <w:numPr>
        <w:numId w:val="8"/>
      </w:numPr>
    </w:pPr>
  </w:style>
  <w:style w:type="paragraph" w:styleId="BlockText">
    <w:name w:val="Block Text"/>
    <w:basedOn w:val="Normal"/>
    <w:rsid w:val="00FB28A7"/>
    <w:pPr>
      <w:spacing w:after="120"/>
      <w:ind w:left="1440" w:right="1440"/>
    </w:pPr>
  </w:style>
  <w:style w:type="character" w:customStyle="1" w:styleId="Subscript">
    <w:name w:val="Subscript"/>
    <w:basedOn w:val="DefaultParagraphFont"/>
    <w:rsid w:val="00FB28A7"/>
    <w:rPr>
      <w:sz w:val="16"/>
      <w:vertAlign w:val="subscript"/>
    </w:rPr>
  </w:style>
  <w:style w:type="character" w:customStyle="1" w:styleId="Superscript">
    <w:name w:val="Superscript"/>
    <w:basedOn w:val="DefaultParagraphFont"/>
    <w:rsid w:val="00FB28A7"/>
    <w:rPr>
      <w:sz w:val="16"/>
      <w:vertAlign w:val="superscript"/>
    </w:rPr>
  </w:style>
  <w:style w:type="character" w:customStyle="1" w:styleId="Symbols">
    <w:name w:val="Symbols"/>
    <w:basedOn w:val="DefaultParagraphFont"/>
    <w:rsid w:val="00FB28A7"/>
    <w:rPr>
      <w:rFonts w:ascii="Symbol" w:hAnsi="Symbol"/>
    </w:rPr>
  </w:style>
  <w:style w:type="character" w:customStyle="1" w:styleId="MenuOptions">
    <w:name w:val="Menu Options"/>
    <w:basedOn w:val="DefaultParagraphFont"/>
    <w:rsid w:val="00FB28A7"/>
    <w:rPr>
      <w:rFonts w:ascii="Arial Narrow" w:hAnsi="Arial Narrow"/>
      <w:smallCaps/>
    </w:rPr>
  </w:style>
  <w:style w:type="character" w:customStyle="1" w:styleId="Buttons">
    <w:name w:val="Buttons"/>
    <w:basedOn w:val="DefaultParagraphFont"/>
    <w:rsid w:val="00FB28A7"/>
    <w:rPr>
      <w:b/>
    </w:rPr>
  </w:style>
  <w:style w:type="character" w:customStyle="1" w:styleId="Underlined">
    <w:name w:val="Underlined"/>
    <w:basedOn w:val="DefaultParagraphFont"/>
    <w:rsid w:val="00FB28A7"/>
    <w:rPr>
      <w:u w:val="single"/>
    </w:rPr>
  </w:style>
  <w:style w:type="paragraph" w:customStyle="1" w:styleId="TableBodyTextRight">
    <w:name w:val="Table Body Text Right"/>
    <w:basedOn w:val="TableBodyText"/>
    <w:rsid w:val="00FB28A7"/>
    <w:pPr>
      <w:widowControl w:val="0"/>
      <w:autoSpaceDE w:val="0"/>
      <w:autoSpaceDN w:val="0"/>
      <w:adjustRightInd w:val="0"/>
      <w:jc w:val="right"/>
    </w:pPr>
    <w:rPr>
      <w:rFonts w:cs="Arial"/>
      <w:szCs w:val="18"/>
    </w:rPr>
  </w:style>
  <w:style w:type="paragraph" w:customStyle="1" w:styleId="CopyrightText">
    <w:name w:val="Copyright Text"/>
    <w:basedOn w:val="BodyText"/>
    <w:rsid w:val="00FB28A7"/>
    <w:rPr>
      <w:sz w:val="18"/>
    </w:rPr>
  </w:style>
  <w:style w:type="paragraph" w:customStyle="1" w:styleId="BodySmallRight">
    <w:name w:val="Body Small Right"/>
    <w:basedOn w:val="BodyTextRight"/>
    <w:rsid w:val="00FB28A7"/>
    <w:rPr>
      <w:sz w:val="18"/>
      <w:szCs w:val="18"/>
    </w:rPr>
  </w:style>
  <w:style w:type="paragraph" w:customStyle="1" w:styleId="MarginEdition">
    <w:name w:val="Margin Edition"/>
    <w:basedOn w:val="MarginNote"/>
    <w:rsid w:val="00FB28A7"/>
    <w:pPr>
      <w:spacing w:before="0" w:after="0"/>
    </w:pPr>
    <w:rPr>
      <w:rFonts w:ascii="Times New Roman" w:hAnsi="Times New Roman"/>
      <w:color w:val="999999"/>
    </w:rPr>
  </w:style>
  <w:style w:type="paragraph" w:customStyle="1" w:styleId="Spacer">
    <w:name w:val="Spacer"/>
    <w:basedOn w:val="Normal"/>
    <w:rsid w:val="00FB28A7"/>
    <w:rPr>
      <w:sz w:val="2"/>
      <w:szCs w:val="2"/>
    </w:rPr>
  </w:style>
  <w:style w:type="character" w:customStyle="1" w:styleId="Small">
    <w:name w:val="Small"/>
    <w:basedOn w:val="DefaultParagraphFont"/>
    <w:rsid w:val="00FB28A7"/>
    <w:rPr>
      <w:sz w:val="16"/>
    </w:rPr>
  </w:style>
  <w:style w:type="paragraph" w:customStyle="1" w:styleId="WideTable">
    <w:name w:val="Wide Table"/>
    <w:basedOn w:val="Normal"/>
    <w:rsid w:val="00FB28A7"/>
    <w:pPr>
      <w:ind w:left="-1418"/>
    </w:pPr>
    <w:rPr>
      <w:sz w:val="2"/>
      <w:szCs w:val="2"/>
    </w:rPr>
  </w:style>
  <w:style w:type="character" w:styleId="PageNumber">
    <w:name w:val="page number"/>
    <w:basedOn w:val="DefaultParagraphFont"/>
    <w:rsid w:val="00FB28A7"/>
  </w:style>
  <w:style w:type="paragraph" w:styleId="Quote">
    <w:name w:val="Quote"/>
    <w:basedOn w:val="Heading1"/>
    <w:link w:val="QuoteChar"/>
    <w:qFormat/>
    <w:rsid w:val="00FB28A7"/>
    <w:rPr>
      <w:b w:val="0"/>
      <w:sz w:val="72"/>
      <w:szCs w:val="72"/>
      <w:lang w:val="en-NZ"/>
    </w:rPr>
  </w:style>
  <w:style w:type="character" w:customStyle="1" w:styleId="QuoteChar">
    <w:name w:val="Quote Char"/>
    <w:basedOn w:val="DefaultParagraphFont"/>
    <w:link w:val="Quote"/>
    <w:rsid w:val="00FB2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8A7"/>
    <w:pPr>
      <w:pageBreakBefore/>
    </w:pPr>
  </w:style>
  <w:style w:type="paragraph" w:customStyle="1" w:styleId="Border">
    <w:name w:val="Border"/>
    <w:basedOn w:val="Normal"/>
    <w:qFormat/>
    <w:rsid w:val="00FB2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8A7"/>
    <w:rPr>
      <w:b/>
      <w:bCs/>
      <w:i/>
      <w:iCs/>
      <w:color w:val="auto"/>
    </w:rPr>
  </w:style>
  <w:style w:type="paragraph" w:styleId="IntenseQuote">
    <w:name w:val="Intense Quote"/>
    <w:basedOn w:val="Normal"/>
    <w:next w:val="Normal"/>
    <w:link w:val="IntenseQuoteChar"/>
    <w:uiPriority w:val="30"/>
    <w:qFormat/>
    <w:rsid w:val="00FB2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8A7"/>
    <w:rPr>
      <w:smallCaps/>
      <w:color w:val="auto"/>
      <w:u w:val="single"/>
    </w:rPr>
  </w:style>
  <w:style w:type="character" w:styleId="IntenseReference">
    <w:name w:val="Intense Reference"/>
    <w:basedOn w:val="DefaultParagraphFont"/>
    <w:uiPriority w:val="32"/>
    <w:qFormat/>
    <w:rsid w:val="00FB28A7"/>
    <w:rPr>
      <w:b/>
      <w:bCs/>
      <w:smallCaps/>
      <w:color w:val="auto"/>
      <w:spacing w:val="5"/>
      <w:u w:val="single"/>
    </w:rPr>
  </w:style>
  <w:style w:type="paragraph" w:customStyle="1" w:styleId="2ColumnHeading">
    <w:name w:val="2Column Heading"/>
    <w:basedOn w:val="BodyText"/>
    <w:qFormat/>
    <w:rsid w:val="00FB28A7"/>
    <w:pPr>
      <w:spacing w:after="60"/>
      <w:ind w:left="-2268"/>
    </w:pPr>
    <w:rPr>
      <w:b/>
    </w:rPr>
  </w:style>
  <w:style w:type="paragraph" w:customStyle="1" w:styleId="Heading1TOC">
    <w:name w:val="Heading1 TOC"/>
    <w:basedOn w:val="Normal"/>
    <w:qFormat/>
    <w:rsid w:val="00FB28A7"/>
    <w:pPr>
      <w:spacing w:before="240" w:after="120"/>
    </w:pPr>
    <w:rPr>
      <w:rFonts w:ascii="Times New Roman" w:hAnsi="Times New Roman"/>
      <w:b/>
      <w:sz w:val="32"/>
    </w:rPr>
  </w:style>
  <w:style w:type="paragraph" w:customStyle="1" w:styleId="Heading2TOC">
    <w:name w:val="Heading2 TOC"/>
    <w:basedOn w:val="Normal"/>
    <w:qFormat/>
    <w:rsid w:val="00FB28A7"/>
    <w:pPr>
      <w:spacing w:before="240" w:after="60"/>
    </w:pPr>
    <w:rPr>
      <w:rFonts w:ascii="Times New Roman" w:hAnsi="Times New Roman"/>
      <w:b/>
      <w:sz w:val="28"/>
    </w:rPr>
  </w:style>
  <w:style w:type="character" w:customStyle="1" w:styleId="Underline">
    <w:name w:val="Underline"/>
    <w:basedOn w:val="DefaultParagraphFont"/>
    <w:qFormat/>
    <w:rsid w:val="00FB28A7"/>
    <w:rPr>
      <w:u w:val="single"/>
    </w:rPr>
  </w:style>
  <w:style w:type="character" w:customStyle="1" w:styleId="BoldandItalics">
    <w:name w:val="Bold and Italics"/>
    <w:qFormat/>
    <w:rsid w:val="00FB28A7"/>
    <w:rPr>
      <w:b/>
      <w:i/>
      <w:u w:val="none"/>
    </w:rPr>
  </w:style>
  <w:style w:type="paragraph" w:styleId="BalloonText">
    <w:name w:val="Balloon Text"/>
    <w:basedOn w:val="Normal"/>
    <w:link w:val="BalloonTextChar"/>
    <w:rsid w:val="00FB28A7"/>
    <w:rPr>
      <w:rFonts w:ascii="Tahoma" w:hAnsi="Tahoma" w:cs="Tahoma"/>
      <w:sz w:val="16"/>
      <w:szCs w:val="16"/>
    </w:rPr>
  </w:style>
  <w:style w:type="character" w:customStyle="1" w:styleId="BalloonTextChar">
    <w:name w:val="Balloon Text Char"/>
    <w:basedOn w:val="DefaultParagraphFont"/>
    <w:link w:val="BalloonText"/>
    <w:rsid w:val="00FB2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8A7"/>
    <w:rPr>
      <w:b/>
      <w:color w:val="660033"/>
      <w:spacing w:val="0"/>
    </w:rPr>
  </w:style>
  <w:style w:type="paragraph" w:customStyle="1" w:styleId="Nameditemlist">
    <w:name w:val="Named item list"/>
    <w:basedOn w:val="BodyText"/>
    <w:qFormat/>
    <w:rsid w:val="00FB28A7"/>
    <w:pPr>
      <w:tabs>
        <w:tab w:val="left" w:pos="2835"/>
      </w:tabs>
      <w:ind w:left="2835" w:hanging="2835"/>
    </w:pPr>
  </w:style>
  <w:style w:type="paragraph" w:customStyle="1" w:styleId="BodyTextnopadding">
    <w:name w:val="Body Text no padding"/>
    <w:basedOn w:val="BodyText"/>
    <w:qFormat/>
    <w:rsid w:val="00FB28A7"/>
    <w:pPr>
      <w:spacing w:before="0" w:after="0"/>
    </w:pPr>
  </w:style>
  <w:style w:type="paragraph" w:customStyle="1" w:styleId="BodyTextBold">
    <w:name w:val="Body Text Bold"/>
    <w:basedOn w:val="BodyText"/>
    <w:qFormat/>
    <w:rsid w:val="00FB28A7"/>
    <w:rPr>
      <w:b/>
    </w:rPr>
  </w:style>
  <w:style w:type="character" w:styleId="Hyperlink">
    <w:name w:val="Hyperlink"/>
    <w:basedOn w:val="DefaultParagraphFont"/>
    <w:uiPriority w:val="99"/>
    <w:unhideWhenUsed/>
    <w:rsid w:val="003E05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8395</Characters>
  <Application>Microsoft Office Word</Application>
  <DocSecurity>0</DocSecurity>
  <Lines>246</Lines>
  <Paragraphs>175</Paragraphs>
  <ScaleCrop>false</ScaleCrop>
  <Company>Author-it Software Corporation Ltd.</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CHCMED002 Facilitate mediation</dc:title>
  <dc:subject>Approved</dc:subject>
  <dc:creator>HumanAbility</dc:creator>
  <cp:keywords>Release: 1</cp:keywords>
  <dc:description>Review Date: 12 April 2008</dc:description>
  <cp:lastModifiedBy>HSD_TPCMSd.prod</cp:lastModifiedBy>
  <cp:revision>3</cp:revision>
  <dcterms:created xsi:type="dcterms:W3CDTF">2025-03-01T11:13:00Z</dcterms:created>
  <dcterms:modified xsi:type="dcterms:W3CDTF">2025-03-01T11:13:00Z</dcterms:modified>
</cp:coreProperties>
</file>