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F6A" w:rsidP="00A03F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CHCMED001 Prepare for mediation</w:t>
      </w:r>
      <w:r>
        <w:fldChar w:fldCharType="end"/>
      </w:r>
    </w:p>
    <w:p w:rsidR="00A03F6A" w:rsidP="00A03F6A">
      <w:pPr>
        <w:pStyle w:val="Version"/>
        <w:sectPr w:rsidSect="00806E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ECA" w:rsidP="00806ECA">
      <w:pPr>
        <w:pStyle w:val="SuperHeading"/>
      </w:pPr>
      <w:r w:rsidRPr="00806ECA">
        <w:t>CHCMED001 Prepare for mediation</w:t>
      </w:r>
    </w:p>
    <w:p w:rsidR="00000000" w:rsidRPr="00806ECA" w:rsidP="00806ECA">
      <w:pPr>
        <w:pStyle w:val="Heading1"/>
      </w:pPr>
      <w:bookmarkStart w:id="1" w:name="O_815440"/>
      <w:bookmarkEnd w:id="1"/>
      <w:r w:rsidRPr="00806E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0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CA" w:rsidP="00806ECA">
            <w:pPr>
              <w:pStyle w:val="BodyText"/>
            </w:pPr>
            <w:r w:rsidRPr="00806EC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CA">
            <w:pPr>
              <w:pStyle w:val="BodyText"/>
              <w:rPr>
                <w:lang w:val="en-NZ"/>
              </w:rPr>
            </w:pPr>
            <w:r w:rsidRPr="00806ECA">
              <w:rPr>
                <w:rStyle w:val="SpecialBold"/>
              </w:rPr>
              <w:t>Comments</w:t>
            </w:r>
          </w:p>
        </w:tc>
      </w:tr>
      <w:tr w:rsidTr="0080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CA">
            <w:pPr>
              <w:pStyle w:val="BodyText"/>
              <w:rPr>
                <w:lang w:val="en-NZ"/>
              </w:rPr>
            </w:pPr>
            <w:r w:rsidRPr="00806EC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CA" w:rsidP="00806ECA">
            <w:pPr>
              <w:pStyle w:val="BodyText"/>
            </w:pPr>
            <w:r w:rsidRPr="00806ECA">
              <w:t xml:space="preserve">This version was released in </w:t>
            </w:r>
            <w:r w:rsidRPr="00806ECA">
              <w:rPr>
                <w:rStyle w:val="Emphasis"/>
              </w:rPr>
              <w:t>CHC Community Services Training Package</w:t>
            </w:r>
            <w:r w:rsidRPr="00806ECA">
              <w:t xml:space="preserve"> </w:t>
            </w:r>
            <w:r w:rsidRPr="00806ECA">
              <w:rPr>
                <w:rStyle w:val="Emphasis"/>
              </w:rPr>
              <w:t>release 3.0</w:t>
            </w:r>
            <w:r w:rsidRPr="00806ECA">
              <w:t xml:space="preserve"> and meets the requirements of the 2012 Standards for Training Packages.</w:t>
            </w:r>
          </w:p>
          <w:p w:rsidR="00000000" w:rsidRPr="00806ECA" w:rsidP="00806ECA">
            <w:pPr>
              <w:pStyle w:val="BodyText"/>
            </w:pPr>
            <w:r w:rsidRPr="00806ECA">
              <w:t>Merged CHCMED411B/CHCMED412B. Significant changes to t</w:t>
            </w:r>
            <w:r w:rsidRPr="00806ECA">
              <w:t>he elements and performance criteria. New evidence requirements for assessment including volume and frequency requirements. Significant change to knowledge evidence.</w:t>
            </w:r>
          </w:p>
        </w:tc>
      </w:tr>
    </w:tbl>
    <w:p w:rsidR="00000000" w:rsidRPr="00806ECA" w:rsidP="00806ECA">
      <w:pPr>
        <w:pStyle w:val="BodyText"/>
      </w:pPr>
    </w:p>
    <w:p w:rsidR="00000000" w:rsidRPr="00806ECA" w:rsidP="00806ECA">
      <w:pPr>
        <w:pStyle w:val="AllowPageBreak"/>
      </w:pPr>
    </w:p>
    <w:p w:rsidR="00000000" w:rsidRPr="00806ECA" w:rsidP="00806ECA">
      <w:pPr>
        <w:pStyle w:val="Heading1"/>
      </w:pPr>
      <w:bookmarkStart w:id="2" w:name="O_815441"/>
      <w:bookmarkEnd w:id="2"/>
      <w:r w:rsidRPr="00806ECA">
        <w:t>Application</w:t>
      </w:r>
    </w:p>
    <w:p w:rsidR="00000000" w:rsidRPr="00806ECA" w:rsidP="00A03F6A">
      <w:pPr>
        <w:pStyle w:val="BodyText"/>
      </w:pPr>
      <w:r w:rsidRPr="00806ECA">
        <w:t>This unit describes the skills and knowledge required to co</w:t>
      </w:r>
      <w:r w:rsidRPr="00806ECA">
        <w:t>nfirm the mediation, gather and analyse information, work with participants and make practical arrangements to allow the mediation to commence.</w:t>
      </w:r>
    </w:p>
    <w:p w:rsidR="00000000" w:rsidRPr="00806ECA" w:rsidP="00A03F6A">
      <w:pPr>
        <w:pStyle w:val="BodyText"/>
      </w:pPr>
      <w:r w:rsidRPr="00806ECA">
        <w:t>This unit applies to mediation work in a range of community service contexts. Mediators use specialised knowle</w:t>
      </w:r>
      <w:r w:rsidRPr="00806ECA">
        <w:t>dge, critical thinking and communication skills. They apply discretion and judgement within established organisation procedures.</w:t>
      </w:r>
    </w:p>
    <w:p w:rsidR="00000000" w:rsidRPr="00A03F6A" w:rsidP="00A03F6A">
      <w:pPr>
        <w:pStyle w:val="BodyText"/>
        <w:rPr>
          <w:i/>
        </w:rPr>
      </w:pPr>
      <w:r w:rsidRPr="00A03F6A">
        <w:rPr>
          <w:rStyle w:val="Emphasis"/>
        </w:rPr>
        <w:t>The skills in this unit must be applied in accordance with Commonwealth and State/Territory legislation, Australian/New Zealan</w:t>
      </w:r>
      <w:r w:rsidRPr="00A03F6A">
        <w:rPr>
          <w:rStyle w:val="Emphasis"/>
        </w:rPr>
        <w:t>d Standards and industry codes of practice.</w:t>
      </w:r>
    </w:p>
    <w:p w:rsidR="00000000" w:rsidRPr="00806ECA" w:rsidP="00806ECA">
      <w:pPr>
        <w:pStyle w:val="Heading1"/>
      </w:pPr>
      <w:bookmarkStart w:id="3" w:name="O_815445"/>
      <w:bookmarkEnd w:id="3"/>
      <w:r w:rsidRPr="00806E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80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CA" w:rsidP="00806ECA">
            <w:pPr>
              <w:pStyle w:val="BodyText"/>
            </w:pPr>
            <w:r w:rsidRPr="00806ECA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CA">
            <w:pPr>
              <w:pStyle w:val="BodyText"/>
              <w:rPr>
                <w:lang w:val="en-NZ"/>
              </w:rPr>
            </w:pPr>
            <w:r w:rsidRPr="00806ECA">
              <w:rPr>
                <w:rStyle w:val="SpecialBold"/>
              </w:rPr>
              <w:t>PERFORMANCE CRITERIA</w:t>
            </w:r>
          </w:p>
        </w:tc>
      </w:tr>
      <w:tr w:rsidTr="0080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CA" w:rsidP="00806ECA">
            <w:pPr>
              <w:pStyle w:val="BodyText"/>
            </w:pPr>
            <w:r w:rsidRPr="00806ECA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CA">
            <w:pPr>
              <w:pStyle w:val="BodyText"/>
              <w:rPr>
                <w:lang w:val="en-NZ"/>
              </w:rPr>
            </w:pPr>
            <w:r w:rsidRPr="00806E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CA">
            <w:pPr>
              <w:pStyle w:val="BodyText"/>
              <w:rPr>
                <w:lang w:val="en-NZ"/>
              </w:rPr>
            </w:pPr>
            <w:r w:rsidRPr="00806ECA">
              <w:t>1. Confirm the mediation with participants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CA" w:rsidP="00806ECA">
            <w:pPr>
              <w:pStyle w:val="BodyText"/>
            </w:pPr>
            <w:r w:rsidRPr="00806ECA">
              <w:t>1.1 Review existing information to assess and confirm the suitability of the dispute for mediation</w:t>
            </w:r>
          </w:p>
          <w:p w:rsidR="00000000" w:rsidRPr="00806ECA" w:rsidP="00806ECA">
            <w:pPr>
              <w:pStyle w:val="BodyText"/>
            </w:pPr>
            <w:r w:rsidRPr="00806ECA">
              <w:t>1.2 Provide accur</w:t>
            </w:r>
            <w:r w:rsidRPr="00806ECA">
              <w:t>ate and relevant information about the mediation processes available</w:t>
            </w:r>
          </w:p>
          <w:p w:rsidR="00000000" w:rsidRPr="00806ECA" w:rsidP="00806ECA">
            <w:pPr>
              <w:pStyle w:val="BodyText"/>
            </w:pPr>
            <w:r w:rsidRPr="00806ECA">
              <w:t>1.3 Identify specific needs for co-mediators and others to be involved in the process</w:t>
            </w:r>
          </w:p>
          <w:p w:rsidR="00000000" w:rsidRPr="00806ECA" w:rsidP="00806ECA">
            <w:pPr>
              <w:pStyle w:val="BodyText"/>
            </w:pPr>
            <w:r w:rsidRPr="00806ECA">
              <w:t xml:space="preserve">1.4 Clarify and confirm roles of co-mediators and others involved in the process </w:t>
            </w:r>
          </w:p>
          <w:p w:rsidR="00000000" w:rsidRPr="00806ECA" w:rsidP="00806ECA">
            <w:pPr>
              <w:pStyle w:val="BodyText"/>
            </w:pPr>
            <w:r w:rsidRPr="00806ECA">
              <w:t>1.5 Verify that all</w:t>
            </w:r>
            <w:r w:rsidRPr="00806ECA">
              <w:t xml:space="preserve"> participants to the mediation understand the sequential steps of the process</w:t>
            </w:r>
          </w:p>
          <w:p w:rsidR="00000000" w:rsidRPr="00806ECA" w:rsidP="00806ECA">
            <w:pPr>
              <w:pStyle w:val="BodyText"/>
            </w:pPr>
            <w:r w:rsidRPr="00806ECA">
              <w:t>1.6 Provide clear and accurate information on roles, responsibilities and limitations of individuals and organisations involved</w:t>
            </w:r>
          </w:p>
          <w:p w:rsidR="00000000" w:rsidRPr="00806ECA" w:rsidP="00806ECA">
            <w:pPr>
              <w:pStyle w:val="BodyText"/>
            </w:pPr>
            <w:r w:rsidRPr="00806ECA">
              <w:t xml:space="preserve">1.7 Outline the boundaries of confidentiality and </w:t>
            </w:r>
            <w:r w:rsidRPr="00806ECA">
              <w:t>privacy to participants</w:t>
            </w:r>
          </w:p>
          <w:p w:rsidR="00000000" w:rsidP="00806ECA">
            <w:pPr>
              <w:pStyle w:val="BodyText"/>
              <w:rPr>
                <w:lang w:val="en-NZ"/>
              </w:rPr>
            </w:pPr>
          </w:p>
        </w:tc>
      </w:tr>
      <w:tr w:rsidTr="0080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CA" w:rsidP="00806ECA">
            <w:pPr>
              <w:pStyle w:val="BodyText"/>
            </w:pPr>
            <w:r w:rsidRPr="00806ECA">
              <w:t>2. Gather and analyse information about the dispute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CA" w:rsidP="00806ECA">
            <w:pPr>
              <w:pStyle w:val="BodyText"/>
            </w:pPr>
            <w:r w:rsidRPr="00806ECA">
              <w:t>2.1 Identify required information to mediate the dispute</w:t>
            </w:r>
          </w:p>
          <w:p w:rsidR="00000000" w:rsidRPr="00806ECA" w:rsidP="00806ECA">
            <w:pPr>
              <w:pStyle w:val="BodyText"/>
            </w:pPr>
            <w:r w:rsidRPr="00806ECA">
              <w:t xml:space="preserve">2.2 Assist and encourage participants to identify and exchange relevant information </w:t>
            </w:r>
          </w:p>
          <w:p w:rsidR="00000000" w:rsidRPr="00806ECA" w:rsidP="00806ECA">
            <w:pPr>
              <w:pStyle w:val="BodyText"/>
            </w:pPr>
            <w:r w:rsidRPr="00806ECA">
              <w:t xml:space="preserve">2.3 Identify gaps in information and communicate with participants and others involved </w:t>
            </w:r>
          </w:p>
          <w:p w:rsidR="00000000" w:rsidRPr="00806ECA" w:rsidP="00806ECA">
            <w:pPr>
              <w:pStyle w:val="BodyText"/>
            </w:pPr>
            <w:r w:rsidRPr="00806ECA">
              <w:t>2.4 Provide information to assist participants seek professional support to gain information required</w:t>
            </w:r>
          </w:p>
          <w:p w:rsidR="00000000" w:rsidRPr="00806ECA" w:rsidP="00806ECA">
            <w:pPr>
              <w:pStyle w:val="BodyText"/>
            </w:pPr>
            <w:r w:rsidRPr="00806ECA">
              <w:t>2.5 Analyse issues and risks presented prior to the mediation to a</w:t>
            </w:r>
            <w:r w:rsidRPr="00806ECA">
              <w:t>ssess most suitable case management options</w:t>
            </w:r>
          </w:p>
          <w:p w:rsidR="00000000" w:rsidRPr="00806ECA" w:rsidP="00806ECA">
            <w:pPr>
              <w:pStyle w:val="BodyText"/>
            </w:pPr>
            <w:r w:rsidRPr="00806ECA">
              <w:t xml:space="preserve">2.6 Clarify the need to seek advice on legal or factual complexity of the matter </w:t>
            </w:r>
          </w:p>
          <w:p w:rsidR="00000000" w:rsidP="00806ECA">
            <w:pPr>
              <w:pStyle w:val="BodyText"/>
              <w:rPr>
                <w:lang w:val="en-NZ"/>
              </w:rPr>
            </w:pPr>
          </w:p>
        </w:tc>
      </w:tr>
      <w:tr w:rsidTr="0080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CA">
            <w:pPr>
              <w:pStyle w:val="BodyText"/>
              <w:rPr>
                <w:lang w:val="en-NZ"/>
              </w:rPr>
            </w:pPr>
            <w:r w:rsidRPr="00806ECA">
              <w:t>3. Assess readiness and commitment to participate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CA" w:rsidP="00806ECA">
            <w:pPr>
              <w:pStyle w:val="BodyText"/>
            </w:pPr>
            <w:r w:rsidRPr="00806ECA">
              <w:t>3.1 Clarify expectations of participants and assess willingness to commit to p</w:t>
            </w:r>
            <w:r w:rsidRPr="00806ECA">
              <w:t xml:space="preserve">rocess of negotiation and mediation </w:t>
            </w:r>
          </w:p>
          <w:p w:rsidR="00000000" w:rsidRPr="00806ECA" w:rsidP="00806ECA">
            <w:pPr>
              <w:pStyle w:val="BodyText"/>
            </w:pPr>
            <w:r w:rsidRPr="00806ECA">
              <w:t>3.2 Assess power differentials between participants based on dispute information and own observations</w:t>
            </w:r>
          </w:p>
          <w:p w:rsidR="00000000" w:rsidRPr="00806ECA" w:rsidP="00806ECA">
            <w:pPr>
              <w:pStyle w:val="BodyText"/>
            </w:pPr>
            <w:r w:rsidRPr="00806ECA">
              <w:t xml:space="preserve">3.3 Assess cultural perspectives that may affect the mediation process </w:t>
            </w:r>
          </w:p>
          <w:p w:rsidR="00000000" w:rsidRPr="00806ECA" w:rsidP="00806ECA">
            <w:pPr>
              <w:pStyle w:val="BodyText"/>
            </w:pPr>
            <w:r w:rsidRPr="00806ECA">
              <w:t>3.4 Use security and safety guidelines accord</w:t>
            </w:r>
            <w:r w:rsidRPr="00806ECA">
              <w:t>ing to legislative and organisation procedures</w:t>
            </w:r>
          </w:p>
          <w:p w:rsidR="00000000" w:rsidRPr="00806ECA" w:rsidP="00806ECA">
            <w:pPr>
              <w:pStyle w:val="BodyText"/>
            </w:pPr>
            <w:r w:rsidRPr="00806ECA">
              <w:t>3.5 Review the intake process, compare with own assessment and respond to situations requiring referral to other internal or external services</w:t>
            </w:r>
          </w:p>
          <w:p w:rsidR="00000000" w:rsidP="00806ECA">
            <w:pPr>
              <w:pStyle w:val="BodyText"/>
              <w:rPr>
                <w:lang w:val="en-NZ"/>
              </w:rPr>
            </w:pPr>
          </w:p>
        </w:tc>
      </w:tr>
      <w:tr w:rsidTr="00806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CA">
            <w:pPr>
              <w:pStyle w:val="BodyText"/>
              <w:rPr>
                <w:lang w:val="en-NZ"/>
              </w:rPr>
            </w:pPr>
            <w:r w:rsidRPr="00806ECA">
              <w:t xml:space="preserve">4. Prepare venue and resources </w:t>
            </w:r>
            <w:r w:rsidRPr="00806ECA">
              <w:t>for mediation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CA" w:rsidP="00806ECA">
            <w:pPr>
              <w:pStyle w:val="BodyText"/>
            </w:pPr>
            <w:r w:rsidRPr="00806ECA">
              <w:t>4.1 Prepare venue a</w:t>
            </w:r>
            <w:r w:rsidRPr="00806ECA">
              <w:t>ccording to participant needs</w:t>
            </w:r>
          </w:p>
          <w:p w:rsidR="00000000" w:rsidRPr="00806ECA" w:rsidP="00806ECA">
            <w:pPr>
              <w:pStyle w:val="BodyText"/>
            </w:pPr>
            <w:r w:rsidRPr="00806ECA">
              <w:t>4.2 Identify and respond to language to accommodate specific needs of the participants</w:t>
            </w:r>
          </w:p>
          <w:p w:rsidR="00000000" w:rsidRPr="00806ECA" w:rsidP="00806ECA">
            <w:pPr>
              <w:pStyle w:val="BodyText"/>
            </w:pPr>
            <w:r w:rsidRPr="00806ECA">
              <w:t xml:space="preserve">4.3 Engage the services of others according to organisation guidelines </w:t>
            </w:r>
          </w:p>
          <w:p w:rsidR="00000000" w:rsidRPr="00806ECA" w:rsidP="00806ECA">
            <w:pPr>
              <w:pStyle w:val="BodyText"/>
            </w:pPr>
            <w:r w:rsidRPr="00806ECA">
              <w:t>4.4 Organise equipment, tools and any other resources required to s</w:t>
            </w:r>
            <w:r w:rsidRPr="00806ECA">
              <w:t>upport mediation process</w:t>
            </w:r>
          </w:p>
        </w:tc>
      </w:tr>
    </w:tbl>
    <w:p w:rsidR="00000000" w:rsidRPr="00806ECA" w:rsidP="00806ECA">
      <w:pPr>
        <w:pStyle w:val="BodyText"/>
      </w:pPr>
    </w:p>
    <w:p w:rsidR="00000000" w:rsidRPr="00806ECA" w:rsidP="00806ECA">
      <w:pPr>
        <w:pStyle w:val="AllowPageBreak"/>
      </w:pPr>
    </w:p>
    <w:p w:rsidR="00000000" w:rsidRPr="00806ECA" w:rsidP="00806ECA">
      <w:pPr>
        <w:pStyle w:val="Heading1"/>
      </w:pPr>
      <w:bookmarkStart w:id="4" w:name="O_815446"/>
      <w:bookmarkEnd w:id="4"/>
      <w:r w:rsidRPr="00806ECA">
        <w:t>Foundation Skills</w:t>
      </w:r>
    </w:p>
    <w:p w:rsidR="00000000" w:rsidRPr="00A03F6A" w:rsidP="00A03F6A">
      <w:pPr>
        <w:pStyle w:val="BodyText"/>
        <w:rPr>
          <w:i/>
        </w:rPr>
      </w:pPr>
      <w:r w:rsidRPr="00A03F6A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806ECA" w:rsidP="00A03F6A">
      <w:pPr>
        <w:pStyle w:val="BodyText"/>
      </w:pPr>
      <w:r w:rsidRPr="00806ECA">
        <w:t>Foundation skills essential to performance are explicit in the performance criteria of this unit of competency.</w:t>
      </w:r>
    </w:p>
    <w:p w:rsidR="00000000" w:rsidRPr="00806ECA" w:rsidP="00806ECA">
      <w:pPr>
        <w:pStyle w:val="Heading1"/>
      </w:pPr>
      <w:bookmarkStart w:id="5" w:name="O_815448"/>
      <w:bookmarkEnd w:id="5"/>
      <w:r w:rsidRPr="00806ECA">
        <w:t>Unit Mapping Information</w:t>
      </w:r>
    </w:p>
    <w:p w:rsidR="00000000" w:rsidRPr="00806ECA" w:rsidP="00A03F6A">
      <w:pPr>
        <w:pStyle w:val="BodyText"/>
      </w:pPr>
      <w:r w:rsidRPr="00806ECA">
        <w:t>No equivalent unit.</w:t>
      </w:r>
    </w:p>
    <w:p w:rsidR="00000000" w:rsidRPr="00806ECA" w:rsidP="00806ECA">
      <w:pPr>
        <w:pStyle w:val="Heading1"/>
      </w:pPr>
      <w:bookmarkStart w:id="6" w:name="O_815455"/>
      <w:bookmarkEnd w:id="6"/>
      <w:r w:rsidRPr="00806ECA">
        <w:t>Links</w:t>
      </w:r>
    </w:p>
    <w:p w:rsidR="00000000" w:rsidRPr="00806ECA" w:rsidP="00A03F6A">
      <w:pPr>
        <w:pStyle w:val="BodyText"/>
      </w:pPr>
      <w:r w:rsidRPr="00806ECA">
        <w:t xml:space="preserve">Companion Volume implementation guides are found in VETNet </w:t>
      </w:r>
      <w:r w:rsidRPr="00806ECA">
        <w:t xml:space="preserve">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B1F5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06ECA" w:rsidP="00806ECA"/>
    <w:sectPr w:rsidSect="00806E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CA" w:rsidRPr="00A03F6A" w:rsidP="00A03F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F6A" w:rsidP="00806E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3F6A" w:rsidP="00806E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03F6A" w:rsidP="00806E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F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ECA" w:rsidRPr="00A03F6A" w:rsidP="00A03F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F6A" w:rsidRPr="002D2AF8" w:rsidP="00806E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CHCMED001 Prepare for mediation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A03F6A" w:rsidP="00806E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E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E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E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E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E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E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E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E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E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E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E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ECA"/>
  </w:style>
  <w:style w:type="character" w:customStyle="1" w:styleId="Heading1Char">
    <w:name w:val="Heading 1 Char"/>
    <w:basedOn w:val="DefaultParagraphFont"/>
    <w:link w:val="Heading1"/>
    <w:rsid w:val="00806E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E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EC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06ECA"/>
    <w:rPr>
      <w:b/>
      <w:spacing w:val="0"/>
    </w:rPr>
  </w:style>
  <w:style w:type="character" w:styleId="Emphasis">
    <w:name w:val="Emphasis"/>
    <w:basedOn w:val="DefaultParagraphFont"/>
    <w:qFormat/>
    <w:rsid w:val="00806ECA"/>
    <w:rPr>
      <w:i/>
    </w:rPr>
  </w:style>
  <w:style w:type="paragraph" w:customStyle="1" w:styleId="SuperHeading">
    <w:name w:val="SuperHeading"/>
    <w:basedOn w:val="Normal"/>
    <w:rsid w:val="00806E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E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E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E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E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E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E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E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E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E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E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E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E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E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E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E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E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6E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6E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E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E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E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6E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6E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E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E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E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E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E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E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E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E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6E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E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E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ECA"/>
  </w:style>
  <w:style w:type="paragraph" w:styleId="TableofFigures">
    <w:name w:val="table of figures"/>
    <w:basedOn w:val="Normal"/>
    <w:next w:val="Normal"/>
    <w:semiHidden/>
    <w:rsid w:val="00806E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E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6ECA"/>
    <w:rPr>
      <w:rFonts w:ascii="Wingdings" w:hAnsi="Wingdings"/>
    </w:rPr>
  </w:style>
  <w:style w:type="paragraph" w:customStyle="1" w:styleId="TableHeading">
    <w:name w:val="Table Heading"/>
    <w:basedOn w:val="HeadingBase"/>
    <w:rsid w:val="00806E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ECA"/>
    <w:rPr>
      <w:color w:val="0033CC"/>
      <w:u w:val="none"/>
    </w:rPr>
  </w:style>
  <w:style w:type="paragraph" w:customStyle="1" w:styleId="BodyTextRight">
    <w:name w:val="Body Text Right"/>
    <w:basedOn w:val="BodyText"/>
    <w:rsid w:val="00806E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E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E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E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E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E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ECA"/>
    <w:rPr>
      <w:sz w:val="32"/>
    </w:rPr>
  </w:style>
  <w:style w:type="paragraph" w:customStyle="1" w:styleId="HeadingProcedure">
    <w:name w:val="Heading Procedure"/>
    <w:basedOn w:val="HeadingBase"/>
    <w:next w:val="Normal"/>
    <w:rsid w:val="00806E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ECA"/>
    <w:pPr>
      <w:spacing w:before="60" w:after="60"/>
    </w:pPr>
  </w:style>
  <w:style w:type="paragraph" w:styleId="ListContinue">
    <w:name w:val="List Continue"/>
    <w:basedOn w:val="List"/>
    <w:rsid w:val="00806ECA"/>
    <w:pPr>
      <w:ind w:firstLine="0"/>
    </w:pPr>
  </w:style>
  <w:style w:type="paragraph" w:customStyle="1" w:styleId="ListNote">
    <w:name w:val="List Note"/>
    <w:basedOn w:val="List"/>
    <w:rsid w:val="00806E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E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E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ECA"/>
    <w:rPr>
      <w:rFonts w:ascii="Courier New" w:hAnsi="Courier New"/>
    </w:rPr>
  </w:style>
  <w:style w:type="paragraph" w:customStyle="1" w:styleId="NoteBullet">
    <w:name w:val="Note Bullet"/>
    <w:basedOn w:val="Note"/>
    <w:rsid w:val="00806E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E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E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E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E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6E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E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ECA"/>
    <w:rPr>
      <w:b/>
      <w:smallCaps/>
    </w:rPr>
  </w:style>
  <w:style w:type="paragraph" w:customStyle="1" w:styleId="TableListNumber">
    <w:name w:val="Table List Number"/>
    <w:basedOn w:val="ListNumber"/>
    <w:rsid w:val="00806E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E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ECA"/>
    <w:pPr>
      <w:numPr>
        <w:numId w:val="7"/>
      </w:numPr>
    </w:pPr>
  </w:style>
  <w:style w:type="paragraph" w:customStyle="1" w:styleId="ListAlpha2">
    <w:name w:val="List Alpha 2"/>
    <w:basedOn w:val="List2"/>
    <w:rsid w:val="00806ECA"/>
    <w:pPr>
      <w:numPr>
        <w:numId w:val="6"/>
      </w:numPr>
    </w:pPr>
  </w:style>
  <w:style w:type="paragraph" w:styleId="List2">
    <w:name w:val="List 2"/>
    <w:basedOn w:val="BodyText"/>
    <w:rsid w:val="00806E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E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E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E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E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E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6ECA"/>
    <w:pPr>
      <w:numPr>
        <w:numId w:val="2"/>
      </w:numPr>
    </w:pPr>
  </w:style>
  <w:style w:type="paragraph" w:styleId="ListContinue2">
    <w:name w:val="List Continue 2"/>
    <w:basedOn w:val="List2"/>
    <w:rsid w:val="00806ECA"/>
    <w:pPr>
      <w:ind w:firstLine="0"/>
    </w:pPr>
  </w:style>
  <w:style w:type="paragraph" w:styleId="ListContinue3">
    <w:name w:val="List Continue 3"/>
    <w:basedOn w:val="List3"/>
    <w:rsid w:val="00806ECA"/>
    <w:pPr>
      <w:ind w:left="1021" w:firstLine="0"/>
    </w:pPr>
  </w:style>
  <w:style w:type="paragraph" w:styleId="ListContinue4">
    <w:name w:val="List Continue 4"/>
    <w:basedOn w:val="List4"/>
    <w:rsid w:val="00806ECA"/>
    <w:pPr>
      <w:ind w:firstLine="0"/>
    </w:pPr>
  </w:style>
  <w:style w:type="paragraph" w:styleId="ListContinue5">
    <w:name w:val="List Continue 5"/>
    <w:basedOn w:val="List5"/>
    <w:rsid w:val="00806ECA"/>
    <w:pPr>
      <w:ind w:firstLine="0"/>
    </w:pPr>
  </w:style>
  <w:style w:type="paragraph" w:styleId="ListNumber3">
    <w:name w:val="List Number 3"/>
    <w:basedOn w:val="List3"/>
    <w:rsid w:val="00806ECA"/>
    <w:pPr>
      <w:numPr>
        <w:numId w:val="3"/>
      </w:numPr>
    </w:pPr>
  </w:style>
  <w:style w:type="paragraph" w:styleId="ListNumber4">
    <w:name w:val="List Number 4"/>
    <w:basedOn w:val="List4"/>
    <w:rsid w:val="00806ECA"/>
    <w:pPr>
      <w:numPr>
        <w:numId w:val="4"/>
      </w:numPr>
    </w:pPr>
  </w:style>
  <w:style w:type="paragraph" w:styleId="ListNumber5">
    <w:name w:val="List Number 5"/>
    <w:basedOn w:val="List5"/>
    <w:rsid w:val="00806ECA"/>
    <w:pPr>
      <w:numPr>
        <w:numId w:val="5"/>
      </w:numPr>
    </w:pPr>
  </w:style>
  <w:style w:type="paragraph" w:styleId="BlockText">
    <w:name w:val="Block Text"/>
    <w:basedOn w:val="Normal"/>
    <w:rsid w:val="00806E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E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ECA"/>
    <w:rPr>
      <w:sz w:val="16"/>
      <w:vertAlign w:val="superscript"/>
    </w:rPr>
  </w:style>
  <w:style w:type="character" w:customStyle="1" w:styleId="Symbols">
    <w:name w:val="Symbols"/>
    <w:basedOn w:val="DefaultParagraphFont"/>
    <w:rsid w:val="00806ECA"/>
    <w:rPr>
      <w:rFonts w:ascii="Symbol" w:hAnsi="Symbol"/>
    </w:rPr>
  </w:style>
  <w:style w:type="character" w:customStyle="1" w:styleId="MenuOptions">
    <w:name w:val="Menu Options"/>
    <w:basedOn w:val="DefaultParagraphFont"/>
    <w:rsid w:val="00806E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ECA"/>
    <w:rPr>
      <w:b/>
    </w:rPr>
  </w:style>
  <w:style w:type="character" w:customStyle="1" w:styleId="Underlined">
    <w:name w:val="Underlined"/>
    <w:basedOn w:val="DefaultParagraphFont"/>
    <w:rsid w:val="00806ECA"/>
    <w:rPr>
      <w:u w:val="single"/>
    </w:rPr>
  </w:style>
  <w:style w:type="paragraph" w:customStyle="1" w:styleId="TableBodyTextRight">
    <w:name w:val="Table Body Text Right"/>
    <w:basedOn w:val="TableBodyText"/>
    <w:rsid w:val="00806E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ECA"/>
    <w:rPr>
      <w:sz w:val="18"/>
    </w:rPr>
  </w:style>
  <w:style w:type="paragraph" w:customStyle="1" w:styleId="BodySmallRight">
    <w:name w:val="Body Small Right"/>
    <w:basedOn w:val="BodyTextRight"/>
    <w:rsid w:val="00806ECA"/>
    <w:rPr>
      <w:sz w:val="18"/>
      <w:szCs w:val="18"/>
    </w:rPr>
  </w:style>
  <w:style w:type="paragraph" w:customStyle="1" w:styleId="MarginEdition">
    <w:name w:val="Margin Edition"/>
    <w:basedOn w:val="MarginNote"/>
    <w:rsid w:val="00806E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ECA"/>
    <w:rPr>
      <w:sz w:val="2"/>
      <w:szCs w:val="2"/>
    </w:rPr>
  </w:style>
  <w:style w:type="character" w:customStyle="1" w:styleId="Small">
    <w:name w:val="Small"/>
    <w:basedOn w:val="DefaultParagraphFont"/>
    <w:rsid w:val="00806ECA"/>
    <w:rPr>
      <w:sz w:val="16"/>
    </w:rPr>
  </w:style>
  <w:style w:type="paragraph" w:customStyle="1" w:styleId="WideTable">
    <w:name w:val="Wide Table"/>
    <w:basedOn w:val="Normal"/>
    <w:rsid w:val="00806E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ECA"/>
  </w:style>
  <w:style w:type="paragraph" w:styleId="Quote">
    <w:name w:val="Quote"/>
    <w:basedOn w:val="Heading1"/>
    <w:link w:val="QuoteChar"/>
    <w:qFormat/>
    <w:rsid w:val="00806E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E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ECA"/>
    <w:pPr>
      <w:pageBreakBefore/>
    </w:pPr>
  </w:style>
  <w:style w:type="paragraph" w:customStyle="1" w:styleId="Border">
    <w:name w:val="Border"/>
    <w:basedOn w:val="Normal"/>
    <w:qFormat/>
    <w:rsid w:val="00806E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E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E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E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E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E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E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E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E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ECA"/>
    <w:rPr>
      <w:u w:val="single"/>
    </w:rPr>
  </w:style>
  <w:style w:type="character" w:customStyle="1" w:styleId="BoldandItalics">
    <w:name w:val="Bold and Italics"/>
    <w:qFormat/>
    <w:rsid w:val="00806ECA"/>
    <w:rPr>
      <w:b/>
      <w:i/>
      <w:u w:val="none"/>
    </w:rPr>
  </w:style>
  <w:style w:type="paragraph" w:styleId="BalloonText">
    <w:name w:val="Balloon Text"/>
    <w:basedOn w:val="Normal"/>
    <w:link w:val="BalloonTextChar"/>
    <w:rsid w:val="00806E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E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E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E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E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E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ECA"/>
    <w:pPr>
      <w:spacing w:before="0" w:after="0"/>
    </w:pPr>
  </w:style>
  <w:style w:type="paragraph" w:customStyle="1" w:styleId="BodyTextBold">
    <w:name w:val="Body Text Bold"/>
    <w:basedOn w:val="BodyText"/>
    <w:qFormat/>
    <w:rsid w:val="00806ECA"/>
    <w:rPr>
      <w:b/>
    </w:rPr>
  </w:style>
  <w:style w:type="character" w:styleId="Hyperlink">
    <w:name w:val="Hyperlink"/>
    <w:basedOn w:val="DefaultParagraphFont"/>
    <w:uiPriority w:val="99"/>
    <w:unhideWhenUsed/>
    <w:rsid w:val="00A03F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3599</Characters>
  <Application>Microsoft Office Word</Application>
  <DocSecurity>0</DocSecurity>
  <Lines>116</Lines>
  <Paragraphs>61</Paragraphs>
  <ScaleCrop>false</ScaleCrop>
  <Company>Author-it Software Corporation Ltd.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CHCMED001 Prepare for mediation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2022-12-01T02:06:00Z</dcterms:created>
  <dcterms:modified xsi:type="dcterms:W3CDTF">2022-12-01T02:06:00Z</dcterms:modified>
</cp:coreProperties>
</file>