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DBF" w:rsidP="00A66DBF">
      <w:pPr>
        <w:pStyle w:val="Title"/>
      </w:pPr>
      <w:r>
        <w:fldChar w:fldCharType="begin"/>
      </w:r>
      <w:r>
        <w:instrText xml:space="preserve"> TITLE   \* MERGEFORMAT </w:instrText>
      </w:r>
      <w:r>
        <w:fldChar w:fldCharType="separate"/>
      </w:r>
      <w:r>
        <w:t>CHCMED001 Prepare for mediation</w:t>
      </w:r>
      <w:r>
        <w:fldChar w:fldCharType="end"/>
      </w:r>
    </w:p>
    <w:p w:rsidR="00A66DBF" w:rsidP="00A66DBF">
      <w:pPr>
        <w:pStyle w:val="Version"/>
        <w:sectPr w:rsidSect="004D2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AB5" w:rsidP="004D2AB5">
      <w:pPr>
        <w:pStyle w:val="SuperHeading"/>
      </w:pPr>
      <w:r w:rsidRPr="004D2AB5">
        <w:t>CHCMED001 Prepare for mediation</w:t>
      </w:r>
    </w:p>
    <w:p w:rsidR="00000000" w:rsidRPr="004D2AB5" w:rsidP="004D2AB5">
      <w:pPr>
        <w:pStyle w:val="Heading1"/>
      </w:pPr>
      <w:bookmarkStart w:id="1" w:name="O_815440"/>
      <w:bookmarkEnd w:id="1"/>
      <w:r w:rsidRPr="004D2AB5">
        <w:t>Modification History</w:t>
      </w:r>
    </w:p>
    <w:tbl>
      <w:tblPr>
        <w:tblW w:w="0" w:type="auto"/>
        <w:tblLayout w:type="fixed"/>
        <w:tblCellMar>
          <w:left w:w="62" w:type="dxa"/>
          <w:right w:w="62" w:type="dxa"/>
        </w:tblCellMar>
        <w:tblLook w:val="0000"/>
      </w:tblPr>
      <w:tblGrid>
        <w:gridCol w:w="2790"/>
        <w:gridCol w:w="6344"/>
      </w:tblGrid>
      <w:tr w:rsidTr="004D2A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AB5" w:rsidP="004D2AB5">
            <w:pPr>
              <w:pStyle w:val="BodyText"/>
            </w:pPr>
            <w:r w:rsidRPr="004D2AB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AB5">
            <w:pPr>
              <w:pStyle w:val="BodyText"/>
              <w:rPr>
                <w:lang w:val="en-NZ"/>
              </w:rPr>
            </w:pPr>
            <w:r w:rsidRPr="004D2AB5">
              <w:rPr>
                <w:rStyle w:val="SpecialBold"/>
              </w:rPr>
              <w:t>Comments</w:t>
            </w:r>
          </w:p>
        </w:tc>
      </w:tr>
      <w:tr w:rsidTr="004D2A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AB5">
            <w:pPr>
              <w:pStyle w:val="BodyText"/>
              <w:rPr>
                <w:lang w:val="en-NZ"/>
              </w:rPr>
            </w:pPr>
            <w:r w:rsidRPr="004D2AB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AB5" w:rsidP="004D2AB5">
            <w:pPr>
              <w:pStyle w:val="BodyText"/>
            </w:pPr>
            <w:r w:rsidRPr="004D2AB5">
              <w:t xml:space="preserve">This version was released in </w:t>
            </w:r>
            <w:r w:rsidRPr="004D2AB5">
              <w:rPr>
                <w:rStyle w:val="Emphasis"/>
              </w:rPr>
              <w:t>CHC Community Services Training Package</w:t>
            </w:r>
            <w:r w:rsidRPr="004D2AB5">
              <w:t xml:space="preserve"> </w:t>
            </w:r>
            <w:r w:rsidRPr="004D2AB5">
              <w:rPr>
                <w:rStyle w:val="Emphasis"/>
              </w:rPr>
              <w:t>release 3.0</w:t>
            </w:r>
            <w:r w:rsidRPr="004D2AB5">
              <w:t xml:space="preserve"> and meets the requirements of the 2012 Standards for Training Packages.</w:t>
            </w:r>
          </w:p>
          <w:p w:rsidR="00000000" w:rsidRPr="004D2AB5" w:rsidP="004D2AB5">
            <w:pPr>
              <w:pStyle w:val="BodyText"/>
            </w:pPr>
            <w:r w:rsidRPr="004D2AB5">
              <w:t>Merged CHCMED411B/CHCMED412B. Significant changes to t</w:t>
            </w:r>
            <w:r w:rsidRPr="004D2AB5">
              <w:t>he elements and performance criteria. New evidence requirements for assessment including volume and frequency requirements. Significant change to knowledge evidence.</w:t>
            </w:r>
          </w:p>
        </w:tc>
      </w:tr>
    </w:tbl>
    <w:p w:rsidR="00000000" w:rsidRPr="004D2AB5" w:rsidP="004D2AB5">
      <w:pPr>
        <w:pStyle w:val="BodyText"/>
      </w:pPr>
    </w:p>
    <w:p w:rsidR="00000000" w:rsidRPr="004D2AB5" w:rsidP="004D2AB5">
      <w:pPr>
        <w:pStyle w:val="AllowPageBreak"/>
      </w:pPr>
    </w:p>
    <w:p w:rsidR="00000000" w:rsidRPr="004D2AB5" w:rsidP="004D2AB5">
      <w:pPr>
        <w:pStyle w:val="Heading1"/>
      </w:pPr>
      <w:bookmarkStart w:id="2" w:name="O_815441"/>
      <w:bookmarkEnd w:id="2"/>
      <w:r w:rsidRPr="004D2AB5">
        <w:t>Application</w:t>
      </w:r>
    </w:p>
    <w:p w:rsidR="00000000" w:rsidRPr="004D2AB5" w:rsidP="00A66DBF">
      <w:pPr>
        <w:pStyle w:val="BodyText"/>
      </w:pPr>
      <w:r w:rsidRPr="004D2AB5">
        <w:t>This unit describes the skills and knowledge required to co</w:t>
      </w:r>
      <w:r w:rsidRPr="004D2AB5">
        <w:t>nfirm the mediation, gather and analyse information, work with participants and make practical arrangements to allow the mediation to commence.</w:t>
      </w:r>
    </w:p>
    <w:p w:rsidR="00000000" w:rsidRPr="004D2AB5" w:rsidP="00A66DBF">
      <w:pPr>
        <w:pStyle w:val="BodyText"/>
      </w:pPr>
      <w:r w:rsidRPr="004D2AB5">
        <w:t>This unit applies to mediation work in a range of community service contexts. Mediators use specialised knowle</w:t>
      </w:r>
      <w:r w:rsidRPr="004D2AB5">
        <w:t>dge, critical thinking and communication skills. They apply discretion and judgement within established organisation procedures.</w:t>
      </w:r>
    </w:p>
    <w:p w:rsidR="00000000" w:rsidRPr="00A66DBF" w:rsidP="00A66DBF">
      <w:pPr>
        <w:pStyle w:val="BodyText"/>
        <w:rPr>
          <w:i/>
        </w:rPr>
      </w:pPr>
      <w:r w:rsidRPr="00A66DBF">
        <w:rPr>
          <w:rStyle w:val="Emphasis"/>
        </w:rPr>
        <w:t>The skills in this unit must be applied in accordance with Commonwealth and State/Territory legislation, Australian/New Zealan</w:t>
      </w:r>
      <w:r w:rsidRPr="00A66DBF">
        <w:rPr>
          <w:rStyle w:val="Emphasis"/>
        </w:rPr>
        <w:t>d Standards and industry codes of practice.</w:t>
      </w:r>
    </w:p>
    <w:p w:rsidR="00000000" w:rsidRPr="004D2AB5" w:rsidP="004D2AB5">
      <w:pPr>
        <w:pStyle w:val="Heading1"/>
      </w:pPr>
      <w:bookmarkStart w:id="3" w:name="O_815445"/>
      <w:bookmarkEnd w:id="3"/>
      <w:r w:rsidRPr="004D2AB5">
        <w:t>Elements and Performance Criteria</w:t>
      </w:r>
    </w:p>
    <w:tbl>
      <w:tblPr>
        <w:tblW w:w="0" w:type="auto"/>
        <w:tblLayout w:type="fixed"/>
        <w:tblCellMar>
          <w:left w:w="62" w:type="dxa"/>
          <w:right w:w="62" w:type="dxa"/>
        </w:tblCellMar>
        <w:tblLook w:val="0000"/>
      </w:tblPr>
      <w:tblGrid>
        <w:gridCol w:w="3227"/>
        <w:gridCol w:w="34"/>
        <w:gridCol w:w="5670"/>
      </w:tblGrid>
      <w:tr w:rsidTr="004D2AB5">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D2AB5" w:rsidP="004D2AB5">
            <w:pPr>
              <w:pStyle w:val="BodyText"/>
            </w:pPr>
            <w:r w:rsidRPr="004D2AB5">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D2AB5">
            <w:pPr>
              <w:pStyle w:val="BodyText"/>
              <w:rPr>
                <w:lang w:val="en-NZ"/>
              </w:rPr>
            </w:pPr>
            <w:r w:rsidRPr="004D2AB5">
              <w:rPr>
                <w:rStyle w:val="SpecialBold"/>
              </w:rPr>
              <w:t>PERFORMANCE CRITERIA</w:t>
            </w:r>
          </w:p>
        </w:tc>
      </w:tr>
      <w:tr w:rsidTr="004D2AB5">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D2AB5" w:rsidP="004D2AB5">
            <w:pPr>
              <w:pStyle w:val="BodyText"/>
            </w:pPr>
            <w:r w:rsidRPr="004D2AB5">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D2AB5">
            <w:pPr>
              <w:pStyle w:val="BodyText"/>
              <w:rPr>
                <w:lang w:val="en-NZ"/>
              </w:rPr>
            </w:pPr>
            <w:r w:rsidRPr="004D2AB5">
              <w:rPr>
                <w:rStyle w:val="Emphasis"/>
              </w:rPr>
              <w:t>Performance criteria describe the performance needed to demonstrate achievement of the element.</w:t>
            </w:r>
          </w:p>
        </w:tc>
      </w:tr>
      <w:tr w:rsidTr="004D2AB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D2AB5">
            <w:pPr>
              <w:pStyle w:val="BodyText"/>
              <w:rPr>
                <w:lang w:val="en-NZ"/>
              </w:rPr>
            </w:pPr>
            <w:r w:rsidRPr="004D2AB5">
              <w:t>1. Confirm the mediation with participants</w:t>
            </w:r>
          </w:p>
        </w:tc>
        <w:tc>
          <w:tcPr>
            <w:tcW w:w="5704" w:type="dxa"/>
            <w:gridSpan w:val="2"/>
            <w:tcBorders>
              <w:top w:val="nil"/>
              <w:left w:val="nil"/>
              <w:bottom w:val="nil"/>
              <w:right w:val="nil"/>
            </w:tcBorders>
            <w:tcMar>
              <w:top w:w="0" w:type="dxa"/>
              <w:left w:w="62" w:type="dxa"/>
              <w:bottom w:w="0" w:type="dxa"/>
              <w:right w:w="62" w:type="dxa"/>
            </w:tcMar>
          </w:tcPr>
          <w:p w:rsidR="00000000" w:rsidRPr="004D2AB5" w:rsidP="004D2AB5">
            <w:pPr>
              <w:pStyle w:val="BodyText"/>
            </w:pPr>
            <w:r w:rsidRPr="004D2AB5">
              <w:t>1.1 Review existing information to assess and confirm the suitability of the dispute for mediation</w:t>
            </w:r>
          </w:p>
          <w:p w:rsidR="00000000" w:rsidRPr="004D2AB5" w:rsidP="004D2AB5">
            <w:pPr>
              <w:pStyle w:val="BodyText"/>
            </w:pPr>
            <w:r w:rsidRPr="004D2AB5">
              <w:t>1.2 Provide accur</w:t>
            </w:r>
            <w:r w:rsidRPr="004D2AB5">
              <w:t>ate and relevant information about the mediation processes available</w:t>
            </w:r>
          </w:p>
          <w:p w:rsidR="00000000" w:rsidRPr="004D2AB5" w:rsidP="004D2AB5">
            <w:pPr>
              <w:pStyle w:val="BodyText"/>
            </w:pPr>
            <w:r w:rsidRPr="004D2AB5">
              <w:t>1.3 Identify specific needs for co-mediators and others to be involved in the process</w:t>
            </w:r>
          </w:p>
          <w:p w:rsidR="00000000" w:rsidRPr="004D2AB5" w:rsidP="004D2AB5">
            <w:pPr>
              <w:pStyle w:val="BodyText"/>
            </w:pPr>
            <w:r w:rsidRPr="004D2AB5">
              <w:t xml:space="preserve">1.4 Clarify and confirm roles of co-mediators and others involved in the process </w:t>
            </w:r>
          </w:p>
          <w:p w:rsidR="00000000" w:rsidRPr="004D2AB5" w:rsidP="004D2AB5">
            <w:pPr>
              <w:pStyle w:val="BodyText"/>
            </w:pPr>
            <w:r w:rsidRPr="004D2AB5">
              <w:t>1.5 Verify that all</w:t>
            </w:r>
            <w:r w:rsidRPr="004D2AB5">
              <w:t xml:space="preserve"> participants to the mediation understand the sequential steps of the process</w:t>
            </w:r>
          </w:p>
          <w:p w:rsidR="00000000" w:rsidRPr="004D2AB5" w:rsidP="004D2AB5">
            <w:pPr>
              <w:pStyle w:val="BodyText"/>
            </w:pPr>
            <w:r w:rsidRPr="004D2AB5">
              <w:t>1.6 Provide clear and accurate information on roles, responsibilities and limitations of individuals and organisations involved</w:t>
            </w:r>
          </w:p>
          <w:p w:rsidR="00000000" w:rsidRPr="004D2AB5" w:rsidP="004D2AB5">
            <w:pPr>
              <w:pStyle w:val="BodyText"/>
            </w:pPr>
            <w:r w:rsidRPr="004D2AB5">
              <w:t xml:space="preserve">1.7 Outline the boundaries of confidentiality and </w:t>
            </w:r>
            <w:r w:rsidRPr="004D2AB5">
              <w:t>privacy to participants</w:t>
            </w:r>
          </w:p>
          <w:p w:rsidR="00000000" w:rsidP="004D2AB5">
            <w:pPr>
              <w:pStyle w:val="BodyText"/>
              <w:rPr>
                <w:lang w:val="en-NZ"/>
              </w:rPr>
            </w:pPr>
          </w:p>
        </w:tc>
      </w:tr>
      <w:tr w:rsidTr="004D2AB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4D2AB5" w:rsidP="004D2AB5">
            <w:pPr>
              <w:pStyle w:val="BodyText"/>
            </w:pPr>
            <w:r w:rsidRPr="004D2AB5">
              <w:t>2. Gather and analyse information about the dispute</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D2AB5" w:rsidP="004D2AB5">
            <w:pPr>
              <w:pStyle w:val="BodyText"/>
            </w:pPr>
            <w:r w:rsidRPr="004D2AB5">
              <w:t>2.1 Identify required information to mediate the dispute</w:t>
            </w:r>
          </w:p>
          <w:p w:rsidR="00000000" w:rsidRPr="004D2AB5" w:rsidP="004D2AB5">
            <w:pPr>
              <w:pStyle w:val="BodyText"/>
            </w:pPr>
            <w:r w:rsidRPr="004D2AB5">
              <w:t xml:space="preserve">2.2 Assist and encourage participants to identify and exchange relevant information </w:t>
            </w:r>
          </w:p>
          <w:p w:rsidR="00000000" w:rsidRPr="004D2AB5" w:rsidP="004D2AB5">
            <w:pPr>
              <w:pStyle w:val="BodyText"/>
            </w:pPr>
            <w:r w:rsidRPr="004D2AB5">
              <w:t xml:space="preserve">2.3 Identify gaps in information and communicate with participants and others involved </w:t>
            </w:r>
          </w:p>
          <w:p w:rsidR="00000000" w:rsidRPr="004D2AB5" w:rsidP="004D2AB5">
            <w:pPr>
              <w:pStyle w:val="BodyText"/>
            </w:pPr>
            <w:r w:rsidRPr="004D2AB5">
              <w:t>2.4 Provide information to assist participants seek professional support to gain information required</w:t>
            </w:r>
          </w:p>
          <w:p w:rsidR="00000000" w:rsidRPr="004D2AB5" w:rsidP="004D2AB5">
            <w:pPr>
              <w:pStyle w:val="BodyText"/>
            </w:pPr>
            <w:r w:rsidRPr="004D2AB5">
              <w:t>2.5 Analyse issues and risks presented prior to the mediation to a</w:t>
            </w:r>
            <w:r w:rsidRPr="004D2AB5">
              <w:t>ssess most suitable case management options</w:t>
            </w:r>
          </w:p>
          <w:p w:rsidR="00000000" w:rsidRPr="004D2AB5" w:rsidP="004D2AB5">
            <w:pPr>
              <w:pStyle w:val="BodyText"/>
            </w:pPr>
            <w:r w:rsidRPr="004D2AB5">
              <w:t xml:space="preserve">2.6 Clarify the need to seek advice on legal or factual complexity of the matter </w:t>
            </w:r>
          </w:p>
          <w:p w:rsidR="00000000" w:rsidP="004D2AB5">
            <w:pPr>
              <w:pStyle w:val="BodyText"/>
              <w:rPr>
                <w:lang w:val="en-NZ"/>
              </w:rPr>
            </w:pPr>
          </w:p>
        </w:tc>
      </w:tr>
      <w:tr w:rsidTr="004D2AB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D2AB5">
            <w:pPr>
              <w:pStyle w:val="BodyText"/>
              <w:rPr>
                <w:lang w:val="en-NZ"/>
              </w:rPr>
            </w:pPr>
            <w:r w:rsidRPr="004D2AB5">
              <w:t>3. Assess readiness and commitment to participate</w:t>
            </w:r>
          </w:p>
        </w:tc>
        <w:tc>
          <w:tcPr>
            <w:tcW w:w="5704" w:type="dxa"/>
            <w:gridSpan w:val="2"/>
            <w:tcBorders>
              <w:top w:val="nil"/>
              <w:left w:val="nil"/>
              <w:bottom w:val="nil"/>
              <w:right w:val="nil"/>
            </w:tcBorders>
            <w:tcMar>
              <w:top w:w="0" w:type="dxa"/>
              <w:left w:w="62" w:type="dxa"/>
              <w:bottom w:w="0" w:type="dxa"/>
              <w:right w:w="62" w:type="dxa"/>
            </w:tcMar>
          </w:tcPr>
          <w:p w:rsidR="00000000" w:rsidRPr="004D2AB5" w:rsidP="004D2AB5">
            <w:pPr>
              <w:pStyle w:val="BodyText"/>
            </w:pPr>
            <w:r w:rsidRPr="004D2AB5">
              <w:t>3.1 Clarify expectations of participants and assess willingness to commit to p</w:t>
            </w:r>
            <w:r w:rsidRPr="004D2AB5">
              <w:t xml:space="preserve">rocess of negotiation and mediation </w:t>
            </w:r>
          </w:p>
          <w:p w:rsidR="00000000" w:rsidRPr="004D2AB5" w:rsidP="004D2AB5">
            <w:pPr>
              <w:pStyle w:val="BodyText"/>
            </w:pPr>
            <w:r w:rsidRPr="004D2AB5">
              <w:t>3.2 Assess power differentials between participants based on dispute information and own observations</w:t>
            </w:r>
          </w:p>
          <w:p w:rsidR="00000000" w:rsidRPr="004D2AB5" w:rsidP="004D2AB5">
            <w:pPr>
              <w:pStyle w:val="BodyText"/>
            </w:pPr>
            <w:r w:rsidRPr="004D2AB5">
              <w:t xml:space="preserve">3.3 Assess cultural perspectives that may affect the mediation process </w:t>
            </w:r>
          </w:p>
          <w:p w:rsidR="00000000" w:rsidRPr="004D2AB5" w:rsidP="004D2AB5">
            <w:pPr>
              <w:pStyle w:val="BodyText"/>
            </w:pPr>
            <w:r w:rsidRPr="004D2AB5">
              <w:t>3.4 Use security and safety guidelines accord</w:t>
            </w:r>
            <w:r w:rsidRPr="004D2AB5">
              <w:t>ing to legislative and organisation procedures</w:t>
            </w:r>
          </w:p>
          <w:p w:rsidR="00000000" w:rsidRPr="004D2AB5" w:rsidP="004D2AB5">
            <w:pPr>
              <w:pStyle w:val="BodyText"/>
            </w:pPr>
            <w:r w:rsidRPr="004D2AB5">
              <w:t>3.5 Review the intake process, compare with own assessment and respond to situations requiring referral to other internal or external services</w:t>
            </w:r>
          </w:p>
          <w:p w:rsidR="00000000" w:rsidP="004D2AB5">
            <w:pPr>
              <w:pStyle w:val="BodyText"/>
              <w:rPr>
                <w:lang w:val="en-NZ"/>
              </w:rPr>
            </w:pPr>
          </w:p>
        </w:tc>
      </w:tr>
      <w:tr w:rsidTr="004D2AB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D2AB5">
            <w:pPr>
              <w:pStyle w:val="BodyText"/>
              <w:rPr>
                <w:lang w:val="en-NZ"/>
              </w:rPr>
            </w:pPr>
            <w:r w:rsidRPr="004D2AB5">
              <w:t xml:space="preserve">4. Prepare venue and resources </w:t>
            </w:r>
            <w:r w:rsidRPr="004D2AB5">
              <w:t>for mediation</w:t>
            </w:r>
          </w:p>
        </w:tc>
        <w:tc>
          <w:tcPr>
            <w:tcW w:w="5704" w:type="dxa"/>
            <w:gridSpan w:val="2"/>
            <w:tcBorders>
              <w:top w:val="nil"/>
              <w:left w:val="nil"/>
              <w:bottom w:val="nil"/>
              <w:right w:val="nil"/>
            </w:tcBorders>
            <w:tcMar>
              <w:top w:w="0" w:type="dxa"/>
              <w:left w:w="62" w:type="dxa"/>
              <w:bottom w:w="0" w:type="dxa"/>
              <w:right w:w="62" w:type="dxa"/>
            </w:tcMar>
          </w:tcPr>
          <w:p w:rsidR="00000000" w:rsidRPr="004D2AB5" w:rsidP="004D2AB5">
            <w:pPr>
              <w:pStyle w:val="BodyText"/>
            </w:pPr>
            <w:r w:rsidRPr="004D2AB5">
              <w:t>4.1 Prepare venue a</w:t>
            </w:r>
            <w:r w:rsidRPr="004D2AB5">
              <w:t>ccording to participant needs</w:t>
            </w:r>
          </w:p>
          <w:p w:rsidR="00000000" w:rsidRPr="004D2AB5" w:rsidP="004D2AB5">
            <w:pPr>
              <w:pStyle w:val="BodyText"/>
            </w:pPr>
            <w:r w:rsidRPr="004D2AB5">
              <w:t>4.2 Identify and respond to language to accommodate specific needs of the participants</w:t>
            </w:r>
          </w:p>
          <w:p w:rsidR="00000000" w:rsidRPr="004D2AB5" w:rsidP="004D2AB5">
            <w:pPr>
              <w:pStyle w:val="BodyText"/>
            </w:pPr>
            <w:r w:rsidRPr="004D2AB5">
              <w:t xml:space="preserve">4.3 Engage the services of others according to organisation guidelines </w:t>
            </w:r>
          </w:p>
          <w:p w:rsidR="00000000" w:rsidRPr="004D2AB5" w:rsidP="004D2AB5">
            <w:pPr>
              <w:pStyle w:val="BodyText"/>
            </w:pPr>
            <w:r w:rsidRPr="004D2AB5">
              <w:t>4.4 Organise equipment, tools and any other resources required to s</w:t>
            </w:r>
            <w:r w:rsidRPr="004D2AB5">
              <w:t>upport mediation process</w:t>
            </w:r>
          </w:p>
        </w:tc>
      </w:tr>
    </w:tbl>
    <w:p w:rsidR="00000000" w:rsidRPr="004D2AB5" w:rsidP="004D2AB5">
      <w:pPr>
        <w:pStyle w:val="BodyText"/>
      </w:pPr>
    </w:p>
    <w:p w:rsidR="00000000" w:rsidRPr="004D2AB5" w:rsidP="004D2AB5">
      <w:pPr>
        <w:pStyle w:val="AllowPageBreak"/>
      </w:pPr>
    </w:p>
    <w:p w:rsidR="00000000" w:rsidRPr="004D2AB5" w:rsidP="004D2AB5">
      <w:pPr>
        <w:pStyle w:val="Heading1"/>
      </w:pPr>
      <w:bookmarkStart w:id="4" w:name="O_815446"/>
      <w:bookmarkEnd w:id="4"/>
      <w:r w:rsidRPr="004D2AB5">
        <w:t>Foundation Skills</w:t>
      </w:r>
    </w:p>
    <w:p w:rsidR="00000000" w:rsidRPr="00A66DBF" w:rsidP="00A66DBF">
      <w:pPr>
        <w:pStyle w:val="BodyText"/>
        <w:rPr>
          <w:i/>
        </w:rPr>
      </w:pPr>
      <w:r w:rsidRPr="00A66DBF">
        <w:rPr>
          <w:rStyle w:val="Emphasis"/>
        </w:rPr>
        <w:t>The Foundation Skills describe those required skills (language, literacy, numeracy and employment skills) that are essential to performance.</w:t>
      </w:r>
    </w:p>
    <w:p w:rsidR="00000000" w:rsidRPr="004D2AB5" w:rsidP="00A66DBF">
      <w:pPr>
        <w:pStyle w:val="BodyText"/>
      </w:pPr>
      <w:r w:rsidRPr="004D2AB5">
        <w:t>Foundation skills essential to performance are explicit in the performance criteria of this unit of competency.</w:t>
      </w:r>
    </w:p>
    <w:p w:rsidR="00000000" w:rsidRPr="004D2AB5" w:rsidP="004D2AB5">
      <w:pPr>
        <w:pStyle w:val="Heading1"/>
      </w:pPr>
      <w:bookmarkStart w:id="5" w:name="O_815448"/>
      <w:bookmarkEnd w:id="5"/>
      <w:r w:rsidRPr="004D2AB5">
        <w:t>Unit Mapping Information</w:t>
      </w:r>
    </w:p>
    <w:p w:rsidR="00000000" w:rsidRPr="004D2AB5" w:rsidP="00A66DBF">
      <w:pPr>
        <w:pStyle w:val="BodyText"/>
      </w:pPr>
      <w:r w:rsidRPr="004D2AB5">
        <w:t>No equivalent unit.</w:t>
      </w:r>
    </w:p>
    <w:p w:rsidR="00000000" w:rsidRPr="004D2AB5" w:rsidP="004D2AB5">
      <w:pPr>
        <w:pStyle w:val="Heading1"/>
      </w:pPr>
      <w:bookmarkStart w:id="6" w:name="O_815455"/>
      <w:bookmarkEnd w:id="6"/>
      <w:r w:rsidRPr="004D2AB5">
        <w:t>Links</w:t>
      </w:r>
    </w:p>
    <w:p w:rsidR="00000000" w:rsidRPr="004D2AB5" w:rsidP="00A66DBF">
      <w:pPr>
        <w:pStyle w:val="BodyText"/>
      </w:pPr>
      <w:r w:rsidRPr="004D2AB5">
        <w:t xml:space="preserve">Companion Volume implementation guides are found in VETNet </w:t>
      </w:r>
      <w:r w:rsidRPr="004D2AB5">
        <w:t xml:space="preserve">- </w:t>
      </w:r>
      <w:r>
        <w:fldChar w:fldCharType="begin"/>
      </w:r>
      <w:r>
        <w:instrText xml:space="preserve"> HYPERLINK "https://vetnet.gov.au/Pages/TrainingDocs.aspx?q=5e0c25cc-3d9d-4b43-80d3-bd22cc4f1e53" </w:instrText>
      </w:r>
      <w:r>
        <w:fldChar w:fldCharType="separate"/>
      </w:r>
      <w:r w:rsidRPr="007852D3">
        <w:rPr>
          <w:rStyle w:val="Hyperlink"/>
        </w:rPr>
        <w:t>https://vetnet.gov.au/Pages/TrainingDocs.aspx?q=5e0c25cc-3d9d-4b43-80d3-bd22cc4f1e53</w:t>
      </w:r>
      <w:r>
        <w:fldChar w:fldCharType="end"/>
      </w:r>
    </w:p>
    <w:p w:rsidR="00000000" w:rsidRPr="004D2AB5" w:rsidP="00A66DBF">
      <w:pPr>
        <w:pStyle w:val="BodyText"/>
        <w:sectPr w:rsidSect="004D2AB5">
          <w:headerReference w:type="default" r:id="rId10"/>
          <w:footerReference w:type="default" r:id="rId11"/>
          <w:pgSz w:w="11908" w:h="16833"/>
          <w:pgMar w:top="1702" w:right="1418" w:bottom="1702" w:left="1418" w:header="992" w:footer="992" w:gutter="0"/>
          <w:cols w:space="720"/>
          <w:noEndnote/>
          <w:docGrid w:linePitch="299"/>
        </w:sectPr>
      </w:pPr>
    </w:p>
    <w:p w:rsidR="00000000" w:rsidRPr="004D2AB5" w:rsidP="004D2AB5">
      <w:pPr>
        <w:pStyle w:val="SuperHeading"/>
      </w:pPr>
      <w:r w:rsidRPr="004D2AB5">
        <w:t>Assessment Requirements for CHCMED001 Prepare for mediation</w:t>
      </w:r>
    </w:p>
    <w:p w:rsidR="00000000" w:rsidRPr="004D2AB5" w:rsidP="004D2AB5">
      <w:pPr>
        <w:pStyle w:val="Heading1"/>
      </w:pPr>
      <w:bookmarkStart w:id="7" w:name="O_815450"/>
      <w:bookmarkEnd w:id="7"/>
      <w:r w:rsidRPr="004D2AB5">
        <w:t>Modification History</w:t>
      </w:r>
    </w:p>
    <w:tbl>
      <w:tblPr>
        <w:tblW w:w="0" w:type="auto"/>
        <w:tblLayout w:type="fixed"/>
        <w:tblCellMar>
          <w:left w:w="62" w:type="dxa"/>
          <w:right w:w="62" w:type="dxa"/>
        </w:tblCellMar>
        <w:tblLook w:val="0000"/>
      </w:tblPr>
      <w:tblGrid>
        <w:gridCol w:w="2790"/>
        <w:gridCol w:w="6344"/>
      </w:tblGrid>
      <w:tr w:rsidTr="004D2A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AB5" w:rsidP="004D2AB5">
            <w:pPr>
              <w:pStyle w:val="BodyText"/>
            </w:pPr>
            <w:r w:rsidRPr="004D2AB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AB5">
            <w:pPr>
              <w:pStyle w:val="BodyText"/>
              <w:rPr>
                <w:lang w:val="en-NZ"/>
              </w:rPr>
            </w:pPr>
            <w:r w:rsidRPr="004D2AB5">
              <w:rPr>
                <w:rStyle w:val="SpecialBold"/>
              </w:rPr>
              <w:t>Comments</w:t>
            </w:r>
          </w:p>
        </w:tc>
      </w:tr>
      <w:tr w:rsidTr="004D2A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AB5">
            <w:pPr>
              <w:pStyle w:val="BodyText"/>
              <w:rPr>
                <w:lang w:val="en-NZ"/>
              </w:rPr>
            </w:pPr>
            <w:r w:rsidRPr="004D2AB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AB5" w:rsidP="004D2AB5">
            <w:pPr>
              <w:pStyle w:val="BodyText"/>
            </w:pPr>
            <w:r w:rsidRPr="004D2AB5">
              <w:t xml:space="preserve">This version was released in </w:t>
            </w:r>
            <w:r w:rsidRPr="004D2AB5">
              <w:rPr>
                <w:rStyle w:val="Emphasis"/>
              </w:rPr>
              <w:t>CHC Community Services Training Package</w:t>
            </w:r>
            <w:r w:rsidRPr="004D2AB5">
              <w:t xml:space="preserve"> </w:t>
            </w:r>
            <w:r w:rsidRPr="004D2AB5">
              <w:rPr>
                <w:rStyle w:val="Emphasis"/>
              </w:rPr>
              <w:t>release 3.0</w:t>
            </w:r>
            <w:r w:rsidRPr="004D2AB5">
              <w:t xml:space="preserve"> and meets the requirements of the 2012 Standards for Training Packages.</w:t>
            </w:r>
          </w:p>
          <w:p w:rsidR="00000000" w:rsidRPr="004D2AB5" w:rsidP="004D2AB5">
            <w:pPr>
              <w:pStyle w:val="BodyText"/>
            </w:pPr>
            <w:r w:rsidRPr="004D2AB5">
              <w:t>Merged CHCMED411B/CHCMED412B. Significant changes to the elements and performance criteria. N</w:t>
            </w:r>
            <w:r w:rsidRPr="004D2AB5">
              <w:t>ew evidence requirements for assessment including volume and frequency requirements. Significant change to knowledge evidence.</w:t>
            </w:r>
          </w:p>
        </w:tc>
      </w:tr>
    </w:tbl>
    <w:p w:rsidR="00000000" w:rsidRPr="004D2AB5" w:rsidP="004D2AB5">
      <w:pPr>
        <w:pStyle w:val="BodyText"/>
      </w:pPr>
    </w:p>
    <w:p w:rsidR="00000000" w:rsidRPr="004D2AB5" w:rsidP="004D2AB5">
      <w:pPr>
        <w:pStyle w:val="AllowPageBreak"/>
      </w:pPr>
    </w:p>
    <w:p w:rsidR="00000000" w:rsidRPr="004D2AB5" w:rsidP="004D2AB5">
      <w:pPr>
        <w:pStyle w:val="Heading1"/>
      </w:pPr>
      <w:bookmarkStart w:id="8" w:name="O_815451"/>
      <w:bookmarkEnd w:id="8"/>
      <w:r w:rsidRPr="004D2AB5">
        <w:t>Performance Evidence</w:t>
      </w:r>
    </w:p>
    <w:p w:rsidR="00000000" w:rsidRPr="004D2AB5" w:rsidP="00A66DBF">
      <w:pPr>
        <w:pStyle w:val="BodyText"/>
      </w:pPr>
      <w:r w:rsidRPr="004D2AB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D2AB5" w:rsidP="004D2AB5">
      <w:pPr>
        <w:pStyle w:val="ListBullet"/>
      </w:pPr>
      <w:r w:rsidRPr="004D2AB5">
        <w:t>prepared for</w:t>
      </w:r>
      <w:r w:rsidRPr="004D2AB5">
        <w:t xml:space="preserve"> at least 5 different mediations according to organisation procedures </w:t>
      </w:r>
    </w:p>
    <w:p w:rsidR="00000000" w:rsidRPr="004D2AB5" w:rsidP="004D2AB5">
      <w:pPr>
        <w:pStyle w:val="ListBullet"/>
      </w:pPr>
      <w:r w:rsidRPr="004D2AB5">
        <w:t>gathered, sourced and analysed varied types information that informs mediation, including the following:</w:t>
      </w:r>
    </w:p>
    <w:p w:rsidR="00000000" w:rsidRPr="004D2AB5" w:rsidP="004D2AB5">
      <w:pPr>
        <w:pStyle w:val="ListBullet2"/>
      </w:pPr>
      <w:r w:rsidRPr="004D2AB5">
        <w:t>intake information</w:t>
      </w:r>
    </w:p>
    <w:p w:rsidR="00000000" w:rsidRPr="004D2AB5" w:rsidP="004D2AB5">
      <w:pPr>
        <w:pStyle w:val="ListBullet2"/>
      </w:pPr>
      <w:r w:rsidRPr="004D2AB5">
        <w:t>client case documentation</w:t>
      </w:r>
    </w:p>
    <w:p w:rsidR="00000000" w:rsidRPr="004D2AB5" w:rsidP="004D2AB5">
      <w:pPr>
        <w:pStyle w:val="ListBullet2"/>
      </w:pPr>
      <w:r w:rsidRPr="004D2AB5">
        <w:t>information from external agencies/professionals</w:t>
      </w:r>
    </w:p>
    <w:p w:rsidR="00000000" w:rsidRPr="004D2AB5" w:rsidP="004D2AB5">
      <w:pPr>
        <w:pStyle w:val="ListBullet2"/>
      </w:pPr>
      <w:r w:rsidRPr="004D2AB5">
        <w:t xml:space="preserve">information obtained directly from the parties, family, significant others or carers </w:t>
      </w:r>
    </w:p>
    <w:p w:rsidR="00000000" w:rsidRPr="004D2AB5" w:rsidP="004D2AB5">
      <w:pPr>
        <w:pStyle w:val="ListBullet2"/>
      </w:pPr>
      <w:r w:rsidRPr="004D2AB5">
        <w:t>legal documentation.</w:t>
      </w:r>
    </w:p>
    <w:p w:rsidR="00000000" w:rsidRPr="004D2AB5" w:rsidP="004D2AB5">
      <w:pPr>
        <w:pStyle w:val="AllowPageBreak"/>
      </w:pPr>
    </w:p>
    <w:p w:rsidR="00000000" w:rsidRPr="004D2AB5" w:rsidP="004D2AB5">
      <w:pPr>
        <w:pStyle w:val="Heading1"/>
      </w:pPr>
      <w:bookmarkStart w:id="9" w:name="O_815452"/>
      <w:bookmarkEnd w:id="9"/>
      <w:r w:rsidRPr="004D2AB5">
        <w:t>Knowledge Evidence</w:t>
      </w:r>
    </w:p>
    <w:p w:rsidR="00000000" w:rsidRPr="004D2AB5" w:rsidP="00A66DBF">
      <w:pPr>
        <w:pStyle w:val="BodyText"/>
      </w:pPr>
      <w:r w:rsidRPr="004D2AB5">
        <w:t>The candidate must be able to demonstrate essential knowledge re</w:t>
      </w:r>
      <w:r w:rsidRPr="004D2AB5">
        <w:t>quired to effectively complete tasks outlined in elements and performance criteria of this unit, manage tasks and manage contingencies in the context of the work role. This includes knowledge of:</w:t>
      </w:r>
    </w:p>
    <w:p w:rsidR="00000000" w:rsidRPr="004D2AB5" w:rsidP="004D2AB5">
      <w:pPr>
        <w:pStyle w:val="ListBullet"/>
      </w:pPr>
      <w:r w:rsidRPr="004D2AB5">
        <w:t>legal and ethical considerations for mediation, and how the</w:t>
      </w:r>
      <w:r w:rsidRPr="004D2AB5">
        <w:t>se are applied in organisations and individual practice:</w:t>
      </w:r>
    </w:p>
    <w:p w:rsidR="00000000" w:rsidRPr="004D2AB5" w:rsidP="004D2AB5">
      <w:pPr>
        <w:pStyle w:val="ListBullet2"/>
      </w:pPr>
      <w:r w:rsidRPr="004D2AB5">
        <w:t>bias</w:t>
      </w:r>
    </w:p>
    <w:p w:rsidR="00000000" w:rsidRPr="004D2AB5" w:rsidP="004D2AB5">
      <w:pPr>
        <w:pStyle w:val="ListBullet2"/>
      </w:pPr>
      <w:r w:rsidRPr="004D2AB5">
        <w:t>codes of conduct and current national standards</w:t>
      </w:r>
    </w:p>
    <w:p w:rsidR="00000000" w:rsidRPr="004D2AB5" w:rsidP="004D2AB5">
      <w:pPr>
        <w:pStyle w:val="ListBullet2"/>
      </w:pPr>
      <w:r w:rsidRPr="004D2AB5">
        <w:t>conflicts of interest</w:t>
      </w:r>
    </w:p>
    <w:p w:rsidR="00000000" w:rsidRPr="004D2AB5" w:rsidP="004D2AB5">
      <w:pPr>
        <w:pStyle w:val="ListBullet2"/>
      </w:pPr>
      <w:r w:rsidRPr="004D2AB5">
        <w:t>discrimination</w:t>
      </w:r>
    </w:p>
    <w:p w:rsidR="00000000" w:rsidRPr="004D2AB5" w:rsidP="004D2AB5">
      <w:pPr>
        <w:pStyle w:val="ListBullet2"/>
      </w:pPr>
      <w:r w:rsidRPr="004D2AB5">
        <w:t xml:space="preserve">duty of care </w:t>
      </w:r>
    </w:p>
    <w:p w:rsidR="00000000" w:rsidRPr="004D2AB5" w:rsidP="004D2AB5">
      <w:pPr>
        <w:pStyle w:val="ListBullet2"/>
      </w:pPr>
      <w:r w:rsidRPr="004D2AB5">
        <w:t xml:space="preserve">human rights </w:t>
      </w:r>
    </w:p>
    <w:p w:rsidR="00000000" w:rsidRPr="004D2AB5" w:rsidP="004D2AB5">
      <w:pPr>
        <w:pStyle w:val="ListBullet2"/>
      </w:pPr>
      <w:r w:rsidRPr="004D2AB5">
        <w:t>privacy, confidentiality and disclosure</w:t>
      </w:r>
    </w:p>
    <w:p w:rsidR="00000000" w:rsidRPr="004D2AB5" w:rsidP="004D2AB5">
      <w:pPr>
        <w:pStyle w:val="ListBullet2"/>
      </w:pPr>
      <w:r w:rsidRPr="004D2AB5">
        <w:t xml:space="preserve">records management </w:t>
      </w:r>
    </w:p>
    <w:p w:rsidR="00000000" w:rsidRPr="004D2AB5" w:rsidP="004D2AB5">
      <w:pPr>
        <w:pStyle w:val="ListBullet2"/>
      </w:pPr>
      <w:r w:rsidRPr="004D2AB5">
        <w:t>rights and responsibilities of workers, employers and clients</w:t>
      </w:r>
    </w:p>
    <w:p w:rsidR="00000000" w:rsidRPr="004D2AB5" w:rsidP="004D2AB5">
      <w:pPr>
        <w:pStyle w:val="ListBullet2"/>
      </w:pPr>
      <w:r w:rsidRPr="004D2AB5">
        <w:t>specific legislation that affects mediation, including:</w:t>
      </w:r>
    </w:p>
    <w:p w:rsidR="00000000" w:rsidRPr="004D2AB5" w:rsidP="004D2AB5">
      <w:pPr>
        <w:pStyle w:val="ListBullet3"/>
      </w:pPr>
      <w:r w:rsidRPr="004D2AB5">
        <w:t>freedom of information</w:t>
      </w:r>
    </w:p>
    <w:p w:rsidR="00000000" w:rsidRPr="004D2AB5" w:rsidP="004D2AB5">
      <w:pPr>
        <w:pStyle w:val="ListBullet3"/>
      </w:pPr>
      <w:r w:rsidRPr="004D2AB5">
        <w:t>types of court orders or other legal parameters that may impact</w:t>
      </w:r>
    </w:p>
    <w:p w:rsidR="00000000" w:rsidRPr="004D2AB5" w:rsidP="004D2AB5">
      <w:pPr>
        <w:pStyle w:val="ListBullet2"/>
      </w:pPr>
      <w:r w:rsidRPr="004D2AB5">
        <w:t>work role boundaries – responsibilities and limit</w:t>
      </w:r>
      <w:r w:rsidRPr="004D2AB5">
        <w:t>ations of the mediator and the roles and functions of support persons, lawyers and other professionals</w:t>
      </w:r>
    </w:p>
    <w:p w:rsidR="00000000" w:rsidRPr="004D2AB5" w:rsidP="004D2AB5">
      <w:pPr>
        <w:pStyle w:val="ListBullet2"/>
      </w:pPr>
      <w:r w:rsidRPr="004D2AB5">
        <w:t>work health and safety</w:t>
      </w:r>
    </w:p>
    <w:p w:rsidR="00000000" w:rsidRPr="004D2AB5" w:rsidP="004D2AB5">
      <w:pPr>
        <w:pStyle w:val="ListBullet"/>
      </w:pPr>
      <w:r w:rsidRPr="004D2AB5">
        <w:t>principles and function of the mediation preparation process, including:</w:t>
      </w:r>
    </w:p>
    <w:p w:rsidR="00000000" w:rsidRPr="004D2AB5" w:rsidP="004D2AB5">
      <w:pPr>
        <w:pStyle w:val="ListBullet2"/>
      </w:pPr>
      <w:r w:rsidRPr="004D2AB5">
        <w:t>communication between the participants, exchanges of information and seeking of understanding</w:t>
      </w:r>
    </w:p>
    <w:p w:rsidR="00000000" w:rsidRPr="004D2AB5" w:rsidP="004D2AB5">
      <w:pPr>
        <w:pStyle w:val="ListBullet2"/>
      </w:pPr>
      <w:r w:rsidRPr="004D2AB5">
        <w:t>relationship between the preparation stage and other stages of mediation</w:t>
      </w:r>
    </w:p>
    <w:p w:rsidR="00000000" w:rsidRPr="004D2AB5" w:rsidP="004D2AB5">
      <w:pPr>
        <w:pStyle w:val="ListBullet"/>
      </w:pPr>
      <w:r w:rsidRPr="004D2AB5">
        <w:t>the nature of conflict, including the dynamic of power and violence</w:t>
      </w:r>
    </w:p>
    <w:p w:rsidR="00000000" w:rsidRPr="004D2AB5" w:rsidP="004D2AB5">
      <w:pPr>
        <w:pStyle w:val="ListBullet"/>
      </w:pPr>
      <w:r w:rsidRPr="004D2AB5">
        <w:t>circumstances in whi</w:t>
      </w:r>
      <w:r w:rsidRPr="004D2AB5">
        <w:t>ch mediation may or may not be appropriate</w:t>
      </w:r>
    </w:p>
    <w:p w:rsidR="00000000" w:rsidRPr="004D2AB5" w:rsidP="004D2AB5">
      <w:pPr>
        <w:pStyle w:val="ListBullet"/>
      </w:pPr>
      <w:r w:rsidRPr="004D2AB5">
        <w:t>how to prepare for mediation and assess suitability</w:t>
      </w:r>
    </w:p>
    <w:p w:rsidR="00000000" w:rsidRPr="004D2AB5" w:rsidP="004D2AB5">
      <w:pPr>
        <w:pStyle w:val="ListBullet"/>
      </w:pPr>
      <w:r w:rsidRPr="004D2AB5">
        <w:t>types of information that may need to be gathered/assessed:</w:t>
      </w:r>
    </w:p>
    <w:p w:rsidR="00000000" w:rsidRPr="004D2AB5" w:rsidP="004D2AB5">
      <w:pPr>
        <w:pStyle w:val="ListBullet2"/>
      </w:pPr>
      <w:r w:rsidRPr="004D2AB5">
        <w:t xml:space="preserve">interview with parties, family, significant others and carers </w:t>
      </w:r>
    </w:p>
    <w:p w:rsidR="00000000" w:rsidRPr="004D2AB5" w:rsidP="004D2AB5">
      <w:pPr>
        <w:pStyle w:val="ListBullet2"/>
      </w:pPr>
      <w:r w:rsidRPr="004D2AB5">
        <w:t xml:space="preserve">case/file documentation </w:t>
      </w:r>
    </w:p>
    <w:p w:rsidR="00000000" w:rsidRPr="004D2AB5" w:rsidP="004D2AB5">
      <w:pPr>
        <w:pStyle w:val="ListBullet2"/>
      </w:pPr>
      <w:r w:rsidRPr="004D2AB5">
        <w:t xml:space="preserve">information </w:t>
      </w:r>
      <w:r w:rsidRPr="004D2AB5">
        <w:t xml:space="preserve">from professionals </w:t>
      </w:r>
    </w:p>
    <w:p w:rsidR="00000000" w:rsidRPr="004D2AB5" w:rsidP="004D2AB5">
      <w:pPr>
        <w:pStyle w:val="ListBullet2"/>
      </w:pPr>
      <w:r w:rsidRPr="004D2AB5">
        <w:t xml:space="preserve">information from service providers </w:t>
      </w:r>
    </w:p>
    <w:p w:rsidR="00000000" w:rsidRPr="004D2AB5" w:rsidP="004D2AB5">
      <w:pPr>
        <w:pStyle w:val="ListBullet"/>
      </w:pPr>
      <w:r w:rsidRPr="004D2AB5">
        <w:t>diverse perspectives for mediation and how these may interact with, and impact on the mediation preparation, including:</w:t>
      </w:r>
    </w:p>
    <w:p w:rsidR="00000000" w:rsidRPr="004D2AB5" w:rsidP="004D2AB5">
      <w:pPr>
        <w:pStyle w:val="ListBullet2"/>
      </w:pPr>
      <w:r w:rsidRPr="004D2AB5">
        <w:t>attitudes of members within a family</w:t>
      </w:r>
    </w:p>
    <w:p w:rsidR="00000000" w:rsidRPr="004D2AB5" w:rsidP="004D2AB5">
      <w:pPr>
        <w:pStyle w:val="ListBullet2"/>
      </w:pPr>
      <w:r w:rsidRPr="004D2AB5">
        <w:t xml:space="preserve">variations on the agreed norms and range </w:t>
      </w:r>
      <w:r w:rsidRPr="004D2AB5">
        <w:t xml:space="preserve">of behaviours </w:t>
      </w:r>
    </w:p>
    <w:p w:rsidR="00000000" w:rsidRPr="004D2AB5" w:rsidP="004D2AB5">
      <w:pPr>
        <w:pStyle w:val="ListBullet2"/>
      </w:pPr>
      <w:r w:rsidRPr="004D2AB5">
        <w:t>culture in relation to problem-solving and dispute resolution</w:t>
      </w:r>
    </w:p>
    <w:p w:rsidR="00000000" w:rsidRPr="004D2AB5" w:rsidP="004D2AB5">
      <w:pPr>
        <w:pStyle w:val="ListBullet2"/>
      </w:pPr>
      <w:r w:rsidRPr="004D2AB5">
        <w:t>culture in relation to negotiation, concessions and compromise</w:t>
      </w:r>
    </w:p>
    <w:p w:rsidR="00000000" w:rsidRPr="004D2AB5" w:rsidP="004D2AB5">
      <w:pPr>
        <w:pStyle w:val="ListBullet2"/>
      </w:pPr>
      <w:r w:rsidRPr="004D2AB5">
        <w:t>variations in relation to written, spoken and non-verbal communication</w:t>
      </w:r>
    </w:p>
    <w:p w:rsidR="00000000" w:rsidRPr="004D2AB5" w:rsidP="004D2AB5">
      <w:pPr>
        <w:pStyle w:val="ListBullet2"/>
      </w:pPr>
      <w:r w:rsidRPr="004D2AB5">
        <w:t>attitudes towards physical space, venue and time</w:t>
      </w:r>
    </w:p>
    <w:p w:rsidR="00000000" w:rsidRPr="004D2AB5" w:rsidP="004D2AB5">
      <w:pPr>
        <w:pStyle w:val="ListBullet2"/>
      </w:pPr>
      <w:r w:rsidRPr="004D2AB5">
        <w:t>attitudes towards the role of outsiders in dispute resolution</w:t>
      </w:r>
    </w:p>
    <w:p w:rsidR="00000000" w:rsidRPr="004D2AB5" w:rsidP="004D2AB5">
      <w:pPr>
        <w:pStyle w:val="ListBullet2"/>
      </w:pPr>
      <w:r w:rsidRPr="004D2AB5">
        <w:t>attitudes in relation to the role of law, the courts, lawyers and professional advisers</w:t>
      </w:r>
    </w:p>
    <w:p w:rsidR="00000000" w:rsidRPr="004D2AB5" w:rsidP="004D2AB5">
      <w:pPr>
        <w:pStyle w:val="ListBullet"/>
      </w:pPr>
      <w:r w:rsidRPr="004D2AB5">
        <w:t>legal, social, cultural, and economic and context within</w:t>
      </w:r>
      <w:r w:rsidRPr="004D2AB5">
        <w:t xml:space="preserve"> which the mediation is occurring </w:t>
      </w:r>
    </w:p>
    <w:p w:rsidR="00000000" w:rsidRPr="004D2AB5" w:rsidP="004D2AB5">
      <w:pPr>
        <w:pStyle w:val="ListBullet"/>
      </w:pPr>
      <w:r w:rsidRPr="004D2AB5">
        <w:t xml:space="preserve">other dispute resolution procedures available </w:t>
      </w:r>
    </w:p>
    <w:p w:rsidR="00000000" w:rsidRPr="004D2AB5" w:rsidP="004D2AB5">
      <w:pPr>
        <w:pStyle w:val="ListBullet"/>
      </w:pPr>
      <w:r w:rsidRPr="004D2AB5">
        <w:t>availability of professional, academic, technical, community and educational resources for client use or referral</w:t>
      </w:r>
    </w:p>
    <w:p w:rsidR="00000000" w:rsidRPr="004D2AB5" w:rsidP="004D2AB5">
      <w:pPr>
        <w:pStyle w:val="ListBullet"/>
      </w:pPr>
      <w:r w:rsidRPr="004D2AB5">
        <w:t>legal, ethical and associated standards that may be applicab</w:t>
      </w:r>
      <w:r w:rsidRPr="004D2AB5">
        <w:t>le if the case were taken further to trial</w:t>
      </w:r>
    </w:p>
    <w:p w:rsidR="00000000" w:rsidRPr="004D2AB5" w:rsidP="004D2AB5">
      <w:pPr>
        <w:pStyle w:val="AllowPageBreak"/>
      </w:pPr>
    </w:p>
    <w:p w:rsidR="00000000" w:rsidRPr="004D2AB5" w:rsidP="004D2AB5">
      <w:pPr>
        <w:pStyle w:val="Heading1"/>
      </w:pPr>
      <w:bookmarkStart w:id="10" w:name="O_815453"/>
      <w:bookmarkEnd w:id="10"/>
      <w:r w:rsidRPr="004D2AB5">
        <w:t>Assessment Conditions</w:t>
      </w:r>
    </w:p>
    <w:p w:rsidR="00000000" w:rsidRPr="004D2AB5" w:rsidP="00A66DBF">
      <w:pPr>
        <w:pStyle w:val="BodyText"/>
      </w:pPr>
      <w:r w:rsidRPr="004D2AB5">
        <w:t xml:space="preserve">Skills must have been demonstrated in the workplace or in a simulated environment that reflects workplace conditions. The following conditions must be met for this unit: </w:t>
      </w:r>
    </w:p>
    <w:p w:rsidR="00000000" w:rsidRPr="004D2AB5" w:rsidP="004D2AB5">
      <w:pPr>
        <w:pStyle w:val="ListBullet"/>
      </w:pPr>
      <w:r w:rsidRPr="004D2AB5">
        <w:t xml:space="preserve">use of suitable facilities, equipment and resources, including: </w:t>
      </w:r>
    </w:p>
    <w:p w:rsidR="00000000" w:rsidRPr="004D2AB5" w:rsidP="004D2AB5">
      <w:pPr>
        <w:pStyle w:val="ListBullet2"/>
      </w:pPr>
      <w:r w:rsidRPr="004D2AB5">
        <w:t>dispute information and information about the parties involved</w:t>
      </w:r>
    </w:p>
    <w:p w:rsidR="00000000" w:rsidRPr="004D2AB5" w:rsidP="004D2AB5">
      <w:pPr>
        <w:pStyle w:val="ListBullet2"/>
      </w:pPr>
      <w:r w:rsidRPr="004D2AB5">
        <w:t>organisation policies and procedures</w:t>
      </w:r>
    </w:p>
    <w:p w:rsidR="00000000" w:rsidRPr="004D2AB5" w:rsidP="004D2AB5">
      <w:pPr>
        <w:pStyle w:val="ListBullet"/>
      </w:pPr>
      <w:r w:rsidRPr="004D2AB5">
        <w:t xml:space="preserve">modelling of industry operating conditions, including: </w:t>
      </w:r>
    </w:p>
    <w:p w:rsidR="00000000" w:rsidRPr="004D2AB5" w:rsidP="004D2AB5">
      <w:pPr>
        <w:pStyle w:val="ListBullet2"/>
      </w:pPr>
      <w:r w:rsidRPr="004D2AB5">
        <w:t>scenarios that involve complex i</w:t>
      </w:r>
      <w:r w:rsidRPr="004D2AB5">
        <w:t>nteractions with others</w:t>
      </w:r>
    </w:p>
    <w:p w:rsidR="00000000" w:rsidRPr="004D2AB5" w:rsidP="004D2AB5">
      <w:pPr>
        <w:pStyle w:val="ListBullet2"/>
      </w:pPr>
      <w:r w:rsidRPr="004D2AB5">
        <w:t>scenarios that involve problem-solving.</w:t>
      </w:r>
    </w:p>
    <w:p w:rsidR="00000000" w:rsidRPr="004D2AB5" w:rsidP="004D2AB5">
      <w:pPr>
        <w:pStyle w:val="BodyText"/>
      </w:pPr>
    </w:p>
    <w:p w:rsidR="00000000" w:rsidRPr="004D2AB5" w:rsidP="00A66DBF">
      <w:pPr>
        <w:pStyle w:val="BodyText"/>
      </w:pPr>
      <w:r w:rsidRPr="004D2AB5">
        <w:t>Assessors must satisfy the Standards for Registered Training Organisations (RTOs) 2015/AQTF mandatory competency requirements for assessors.</w:t>
      </w:r>
    </w:p>
    <w:p w:rsidR="00000000" w:rsidRPr="004D2AB5" w:rsidP="004D2AB5">
      <w:pPr>
        <w:pStyle w:val="Heading1"/>
      </w:pPr>
      <w:bookmarkStart w:id="11" w:name="O_815456"/>
      <w:bookmarkEnd w:id="11"/>
      <w:r w:rsidRPr="004D2AB5">
        <w:t>Links</w:t>
      </w:r>
    </w:p>
    <w:p w:rsidR="00000000" w:rsidRPr="004D2AB5" w:rsidP="00A66DBF">
      <w:pPr>
        <w:pStyle w:val="BodyText"/>
      </w:pPr>
      <w:r w:rsidRPr="004D2AB5">
        <w:t>Companion Volume implementa</w:t>
      </w:r>
      <w:r w:rsidRPr="004D2AB5">
        <w:t xml:space="preserve">tion guides are found in VETNet - </w:t>
      </w:r>
      <w:r>
        <w:fldChar w:fldCharType="begin"/>
      </w:r>
      <w:r>
        <w:instrText xml:space="preserve"> HYPERLINK "https://vetnet.gov.au/Pages/TrainingDocs.aspx?q=5e0c25cc-3d9d-4b43-80d3-bd22cc4f1e53" </w:instrText>
      </w:r>
      <w:r>
        <w:fldChar w:fldCharType="separate"/>
      </w:r>
      <w:r w:rsidRPr="007852D3">
        <w:rPr>
          <w:rStyle w:val="Hyperlink"/>
        </w:rPr>
        <w:t>https://vetnet.gov.au/Pages/TrainingDocs.aspx?q=5e0c25cc-3d9d-4b43-80d3-bd22cc4f1e53</w:t>
      </w:r>
      <w:r>
        <w:fldChar w:fldCharType="end"/>
      </w:r>
    </w:p>
    <w:p w:rsidR="00000000" w:rsidRPr="004D2AB5" w:rsidP="004D2AB5"/>
    <w:sectPr w:rsidSect="004D2A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B5" w:rsidRPr="00A66DBF" w:rsidP="00A66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BF" w:rsidP="004D2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6DBF" w:rsidP="004D2A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66DBF" w:rsidP="004D2A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B5" w:rsidP="004D2AB5">
    <w:pPr>
      <w:pStyle w:val="Footer"/>
      <w:framePr w:wrap="around"/>
    </w:pPr>
    <w:r>
      <w:fldChar w:fldCharType="begin"/>
    </w:r>
    <w:r>
      <w:instrText xml:space="preserve"> DOCPROPERTY  Subject  \* MERGEFORMAT </w:instrText>
    </w:r>
    <w:r>
      <w:fldChar w:fldCharType="separate"/>
    </w:r>
    <w:r w:rsidR="00A66DBF">
      <w:t>Approved</w:t>
    </w:r>
    <w:r w:rsidR="00A66DBF">
      <w:fldChar w:fldCharType="end"/>
    </w:r>
    <w:r>
      <w:tab/>
      <w:t xml:space="preserve">Page </w:t>
    </w:r>
    <w:r>
      <w:fldChar w:fldCharType="begin"/>
    </w:r>
    <w:r>
      <w:instrText xml:space="preserve"> PAGE  \* Arabic  \* MERGEFORMAT </w:instrText>
    </w:r>
    <w:r>
      <w:fldChar w:fldCharType="separate"/>
    </w:r>
    <w:r w:rsidR="00A66D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DBF">
      <w:rPr>
        <w:noProof/>
      </w:rPr>
      <w:t>4</w:t>
    </w:r>
    <w:r>
      <w:rPr>
        <w:noProof/>
      </w:rPr>
      <w:fldChar w:fldCharType="end"/>
    </w:r>
  </w:p>
  <w:p w:rsidR="004D2AB5" w:rsidP="004D2AB5">
    <w:pPr>
      <w:pStyle w:val="Footer"/>
      <w:framePr w:wrap="around"/>
    </w:pPr>
    <w:r>
      <w:t xml:space="preserve">© Commonwealth of Australia, </w:t>
    </w:r>
    <w:r>
      <w:fldChar w:fldCharType="begin"/>
    </w:r>
    <w:r>
      <w:instrText xml:space="preserve"> DATE  \@ "yyyy"  \* MERGEFORMAT </w:instrText>
    </w:r>
    <w:r>
      <w:fldChar w:fldCharType="separate"/>
    </w:r>
    <w:r w:rsidR="00A66DBF">
      <w:rPr>
        <w:noProof/>
      </w:rPr>
      <w:t>2025</w:t>
    </w:r>
    <w:r>
      <w:fldChar w:fldCharType="end"/>
    </w:r>
    <w:r>
      <w:tab/>
    </w:r>
    <w:r>
      <w:fldChar w:fldCharType="begin"/>
    </w:r>
    <w:r>
      <w:instrText xml:space="preserve"> DOCPROPERTY  Author  \* MERGEFORMAT </w:instrText>
    </w:r>
    <w:r>
      <w:fldChar w:fldCharType="separate"/>
    </w:r>
    <w:r w:rsidR="00A66DBF">
      <w:t>HumanAbility</w:t>
    </w:r>
    <w:r w:rsidR="00A66DBF">
      <w:fldChar w:fldCharType="end"/>
    </w:r>
  </w:p>
  <w:p w:rsidR="004D2AB5" w:rsidP="004D2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AB5" w:rsidRPr="00A66DBF" w:rsidP="00A66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BF" w:rsidRPr="002D2AF8" w:rsidP="004D2AB5">
    <w:pPr>
      <w:pStyle w:val="Header"/>
      <w:framePr w:wrap="around"/>
    </w:pPr>
    <w:r>
      <w:fldChar w:fldCharType="begin"/>
    </w:r>
    <w:r>
      <w:instrText xml:space="preserve"> TITLE   \* MERGEFORMAT </w:instrText>
    </w:r>
    <w:r>
      <w:fldChar w:fldCharType="separate"/>
    </w:r>
    <w:r>
      <w:t>CHCMED001 Prepare for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6DBF" w:rsidP="004D2A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B5" w:rsidRPr="002D2AF8" w:rsidP="004D2AB5">
    <w:pPr>
      <w:pStyle w:val="Header"/>
      <w:framePr w:wrap="around"/>
    </w:pPr>
    <w:r>
      <w:fldChar w:fldCharType="begin"/>
    </w:r>
    <w:r>
      <w:instrText xml:space="preserve"> TITLE   \* MERGEFORMAT </w:instrText>
    </w:r>
    <w:r>
      <w:fldChar w:fldCharType="separate"/>
    </w:r>
    <w:r w:rsidR="00A66DBF">
      <w:t>CHCMED001 Prepare for mediation</w:t>
    </w:r>
    <w:r w:rsidR="00A66DBF">
      <w:fldChar w:fldCharType="end"/>
    </w:r>
    <w:r>
      <w:tab/>
      <w:t xml:space="preserve">Date this document was generated: </w:t>
    </w:r>
    <w:r>
      <w:fldChar w:fldCharType="begin"/>
    </w:r>
    <w:r>
      <w:instrText xml:space="preserve"> CREATEDATE  \@ "d MMMM yyyy"  \* MERGEFORMAT </w:instrText>
    </w:r>
    <w:r>
      <w:fldChar w:fldCharType="separate"/>
    </w:r>
    <w:r w:rsidR="00A66DBF">
      <w:rPr>
        <w:noProof/>
      </w:rPr>
      <w:t>2 March 2025</w:t>
    </w:r>
    <w:r>
      <w:fldChar w:fldCharType="end"/>
    </w:r>
  </w:p>
  <w:p w:rsidR="004D2AB5" w:rsidP="004D2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AED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0A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27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AB5"/>
    <w:pPr>
      <w:spacing w:before="360" w:after="60"/>
      <w:outlineLvl w:val="0"/>
    </w:pPr>
    <w:rPr>
      <w:sz w:val="32"/>
    </w:rPr>
  </w:style>
  <w:style w:type="paragraph" w:styleId="Heading2">
    <w:name w:val="heading 2"/>
    <w:basedOn w:val="HeadingBase"/>
    <w:next w:val="BodyText"/>
    <w:link w:val="Heading2Char"/>
    <w:qFormat/>
    <w:rsid w:val="004D2AB5"/>
    <w:pPr>
      <w:keepLines/>
      <w:spacing w:before="240" w:after="120"/>
      <w:outlineLvl w:val="1"/>
    </w:pPr>
    <w:rPr>
      <w:sz w:val="28"/>
      <w:szCs w:val="40"/>
    </w:rPr>
  </w:style>
  <w:style w:type="paragraph" w:styleId="Heading3">
    <w:name w:val="heading 3"/>
    <w:basedOn w:val="HeadingBase"/>
    <w:next w:val="BodyText"/>
    <w:link w:val="Heading3Char"/>
    <w:qFormat/>
    <w:rsid w:val="004D2AB5"/>
    <w:pPr>
      <w:spacing w:before="180" w:after="120"/>
      <w:outlineLvl w:val="2"/>
    </w:pPr>
    <w:rPr>
      <w:spacing w:val="-10"/>
      <w:kern w:val="32"/>
    </w:rPr>
  </w:style>
  <w:style w:type="paragraph" w:styleId="Heading4">
    <w:name w:val="heading 4"/>
    <w:basedOn w:val="HeadingBase"/>
    <w:next w:val="BodyText"/>
    <w:link w:val="Heading4Char"/>
    <w:qFormat/>
    <w:rsid w:val="004D2AB5"/>
    <w:pPr>
      <w:spacing w:before="160" w:after="120"/>
      <w:outlineLvl w:val="3"/>
    </w:pPr>
    <w:rPr>
      <w:sz w:val="22"/>
    </w:rPr>
  </w:style>
  <w:style w:type="paragraph" w:styleId="Heading5">
    <w:name w:val="heading 5"/>
    <w:basedOn w:val="HeadingBase"/>
    <w:next w:val="Normal"/>
    <w:link w:val="Heading5Char"/>
    <w:qFormat/>
    <w:rsid w:val="004D2AB5"/>
    <w:pPr>
      <w:spacing w:before="80"/>
      <w:outlineLvl w:val="4"/>
    </w:pPr>
    <w:rPr>
      <w:color w:val="918585"/>
      <w:sz w:val="20"/>
    </w:rPr>
  </w:style>
  <w:style w:type="paragraph" w:styleId="Heading6">
    <w:name w:val="heading 6"/>
    <w:basedOn w:val="HeadingBase"/>
    <w:next w:val="Normal"/>
    <w:link w:val="Heading6Char"/>
    <w:qFormat/>
    <w:rsid w:val="004D2AB5"/>
    <w:pPr>
      <w:spacing w:before="60"/>
      <w:outlineLvl w:val="5"/>
    </w:pPr>
    <w:rPr>
      <w:color w:val="918585"/>
      <w:sz w:val="20"/>
    </w:rPr>
  </w:style>
  <w:style w:type="paragraph" w:styleId="Heading7">
    <w:name w:val="heading 7"/>
    <w:basedOn w:val="Normal"/>
    <w:next w:val="Normal"/>
    <w:link w:val="Heading7Char"/>
    <w:qFormat/>
    <w:rsid w:val="004D2AB5"/>
    <w:pPr>
      <w:ind w:left="720"/>
      <w:outlineLvl w:val="6"/>
    </w:pPr>
    <w:rPr>
      <w:i/>
    </w:rPr>
  </w:style>
  <w:style w:type="paragraph" w:styleId="Heading8">
    <w:name w:val="heading 8"/>
    <w:basedOn w:val="Normal"/>
    <w:next w:val="Normal"/>
    <w:link w:val="Heading8Char"/>
    <w:qFormat/>
    <w:rsid w:val="004D2AB5"/>
    <w:pPr>
      <w:ind w:left="720"/>
      <w:outlineLvl w:val="7"/>
    </w:pPr>
    <w:rPr>
      <w:i/>
    </w:rPr>
  </w:style>
  <w:style w:type="paragraph" w:styleId="Heading9">
    <w:name w:val="heading 9"/>
    <w:basedOn w:val="Normal"/>
    <w:next w:val="Normal"/>
    <w:link w:val="Heading9Char"/>
    <w:qFormat/>
    <w:rsid w:val="004D2AB5"/>
    <w:pPr>
      <w:ind w:left="720"/>
      <w:outlineLvl w:val="8"/>
    </w:pPr>
    <w:rPr>
      <w:i/>
    </w:rPr>
  </w:style>
  <w:style w:type="character" w:default="1" w:styleId="DefaultParagraphFont">
    <w:name w:val="Default Paragraph Font"/>
    <w:uiPriority w:val="1"/>
    <w:unhideWhenUsed/>
    <w:rsid w:val="004D2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AB5"/>
  </w:style>
  <w:style w:type="character" w:customStyle="1" w:styleId="Heading1Char">
    <w:name w:val="Heading 1 Char"/>
    <w:basedOn w:val="DefaultParagraphFont"/>
    <w:link w:val="Heading1"/>
    <w:rsid w:val="004D2AB5"/>
    <w:rPr>
      <w:rFonts w:ascii="Times New Roman" w:eastAsia="Times New Roman" w:hAnsi="Times New Roman" w:cs="Times New Roman"/>
      <w:b/>
      <w:sz w:val="32"/>
      <w:szCs w:val="20"/>
      <w:lang w:eastAsia="en-US"/>
    </w:rPr>
  </w:style>
  <w:style w:type="paragraph" w:styleId="BodyText">
    <w:name w:val="Body Text"/>
    <w:basedOn w:val="Normal"/>
    <w:link w:val="BodyTextChar"/>
    <w:rsid w:val="004D2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AB5"/>
    <w:rPr>
      <w:rFonts w:ascii="Times New Roman" w:eastAsia="Times New Roman" w:hAnsi="Times New Roman" w:cs="Times New Roman"/>
      <w:sz w:val="24"/>
      <w:lang w:eastAsia="en-US"/>
    </w:rPr>
  </w:style>
  <w:style w:type="paragraph" w:styleId="ListBullet">
    <w:name w:val="List Bullet"/>
    <w:basedOn w:val="List"/>
    <w:rsid w:val="004D2AB5"/>
    <w:pPr>
      <w:numPr>
        <w:numId w:val="13"/>
      </w:numPr>
      <w:tabs>
        <w:tab w:val="clear" w:pos="340"/>
      </w:tabs>
      <w:spacing w:before="40" w:after="40"/>
    </w:pPr>
  </w:style>
  <w:style w:type="character" w:customStyle="1" w:styleId="SpecialBold">
    <w:name w:val="Special Bold"/>
    <w:basedOn w:val="DefaultParagraphFont"/>
    <w:rsid w:val="004D2AB5"/>
    <w:rPr>
      <w:b/>
      <w:spacing w:val="0"/>
    </w:rPr>
  </w:style>
  <w:style w:type="paragraph" w:styleId="ListBullet2">
    <w:name w:val="List Bullet 2"/>
    <w:basedOn w:val="List2"/>
    <w:rsid w:val="004D2AB5"/>
    <w:pPr>
      <w:numPr>
        <w:numId w:val="14"/>
      </w:numPr>
      <w:tabs>
        <w:tab w:val="clear" w:pos="680"/>
      </w:tabs>
    </w:pPr>
  </w:style>
  <w:style w:type="character" w:styleId="Emphasis">
    <w:name w:val="Emphasis"/>
    <w:basedOn w:val="DefaultParagraphFont"/>
    <w:qFormat/>
    <w:rsid w:val="004D2AB5"/>
    <w:rPr>
      <w:i/>
    </w:rPr>
  </w:style>
  <w:style w:type="paragraph" w:customStyle="1" w:styleId="SuperHeading">
    <w:name w:val="SuperHeading"/>
    <w:basedOn w:val="Normal"/>
    <w:rsid w:val="004D2AB5"/>
    <w:pPr>
      <w:spacing w:before="240" w:after="120"/>
      <w:outlineLvl w:val="0"/>
    </w:pPr>
    <w:rPr>
      <w:rFonts w:ascii="Times New Roman" w:hAnsi="Times New Roman"/>
      <w:b/>
      <w:sz w:val="32"/>
    </w:rPr>
  </w:style>
  <w:style w:type="paragraph" w:customStyle="1" w:styleId="AllowPageBreak">
    <w:name w:val="AllowPageBreak"/>
    <w:rsid w:val="004D2A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2AB5"/>
    <w:pPr>
      <w:numPr>
        <w:numId w:val="3"/>
      </w:numPr>
      <w:tabs>
        <w:tab w:val="clear" w:pos="1021"/>
      </w:tabs>
      <w:ind w:left="1037" w:hanging="357"/>
    </w:pPr>
  </w:style>
  <w:style w:type="character" w:customStyle="1" w:styleId="Heading2Char">
    <w:name w:val="Heading 2 Char"/>
    <w:basedOn w:val="DefaultParagraphFont"/>
    <w:link w:val="Heading2"/>
    <w:rsid w:val="004D2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AB5"/>
    <w:rPr>
      <w:rFonts w:ascii="Courier New" w:eastAsia="Times New Roman" w:hAnsi="Courier New" w:cs="Times New Roman"/>
      <w:i/>
      <w:szCs w:val="20"/>
      <w:lang w:eastAsia="en-US"/>
    </w:rPr>
  </w:style>
  <w:style w:type="paragraph" w:customStyle="1" w:styleId="HeadingBase">
    <w:name w:val="Heading Base"/>
    <w:rsid w:val="004D2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AB5"/>
    <w:pPr>
      <w:tabs>
        <w:tab w:val="right" w:leader="dot" w:pos="9072"/>
      </w:tabs>
      <w:ind w:left="567"/>
    </w:pPr>
    <w:rPr>
      <w:szCs w:val="22"/>
    </w:rPr>
  </w:style>
  <w:style w:type="paragraph" w:customStyle="1" w:styleId="TOCBase">
    <w:name w:val="TOC Base"/>
    <w:rsid w:val="004D2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AB5"/>
    <w:pPr>
      <w:tabs>
        <w:tab w:val="right" w:leader="dot" w:pos="9072"/>
      </w:tabs>
      <w:spacing w:before="40" w:after="40"/>
      <w:ind w:left="284"/>
    </w:pPr>
    <w:rPr>
      <w:rFonts w:ascii="Times New Roman" w:hAnsi="Times New Roman"/>
    </w:rPr>
  </w:style>
  <w:style w:type="paragraph" w:styleId="TOC1">
    <w:name w:val="toc 1"/>
    <w:basedOn w:val="TOCBase"/>
    <w:next w:val="Normal"/>
    <w:rsid w:val="004D2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AB5"/>
    <w:rPr>
      <w:rFonts w:ascii="Times New Roman" w:eastAsia="Times New Roman" w:hAnsi="Times New Roman" w:cs="Times New Roman"/>
      <w:sz w:val="16"/>
      <w:lang w:eastAsia="en-US"/>
    </w:rPr>
  </w:style>
  <w:style w:type="paragraph" w:styleId="Title">
    <w:name w:val="Title"/>
    <w:basedOn w:val="HeadingBase"/>
    <w:link w:val="TitleChar"/>
    <w:qFormat/>
    <w:rsid w:val="004D2AB5"/>
    <w:pPr>
      <w:spacing w:before="5040"/>
      <w:jc w:val="center"/>
    </w:pPr>
    <w:rPr>
      <w:sz w:val="48"/>
      <w:szCs w:val="72"/>
      <w:lang w:val="en-US"/>
    </w:rPr>
  </w:style>
  <w:style w:type="character" w:customStyle="1" w:styleId="TitleChar">
    <w:name w:val="Title Char"/>
    <w:basedOn w:val="DefaultParagraphFont"/>
    <w:link w:val="Title"/>
    <w:rsid w:val="004D2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AB5"/>
    <w:pPr>
      <w:tabs>
        <w:tab w:val="left" w:pos="3600"/>
        <w:tab w:val="left" w:pos="3958"/>
      </w:tabs>
    </w:pPr>
  </w:style>
  <w:style w:type="paragraph" w:styleId="List">
    <w:name w:val="List"/>
    <w:basedOn w:val="BodyText"/>
    <w:next w:val="BodyText"/>
    <w:rsid w:val="004D2AB5"/>
    <w:pPr>
      <w:tabs>
        <w:tab w:val="left" w:pos="340"/>
      </w:tabs>
      <w:spacing w:before="60" w:after="60"/>
      <w:ind w:left="340" w:hanging="340"/>
    </w:pPr>
  </w:style>
  <w:style w:type="paragraph" w:customStyle="1" w:styleId="Note">
    <w:name w:val="Note"/>
    <w:basedOn w:val="BodyText"/>
    <w:rsid w:val="004D2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AB5"/>
    <w:pPr>
      <w:framePr w:wrap="auto" w:hAnchor="text" w:y="6049"/>
    </w:pPr>
    <w:rPr>
      <w:color w:val="000000"/>
      <w:sz w:val="40"/>
    </w:rPr>
  </w:style>
  <w:style w:type="paragraph" w:customStyle="1" w:styleId="TOCTitle">
    <w:name w:val="TOCTitle"/>
    <w:basedOn w:val="Heading1"/>
    <w:rsid w:val="004D2AB5"/>
    <w:pPr>
      <w:spacing w:after="240"/>
      <w:jc w:val="center"/>
      <w:outlineLvl w:val="9"/>
    </w:pPr>
    <w:rPr>
      <w:caps/>
    </w:rPr>
  </w:style>
  <w:style w:type="paragraph" w:customStyle="1" w:styleId="Version">
    <w:name w:val="Version"/>
    <w:rsid w:val="004D2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AB5"/>
    <w:pPr>
      <w:keepNext w:val="0"/>
      <w:tabs>
        <w:tab w:val="right" w:pos="4176"/>
      </w:tabs>
      <w:ind w:left="198" w:hanging="198"/>
    </w:pPr>
    <w:rPr>
      <w:rFonts w:ascii="Garamond" w:hAnsi="Garamond"/>
    </w:rPr>
  </w:style>
  <w:style w:type="paragraph" w:styleId="IndexHeading">
    <w:name w:val="index heading"/>
    <w:basedOn w:val="Normal"/>
    <w:next w:val="Index1"/>
    <w:semiHidden/>
    <w:rsid w:val="004D2AB5"/>
    <w:pPr>
      <w:spacing w:before="120" w:after="120"/>
    </w:pPr>
    <w:rPr>
      <w:rFonts w:ascii="Arial" w:hAnsi="Arial"/>
      <w:b/>
      <w:color w:val="918585"/>
      <w:sz w:val="24"/>
    </w:rPr>
  </w:style>
  <w:style w:type="paragraph" w:styleId="Header">
    <w:name w:val="header"/>
    <w:basedOn w:val="Normal"/>
    <w:link w:val="HeaderChar"/>
    <w:rsid w:val="004D2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AB5"/>
    <w:rPr>
      <w:rFonts w:ascii="Times New Roman" w:eastAsia="Times New Roman" w:hAnsi="Times New Roman" w:cs="Times New Roman"/>
      <w:sz w:val="16"/>
      <w:szCs w:val="20"/>
      <w:lang w:val="en-GB" w:eastAsia="en-US"/>
    </w:rPr>
  </w:style>
  <w:style w:type="paragraph" w:customStyle="1" w:styleId="Chapter">
    <w:name w:val="Chapter"/>
    <w:basedOn w:val="Normal"/>
    <w:rsid w:val="004D2AB5"/>
    <w:pPr>
      <w:spacing w:before="240"/>
    </w:pPr>
    <w:rPr>
      <w:rFonts w:ascii="Times New Roman" w:hAnsi="Times New Roman"/>
      <w:smallCaps/>
      <w:spacing w:val="80"/>
      <w:sz w:val="28"/>
    </w:rPr>
  </w:style>
  <w:style w:type="paragraph" w:customStyle="1" w:styleId="InChapter">
    <w:name w:val="InChapter"/>
    <w:basedOn w:val="Heading3"/>
    <w:rsid w:val="004D2AB5"/>
    <w:pPr>
      <w:spacing w:after="240"/>
      <w:outlineLvl w:val="9"/>
    </w:pPr>
    <w:rPr>
      <w:noProof/>
    </w:rPr>
  </w:style>
  <w:style w:type="paragraph" w:styleId="Index2">
    <w:name w:val="index 2"/>
    <w:basedOn w:val="Normal"/>
    <w:next w:val="Normal"/>
    <w:semiHidden/>
    <w:rsid w:val="004D2AB5"/>
    <w:pPr>
      <w:tabs>
        <w:tab w:val="right" w:pos="4176"/>
      </w:tabs>
      <w:ind w:left="568" w:hanging="284"/>
    </w:pPr>
    <w:rPr>
      <w:rFonts w:ascii="Garamond" w:hAnsi="Garamond"/>
    </w:rPr>
  </w:style>
  <w:style w:type="paragraph" w:customStyle="1" w:styleId="Byline">
    <w:name w:val="Byline"/>
    <w:rsid w:val="004D2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AB5"/>
    <w:pPr>
      <w:tabs>
        <w:tab w:val="clear" w:pos="3600"/>
        <w:tab w:val="clear" w:pos="3958"/>
      </w:tabs>
      <w:jc w:val="right"/>
    </w:pPr>
  </w:style>
  <w:style w:type="paragraph" w:styleId="Caption">
    <w:name w:val="caption"/>
    <w:basedOn w:val="BodyText"/>
    <w:next w:val="Normal"/>
    <w:qFormat/>
    <w:rsid w:val="004D2AB5"/>
    <w:pPr>
      <w:framePr w:w="2268" w:hSpace="181" w:vSpace="181" w:wrap="around" w:vAnchor="text" w:hAnchor="page" w:x="1135" w:y="285" w:anchorLock="1"/>
    </w:pPr>
    <w:rPr>
      <w:i/>
    </w:rPr>
  </w:style>
  <w:style w:type="paragraph" w:customStyle="1" w:styleId="MiniTOCTitle">
    <w:name w:val="MiniTOCTitle"/>
    <w:basedOn w:val="Heading4"/>
    <w:rsid w:val="004D2AB5"/>
    <w:pPr>
      <w:spacing w:before="240"/>
      <w:outlineLvl w:val="9"/>
    </w:pPr>
    <w:rPr>
      <w:noProof/>
      <w:sz w:val="24"/>
    </w:rPr>
  </w:style>
  <w:style w:type="paragraph" w:customStyle="1" w:styleId="MiniTOCItem">
    <w:name w:val="MiniTOCItem"/>
    <w:basedOn w:val="ListBullet"/>
    <w:rsid w:val="004D2AB5"/>
    <w:pPr>
      <w:numPr>
        <w:numId w:val="0"/>
      </w:numPr>
      <w:tabs>
        <w:tab w:val="right" w:leader="dot" w:pos="6521"/>
      </w:tabs>
      <w:spacing w:before="0" w:after="0"/>
    </w:pPr>
  </w:style>
  <w:style w:type="paragraph" w:customStyle="1" w:styleId="TOFTitle">
    <w:name w:val="TOFTitle"/>
    <w:basedOn w:val="TOCTitle"/>
    <w:rsid w:val="004D2AB5"/>
  </w:style>
  <w:style w:type="paragraph" w:styleId="TableofFigures">
    <w:name w:val="table of figures"/>
    <w:basedOn w:val="Normal"/>
    <w:next w:val="Normal"/>
    <w:semiHidden/>
    <w:rsid w:val="004D2AB5"/>
    <w:pPr>
      <w:tabs>
        <w:tab w:val="right" w:leader="dot" w:pos="9072"/>
      </w:tabs>
      <w:ind w:left="970" w:hanging="403"/>
    </w:pPr>
    <w:rPr>
      <w:rFonts w:ascii="Times New Roman" w:hAnsi="Times New Roman"/>
      <w:b/>
    </w:rPr>
  </w:style>
  <w:style w:type="paragraph" w:styleId="ListNumber">
    <w:name w:val="List Number"/>
    <w:basedOn w:val="List"/>
    <w:rsid w:val="004D2AB5"/>
    <w:pPr>
      <w:numPr>
        <w:numId w:val="16"/>
      </w:numPr>
      <w:tabs>
        <w:tab w:val="clear" w:pos="340"/>
      </w:tabs>
    </w:pPr>
  </w:style>
  <w:style w:type="character" w:customStyle="1" w:styleId="WingdingSymbols">
    <w:name w:val="Wingding Symbols"/>
    <w:rsid w:val="004D2AB5"/>
    <w:rPr>
      <w:rFonts w:ascii="Wingdings" w:hAnsi="Wingdings"/>
    </w:rPr>
  </w:style>
  <w:style w:type="paragraph" w:customStyle="1" w:styleId="TableHeading">
    <w:name w:val="Table Heading"/>
    <w:basedOn w:val="HeadingBase"/>
    <w:rsid w:val="004D2AB5"/>
    <w:pPr>
      <w:keepLines/>
      <w:pBdr>
        <w:bottom w:val="single" w:sz="6" w:space="1" w:color="918585"/>
      </w:pBdr>
      <w:spacing w:before="240"/>
    </w:pPr>
  </w:style>
  <w:style w:type="character" w:customStyle="1" w:styleId="HotSpot">
    <w:name w:val="HotSpot"/>
    <w:rsid w:val="004D2AB5"/>
    <w:rPr>
      <w:color w:val="0033CC"/>
      <w:u w:val="none"/>
    </w:rPr>
  </w:style>
  <w:style w:type="paragraph" w:customStyle="1" w:styleId="BodyTextRight">
    <w:name w:val="Body Text Right"/>
    <w:basedOn w:val="BodyText"/>
    <w:rsid w:val="004D2AB5"/>
    <w:pPr>
      <w:spacing w:before="0" w:after="0"/>
      <w:jc w:val="right"/>
    </w:pPr>
  </w:style>
  <w:style w:type="paragraph" w:styleId="Index3">
    <w:name w:val="index 3"/>
    <w:basedOn w:val="ListNumber2"/>
    <w:next w:val="Normal"/>
    <w:semiHidden/>
    <w:rsid w:val="004D2AB5"/>
    <w:pPr>
      <w:numPr>
        <w:numId w:val="0"/>
      </w:numPr>
      <w:tabs>
        <w:tab w:val="right" w:leader="dot" w:pos="4176"/>
      </w:tabs>
    </w:pPr>
  </w:style>
  <w:style w:type="paragraph" w:styleId="ListNumber2">
    <w:name w:val="List Number 2"/>
    <w:basedOn w:val="List2"/>
    <w:rsid w:val="004D2AB5"/>
    <w:pPr>
      <w:numPr>
        <w:numId w:val="11"/>
      </w:numPr>
      <w:tabs>
        <w:tab w:val="clear" w:pos="1060"/>
      </w:tabs>
    </w:pPr>
  </w:style>
  <w:style w:type="paragraph" w:customStyle="1" w:styleId="MarginNote">
    <w:name w:val="Margin Note"/>
    <w:basedOn w:val="BodyText"/>
    <w:rsid w:val="004D2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AB5"/>
    <w:rPr>
      <w:sz w:val="32"/>
    </w:rPr>
  </w:style>
  <w:style w:type="paragraph" w:customStyle="1" w:styleId="HeadingProcedure">
    <w:name w:val="Heading Procedure"/>
    <w:basedOn w:val="HeadingBase"/>
    <w:next w:val="Normal"/>
    <w:rsid w:val="004D2AB5"/>
    <w:pPr>
      <w:tabs>
        <w:tab w:val="left" w:pos="0"/>
      </w:tabs>
      <w:spacing w:before="120" w:after="60"/>
    </w:pPr>
    <w:rPr>
      <w:i/>
      <w:color w:val="918585"/>
      <w:sz w:val="22"/>
    </w:rPr>
  </w:style>
  <w:style w:type="paragraph" w:customStyle="1" w:styleId="TableBodyText">
    <w:name w:val="Table Body Text"/>
    <w:basedOn w:val="BodyText"/>
    <w:rsid w:val="004D2AB5"/>
    <w:pPr>
      <w:spacing w:before="60" w:after="60"/>
    </w:pPr>
  </w:style>
  <w:style w:type="paragraph" w:styleId="ListContinue">
    <w:name w:val="List Continue"/>
    <w:basedOn w:val="List"/>
    <w:rsid w:val="004D2AB5"/>
    <w:pPr>
      <w:ind w:firstLine="0"/>
    </w:pPr>
  </w:style>
  <w:style w:type="paragraph" w:customStyle="1" w:styleId="ListNote">
    <w:name w:val="List Note"/>
    <w:basedOn w:val="List"/>
    <w:rsid w:val="004D2AB5"/>
    <w:pPr>
      <w:pBdr>
        <w:top w:val="single" w:sz="6" w:space="2" w:color="918585"/>
        <w:bottom w:val="single" w:sz="6" w:space="2" w:color="918585"/>
      </w:pBdr>
      <w:tabs>
        <w:tab w:val="left" w:pos="1021"/>
      </w:tabs>
      <w:ind w:firstLine="0"/>
    </w:pPr>
  </w:style>
  <w:style w:type="paragraph" w:customStyle="1" w:styleId="Warning">
    <w:name w:val="Warning"/>
    <w:basedOn w:val="BodyText"/>
    <w:rsid w:val="004D2AB5"/>
    <w:pPr>
      <w:shd w:val="clear" w:color="auto" w:fill="D9D9D9"/>
      <w:tabs>
        <w:tab w:val="left" w:pos="992"/>
      </w:tabs>
      <w:ind w:left="119" w:right="119"/>
    </w:pPr>
    <w:rPr>
      <w:sz w:val="20"/>
    </w:rPr>
  </w:style>
  <w:style w:type="paragraph" w:customStyle="1" w:styleId="MarginIcons">
    <w:name w:val="Margin Icons"/>
    <w:basedOn w:val="BodyText"/>
    <w:rsid w:val="004D2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AB5"/>
    <w:rPr>
      <w:rFonts w:ascii="Courier New" w:hAnsi="Courier New"/>
    </w:rPr>
  </w:style>
  <w:style w:type="paragraph" w:customStyle="1" w:styleId="NoteBullet">
    <w:name w:val="Note Bullet"/>
    <w:basedOn w:val="Note"/>
    <w:rsid w:val="004D2AB5"/>
    <w:pPr>
      <w:tabs>
        <w:tab w:val="clear" w:pos="680"/>
      </w:tabs>
      <w:spacing w:before="60" w:after="60"/>
    </w:pPr>
  </w:style>
  <w:style w:type="paragraph" w:customStyle="1" w:styleId="SubHeading2">
    <w:name w:val="SubHeading2"/>
    <w:basedOn w:val="HeadingBase"/>
    <w:rsid w:val="004D2AB5"/>
    <w:pPr>
      <w:spacing w:before="240" w:after="60"/>
    </w:pPr>
    <w:rPr>
      <w:sz w:val="20"/>
    </w:rPr>
  </w:style>
  <w:style w:type="paragraph" w:customStyle="1" w:styleId="SubHeading1">
    <w:name w:val="SubHeading1"/>
    <w:basedOn w:val="HeadingBase"/>
    <w:rsid w:val="004D2AB5"/>
    <w:pPr>
      <w:spacing w:before="240" w:after="60"/>
    </w:pPr>
    <w:rPr>
      <w:color w:val="918585"/>
      <w:sz w:val="22"/>
    </w:rPr>
  </w:style>
  <w:style w:type="paragraph" w:customStyle="1" w:styleId="SideHeading">
    <w:name w:val="Side Heading"/>
    <w:basedOn w:val="HeadingBase"/>
    <w:rsid w:val="004D2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AB5"/>
    <w:pPr>
      <w:numPr>
        <w:numId w:val="12"/>
      </w:numPr>
    </w:pPr>
  </w:style>
  <w:style w:type="paragraph" w:styleId="PlainText">
    <w:name w:val="Plain Text"/>
    <w:basedOn w:val="Normal"/>
    <w:link w:val="PlainTextChar"/>
    <w:rsid w:val="004D2AB5"/>
    <w:rPr>
      <w:sz w:val="20"/>
    </w:rPr>
  </w:style>
  <w:style w:type="character" w:customStyle="1" w:styleId="PlainTextChar">
    <w:name w:val="Plain Text Char"/>
    <w:basedOn w:val="DefaultParagraphFont"/>
    <w:link w:val="PlainText"/>
    <w:rsid w:val="004D2AB5"/>
    <w:rPr>
      <w:rFonts w:ascii="Courier New" w:eastAsia="Times New Roman" w:hAnsi="Courier New" w:cs="Times New Roman"/>
      <w:sz w:val="20"/>
      <w:szCs w:val="20"/>
      <w:lang w:eastAsia="en-US"/>
    </w:rPr>
  </w:style>
  <w:style w:type="character" w:customStyle="1" w:styleId="MenuOption">
    <w:name w:val="Menu Option"/>
    <w:basedOn w:val="DefaultParagraphFont"/>
    <w:rsid w:val="004D2AB5"/>
    <w:rPr>
      <w:b/>
      <w:smallCaps/>
    </w:rPr>
  </w:style>
  <w:style w:type="paragraph" w:customStyle="1" w:styleId="TableListNumber">
    <w:name w:val="Table List Number"/>
    <w:basedOn w:val="ListNumber"/>
    <w:rsid w:val="004D2AB5"/>
    <w:pPr>
      <w:numPr>
        <w:numId w:val="0"/>
      </w:numPr>
    </w:pPr>
  </w:style>
  <w:style w:type="paragraph" w:styleId="TOC4">
    <w:name w:val="toc 4"/>
    <w:basedOn w:val="TOCBase"/>
    <w:next w:val="Normal"/>
    <w:semiHidden/>
    <w:rsid w:val="004D2AB5"/>
    <w:pPr>
      <w:tabs>
        <w:tab w:val="right" w:leader="dot" w:pos="9071"/>
      </w:tabs>
      <w:ind w:left="1701"/>
    </w:pPr>
  </w:style>
  <w:style w:type="paragraph" w:customStyle="1" w:styleId="ListAlpha">
    <w:name w:val="List Alpha"/>
    <w:basedOn w:val="List"/>
    <w:rsid w:val="004D2AB5"/>
    <w:pPr>
      <w:numPr>
        <w:numId w:val="10"/>
      </w:numPr>
    </w:pPr>
  </w:style>
  <w:style w:type="paragraph" w:customStyle="1" w:styleId="ListAlpha2">
    <w:name w:val="List Alpha 2"/>
    <w:basedOn w:val="List2"/>
    <w:rsid w:val="004D2AB5"/>
    <w:pPr>
      <w:numPr>
        <w:numId w:val="9"/>
      </w:numPr>
    </w:pPr>
  </w:style>
  <w:style w:type="paragraph" w:styleId="List2">
    <w:name w:val="List 2"/>
    <w:basedOn w:val="BodyText"/>
    <w:rsid w:val="004D2AB5"/>
    <w:pPr>
      <w:tabs>
        <w:tab w:val="left" w:pos="680"/>
      </w:tabs>
      <w:spacing w:before="60" w:after="60"/>
      <w:ind w:left="680" w:hanging="340"/>
    </w:pPr>
  </w:style>
  <w:style w:type="paragraph" w:styleId="List3">
    <w:name w:val="List 3"/>
    <w:basedOn w:val="BodyText"/>
    <w:rsid w:val="004D2AB5"/>
    <w:pPr>
      <w:tabs>
        <w:tab w:val="left" w:pos="1021"/>
      </w:tabs>
      <w:spacing w:before="60" w:after="60"/>
      <w:ind w:left="1020" w:hanging="340"/>
    </w:pPr>
  </w:style>
  <w:style w:type="paragraph" w:styleId="List4">
    <w:name w:val="List 4"/>
    <w:basedOn w:val="BodyText"/>
    <w:rsid w:val="004D2AB5"/>
    <w:pPr>
      <w:tabs>
        <w:tab w:val="left" w:pos="1361"/>
      </w:tabs>
      <w:spacing w:before="60" w:after="60"/>
      <w:ind w:left="1361" w:hanging="340"/>
    </w:pPr>
  </w:style>
  <w:style w:type="paragraph" w:styleId="List5">
    <w:name w:val="List 5"/>
    <w:basedOn w:val="BodyText"/>
    <w:rsid w:val="004D2AB5"/>
    <w:pPr>
      <w:tabs>
        <w:tab w:val="left" w:pos="1701"/>
      </w:tabs>
      <w:spacing w:before="60" w:after="60"/>
      <w:ind w:left="1701" w:hanging="340"/>
    </w:pPr>
  </w:style>
  <w:style w:type="paragraph" w:styleId="ListBullet4">
    <w:name w:val="List Bullet 4"/>
    <w:basedOn w:val="List4"/>
    <w:rsid w:val="004D2AB5"/>
    <w:pPr>
      <w:numPr>
        <w:numId w:val="4"/>
      </w:numPr>
      <w:tabs>
        <w:tab w:val="clear" w:pos="1361"/>
      </w:tabs>
    </w:pPr>
  </w:style>
  <w:style w:type="paragraph" w:styleId="ListBullet5">
    <w:name w:val="List Bullet 5"/>
    <w:basedOn w:val="List5"/>
    <w:rsid w:val="004D2AB5"/>
    <w:pPr>
      <w:numPr>
        <w:numId w:val="5"/>
      </w:numPr>
    </w:pPr>
  </w:style>
  <w:style w:type="paragraph" w:styleId="ListContinue2">
    <w:name w:val="List Continue 2"/>
    <w:basedOn w:val="List2"/>
    <w:rsid w:val="004D2AB5"/>
    <w:pPr>
      <w:ind w:firstLine="0"/>
    </w:pPr>
  </w:style>
  <w:style w:type="paragraph" w:styleId="ListContinue3">
    <w:name w:val="List Continue 3"/>
    <w:basedOn w:val="List3"/>
    <w:rsid w:val="004D2AB5"/>
    <w:pPr>
      <w:ind w:left="1021" w:firstLine="0"/>
    </w:pPr>
  </w:style>
  <w:style w:type="paragraph" w:styleId="ListContinue4">
    <w:name w:val="List Continue 4"/>
    <w:basedOn w:val="List4"/>
    <w:rsid w:val="004D2AB5"/>
    <w:pPr>
      <w:ind w:firstLine="0"/>
    </w:pPr>
  </w:style>
  <w:style w:type="paragraph" w:styleId="ListContinue5">
    <w:name w:val="List Continue 5"/>
    <w:basedOn w:val="List5"/>
    <w:rsid w:val="004D2AB5"/>
    <w:pPr>
      <w:ind w:firstLine="0"/>
    </w:pPr>
  </w:style>
  <w:style w:type="paragraph" w:styleId="ListNumber3">
    <w:name w:val="List Number 3"/>
    <w:basedOn w:val="List3"/>
    <w:rsid w:val="004D2AB5"/>
    <w:pPr>
      <w:numPr>
        <w:numId w:val="6"/>
      </w:numPr>
    </w:pPr>
  </w:style>
  <w:style w:type="paragraph" w:styleId="ListNumber4">
    <w:name w:val="List Number 4"/>
    <w:basedOn w:val="List4"/>
    <w:rsid w:val="004D2AB5"/>
    <w:pPr>
      <w:numPr>
        <w:numId w:val="7"/>
      </w:numPr>
    </w:pPr>
  </w:style>
  <w:style w:type="paragraph" w:styleId="ListNumber5">
    <w:name w:val="List Number 5"/>
    <w:basedOn w:val="List5"/>
    <w:rsid w:val="004D2AB5"/>
    <w:pPr>
      <w:numPr>
        <w:numId w:val="8"/>
      </w:numPr>
    </w:pPr>
  </w:style>
  <w:style w:type="paragraph" w:styleId="BlockText">
    <w:name w:val="Block Text"/>
    <w:basedOn w:val="Normal"/>
    <w:rsid w:val="004D2AB5"/>
    <w:pPr>
      <w:spacing w:after="120"/>
      <w:ind w:left="1440" w:right="1440"/>
    </w:pPr>
  </w:style>
  <w:style w:type="character" w:customStyle="1" w:styleId="Subscript">
    <w:name w:val="Subscript"/>
    <w:basedOn w:val="DefaultParagraphFont"/>
    <w:rsid w:val="004D2AB5"/>
    <w:rPr>
      <w:sz w:val="16"/>
      <w:vertAlign w:val="subscript"/>
    </w:rPr>
  </w:style>
  <w:style w:type="character" w:customStyle="1" w:styleId="Superscript">
    <w:name w:val="Superscript"/>
    <w:basedOn w:val="DefaultParagraphFont"/>
    <w:rsid w:val="004D2AB5"/>
    <w:rPr>
      <w:sz w:val="16"/>
      <w:vertAlign w:val="superscript"/>
    </w:rPr>
  </w:style>
  <w:style w:type="character" w:customStyle="1" w:styleId="Symbols">
    <w:name w:val="Symbols"/>
    <w:basedOn w:val="DefaultParagraphFont"/>
    <w:rsid w:val="004D2AB5"/>
    <w:rPr>
      <w:rFonts w:ascii="Symbol" w:hAnsi="Symbol"/>
    </w:rPr>
  </w:style>
  <w:style w:type="character" w:customStyle="1" w:styleId="MenuOptions">
    <w:name w:val="Menu Options"/>
    <w:basedOn w:val="DefaultParagraphFont"/>
    <w:rsid w:val="004D2AB5"/>
    <w:rPr>
      <w:rFonts w:ascii="Arial Narrow" w:hAnsi="Arial Narrow"/>
      <w:smallCaps/>
    </w:rPr>
  </w:style>
  <w:style w:type="character" w:customStyle="1" w:styleId="Buttons">
    <w:name w:val="Buttons"/>
    <w:basedOn w:val="DefaultParagraphFont"/>
    <w:rsid w:val="004D2AB5"/>
    <w:rPr>
      <w:b/>
    </w:rPr>
  </w:style>
  <w:style w:type="character" w:customStyle="1" w:styleId="Underlined">
    <w:name w:val="Underlined"/>
    <w:basedOn w:val="DefaultParagraphFont"/>
    <w:rsid w:val="004D2AB5"/>
    <w:rPr>
      <w:u w:val="single"/>
    </w:rPr>
  </w:style>
  <w:style w:type="paragraph" w:customStyle="1" w:styleId="TableBodyTextRight">
    <w:name w:val="Table Body Text Right"/>
    <w:basedOn w:val="TableBodyText"/>
    <w:rsid w:val="004D2AB5"/>
    <w:pPr>
      <w:widowControl w:val="0"/>
      <w:autoSpaceDE w:val="0"/>
      <w:autoSpaceDN w:val="0"/>
      <w:adjustRightInd w:val="0"/>
      <w:jc w:val="right"/>
    </w:pPr>
    <w:rPr>
      <w:rFonts w:cs="Arial"/>
      <w:szCs w:val="18"/>
    </w:rPr>
  </w:style>
  <w:style w:type="paragraph" w:customStyle="1" w:styleId="CopyrightText">
    <w:name w:val="Copyright Text"/>
    <w:basedOn w:val="BodyText"/>
    <w:rsid w:val="004D2AB5"/>
    <w:rPr>
      <w:sz w:val="18"/>
    </w:rPr>
  </w:style>
  <w:style w:type="paragraph" w:customStyle="1" w:styleId="BodySmallRight">
    <w:name w:val="Body Small Right"/>
    <w:basedOn w:val="BodyTextRight"/>
    <w:rsid w:val="004D2AB5"/>
    <w:rPr>
      <w:sz w:val="18"/>
      <w:szCs w:val="18"/>
    </w:rPr>
  </w:style>
  <w:style w:type="paragraph" w:customStyle="1" w:styleId="MarginEdition">
    <w:name w:val="Margin Edition"/>
    <w:basedOn w:val="MarginNote"/>
    <w:rsid w:val="004D2AB5"/>
    <w:pPr>
      <w:spacing w:before="0" w:after="0"/>
    </w:pPr>
    <w:rPr>
      <w:rFonts w:ascii="Times New Roman" w:hAnsi="Times New Roman"/>
      <w:color w:val="999999"/>
    </w:rPr>
  </w:style>
  <w:style w:type="paragraph" w:customStyle="1" w:styleId="Spacer">
    <w:name w:val="Spacer"/>
    <w:basedOn w:val="Normal"/>
    <w:rsid w:val="004D2AB5"/>
    <w:rPr>
      <w:sz w:val="2"/>
      <w:szCs w:val="2"/>
    </w:rPr>
  </w:style>
  <w:style w:type="character" w:customStyle="1" w:styleId="Small">
    <w:name w:val="Small"/>
    <w:basedOn w:val="DefaultParagraphFont"/>
    <w:rsid w:val="004D2AB5"/>
    <w:rPr>
      <w:sz w:val="16"/>
    </w:rPr>
  </w:style>
  <w:style w:type="paragraph" w:customStyle="1" w:styleId="WideTable">
    <w:name w:val="Wide Table"/>
    <w:basedOn w:val="Normal"/>
    <w:rsid w:val="004D2AB5"/>
    <w:pPr>
      <w:ind w:left="-1418"/>
    </w:pPr>
    <w:rPr>
      <w:sz w:val="2"/>
      <w:szCs w:val="2"/>
    </w:rPr>
  </w:style>
  <w:style w:type="character" w:styleId="PageNumber">
    <w:name w:val="page number"/>
    <w:basedOn w:val="DefaultParagraphFont"/>
    <w:rsid w:val="004D2AB5"/>
  </w:style>
  <w:style w:type="paragraph" w:styleId="Quote">
    <w:name w:val="Quote"/>
    <w:basedOn w:val="Heading1"/>
    <w:link w:val="QuoteChar"/>
    <w:qFormat/>
    <w:rsid w:val="004D2AB5"/>
    <w:rPr>
      <w:b w:val="0"/>
      <w:sz w:val="72"/>
      <w:szCs w:val="72"/>
      <w:lang w:val="en-NZ"/>
    </w:rPr>
  </w:style>
  <w:style w:type="character" w:customStyle="1" w:styleId="QuoteChar">
    <w:name w:val="Quote Char"/>
    <w:basedOn w:val="DefaultParagraphFont"/>
    <w:link w:val="Quote"/>
    <w:rsid w:val="004D2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AB5"/>
    <w:pPr>
      <w:pageBreakBefore/>
    </w:pPr>
  </w:style>
  <w:style w:type="paragraph" w:customStyle="1" w:styleId="Border">
    <w:name w:val="Border"/>
    <w:basedOn w:val="Normal"/>
    <w:qFormat/>
    <w:rsid w:val="004D2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AB5"/>
    <w:rPr>
      <w:b/>
      <w:bCs/>
      <w:i/>
      <w:iCs/>
      <w:color w:val="auto"/>
    </w:rPr>
  </w:style>
  <w:style w:type="paragraph" w:styleId="IntenseQuote">
    <w:name w:val="Intense Quote"/>
    <w:basedOn w:val="Normal"/>
    <w:next w:val="Normal"/>
    <w:link w:val="IntenseQuoteChar"/>
    <w:uiPriority w:val="30"/>
    <w:qFormat/>
    <w:rsid w:val="004D2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AB5"/>
    <w:rPr>
      <w:smallCaps/>
      <w:color w:val="auto"/>
      <w:u w:val="single"/>
    </w:rPr>
  </w:style>
  <w:style w:type="character" w:styleId="IntenseReference">
    <w:name w:val="Intense Reference"/>
    <w:basedOn w:val="DefaultParagraphFont"/>
    <w:uiPriority w:val="32"/>
    <w:qFormat/>
    <w:rsid w:val="004D2AB5"/>
    <w:rPr>
      <w:b/>
      <w:bCs/>
      <w:smallCaps/>
      <w:color w:val="auto"/>
      <w:spacing w:val="5"/>
      <w:u w:val="single"/>
    </w:rPr>
  </w:style>
  <w:style w:type="paragraph" w:customStyle="1" w:styleId="2ColumnHeading">
    <w:name w:val="2Column Heading"/>
    <w:basedOn w:val="BodyText"/>
    <w:qFormat/>
    <w:rsid w:val="004D2AB5"/>
    <w:pPr>
      <w:spacing w:after="60"/>
      <w:ind w:left="-2268"/>
    </w:pPr>
    <w:rPr>
      <w:b/>
    </w:rPr>
  </w:style>
  <w:style w:type="paragraph" w:customStyle="1" w:styleId="Heading1TOC">
    <w:name w:val="Heading1 TOC"/>
    <w:basedOn w:val="Normal"/>
    <w:qFormat/>
    <w:rsid w:val="004D2AB5"/>
    <w:pPr>
      <w:spacing w:before="240" w:after="120"/>
    </w:pPr>
    <w:rPr>
      <w:rFonts w:ascii="Times New Roman" w:hAnsi="Times New Roman"/>
      <w:b/>
      <w:sz w:val="32"/>
    </w:rPr>
  </w:style>
  <w:style w:type="paragraph" w:customStyle="1" w:styleId="Heading2TOC">
    <w:name w:val="Heading2 TOC"/>
    <w:basedOn w:val="Normal"/>
    <w:qFormat/>
    <w:rsid w:val="004D2AB5"/>
    <w:pPr>
      <w:spacing w:before="240" w:after="60"/>
    </w:pPr>
    <w:rPr>
      <w:rFonts w:ascii="Times New Roman" w:hAnsi="Times New Roman"/>
      <w:b/>
      <w:sz w:val="28"/>
    </w:rPr>
  </w:style>
  <w:style w:type="character" w:customStyle="1" w:styleId="Underline">
    <w:name w:val="Underline"/>
    <w:basedOn w:val="DefaultParagraphFont"/>
    <w:qFormat/>
    <w:rsid w:val="004D2AB5"/>
    <w:rPr>
      <w:u w:val="single"/>
    </w:rPr>
  </w:style>
  <w:style w:type="character" w:customStyle="1" w:styleId="BoldandItalics">
    <w:name w:val="Bold and Italics"/>
    <w:qFormat/>
    <w:rsid w:val="004D2AB5"/>
    <w:rPr>
      <w:b/>
      <w:i/>
      <w:u w:val="none"/>
    </w:rPr>
  </w:style>
  <w:style w:type="paragraph" w:styleId="BalloonText">
    <w:name w:val="Balloon Text"/>
    <w:basedOn w:val="Normal"/>
    <w:link w:val="BalloonTextChar"/>
    <w:rsid w:val="004D2AB5"/>
    <w:rPr>
      <w:rFonts w:ascii="Tahoma" w:hAnsi="Tahoma" w:cs="Tahoma"/>
      <w:sz w:val="16"/>
      <w:szCs w:val="16"/>
    </w:rPr>
  </w:style>
  <w:style w:type="character" w:customStyle="1" w:styleId="BalloonTextChar">
    <w:name w:val="Balloon Text Char"/>
    <w:basedOn w:val="DefaultParagraphFont"/>
    <w:link w:val="BalloonText"/>
    <w:rsid w:val="004D2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AB5"/>
    <w:rPr>
      <w:b/>
      <w:color w:val="660033"/>
      <w:spacing w:val="0"/>
    </w:rPr>
  </w:style>
  <w:style w:type="paragraph" w:customStyle="1" w:styleId="Nameditemlist">
    <w:name w:val="Named item list"/>
    <w:basedOn w:val="BodyText"/>
    <w:qFormat/>
    <w:rsid w:val="004D2AB5"/>
    <w:pPr>
      <w:tabs>
        <w:tab w:val="left" w:pos="2835"/>
      </w:tabs>
      <w:ind w:left="2835" w:hanging="2835"/>
    </w:pPr>
  </w:style>
  <w:style w:type="paragraph" w:customStyle="1" w:styleId="BodyTextnopadding">
    <w:name w:val="Body Text no padding"/>
    <w:basedOn w:val="BodyText"/>
    <w:qFormat/>
    <w:rsid w:val="004D2AB5"/>
    <w:pPr>
      <w:spacing w:before="0" w:after="0"/>
    </w:pPr>
  </w:style>
  <w:style w:type="paragraph" w:customStyle="1" w:styleId="BodyTextBold">
    <w:name w:val="Body Text Bold"/>
    <w:basedOn w:val="BodyText"/>
    <w:qFormat/>
    <w:rsid w:val="004D2AB5"/>
    <w:rPr>
      <w:b/>
    </w:rPr>
  </w:style>
  <w:style w:type="character" w:styleId="Hyperlink">
    <w:name w:val="Hyperlink"/>
    <w:basedOn w:val="DefaultParagraphFont"/>
    <w:uiPriority w:val="99"/>
    <w:unhideWhenUsed/>
    <w:rsid w:val="00A66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7594</Characters>
  <Application>Microsoft Office Word</Application>
  <DocSecurity>0</DocSecurity>
  <Lines>216</Lines>
  <Paragraphs>141</Paragraphs>
  <ScaleCrop>false</ScaleCrop>
  <Company>Author-it Software Corporation Ltd.</Company>
  <LinksUpToDate>false</LinksUpToDate>
  <CharactersWithSpaces>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CHCMED001 Prepare for mediation</dc:title>
  <dc:subject>Approved</dc:subject>
  <dc:creator>HumanAbility</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