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FE1" w:rsidP="006F0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CHCLLN003 Support adult numeracy learning</w:t>
      </w:r>
      <w:r>
        <w:fldChar w:fldCharType="end"/>
      </w:r>
    </w:p>
    <w:p w:rsidR="006F0FE1" w:rsidP="006F0FE1">
      <w:pPr>
        <w:pStyle w:val="Version"/>
        <w:sectPr w:rsidSect="00676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9D8" w:rsidP="006769D8">
      <w:pPr>
        <w:pStyle w:val="SuperHeading"/>
      </w:pPr>
      <w:r w:rsidRPr="006769D8">
        <w:t>CHCLLN003 Support adult numeracy learning</w:t>
      </w:r>
    </w:p>
    <w:p w:rsidR="00000000" w:rsidRPr="006769D8" w:rsidP="006769D8">
      <w:pPr>
        <w:pStyle w:val="Heading1"/>
      </w:pPr>
      <w:bookmarkStart w:id="1" w:name="O_654069"/>
      <w:bookmarkEnd w:id="1"/>
      <w:r w:rsidRPr="006769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rPr>
                <w:rStyle w:val="SpecialBold"/>
              </w:rPr>
              <w:t>Comments</w:t>
            </w: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t xml:space="preserve">This version was released in </w:t>
            </w:r>
            <w:r w:rsidRPr="006769D8">
              <w:rPr>
                <w:rStyle w:val="Emphasis"/>
              </w:rPr>
              <w:t xml:space="preserve">CHC Community Services Training Package release 2.0 </w:t>
            </w:r>
            <w:r w:rsidRPr="006769D8">
              <w:t>and meets the requirements of the 2012 Standards for Training Packages.</w:t>
            </w:r>
          </w:p>
          <w:p w:rsidR="00000000" w:rsidRPr="006769D8" w:rsidP="006769D8">
            <w:pPr>
              <w:pStyle w:val="BodyText"/>
            </w:pPr>
            <w:r w:rsidRPr="006769D8">
              <w:t>Significant changes to the elements and performance c</w:t>
            </w:r>
            <w:r w:rsidRPr="006769D8">
              <w:t xml:space="preserve">riteria. New evidence requirements for assessment, including volume and frequency. </w:t>
            </w:r>
          </w:p>
        </w:tc>
      </w:tr>
    </w:tbl>
    <w:p w:rsidR="006F0FE1" w:rsidP="006769D8">
      <w:pPr>
        <w:pStyle w:val="BodyText"/>
      </w:pPr>
    </w:p>
    <w:p w:rsidR="006F0FE1" w:rsidP="006769D8">
      <w:pPr>
        <w:pStyle w:val="BodyText"/>
      </w:pPr>
    </w:p>
    <w:p w:rsidR="00000000" w:rsidRPr="006769D8" w:rsidP="006769D8">
      <w:pPr>
        <w:pStyle w:val="Heading1"/>
      </w:pPr>
      <w:bookmarkStart w:id="2" w:name="O_654070"/>
      <w:bookmarkEnd w:id="2"/>
      <w:r w:rsidRPr="006769D8">
        <w:t>Application</w:t>
      </w:r>
    </w:p>
    <w:p w:rsidR="00000000" w:rsidRPr="006769D8" w:rsidP="006F0FE1">
      <w:pPr>
        <w:pStyle w:val="BodyText"/>
      </w:pPr>
      <w:r w:rsidRPr="006769D8">
        <w:t>The unit describes the skills and knowledge required to identify numeracy skill needs, develop strategies and resources to reinforce number,</w:t>
      </w:r>
      <w:r w:rsidRPr="006769D8">
        <w:t xml:space="preserve"> measurement, estimation and problem solving skills, and then support learners during various phases in the development of their numeracy competence.</w:t>
      </w:r>
    </w:p>
    <w:p w:rsidR="00000000" w:rsidRPr="006769D8" w:rsidP="006F0FE1">
      <w:pPr>
        <w:pStyle w:val="BodyText"/>
      </w:pPr>
      <w:r w:rsidRPr="006769D8">
        <w:t>This unit applies to individuals such as paid or volunteer tutors, who work under the guidance of a progr</w:t>
      </w:r>
      <w:r w:rsidRPr="006769D8">
        <w:t xml:space="preserve">am supervisor with numeracy development expertise. </w:t>
      </w:r>
    </w:p>
    <w:p w:rsidR="00000000" w:rsidRPr="006F0FE1" w:rsidP="006F0FE1">
      <w:pPr>
        <w:pStyle w:val="BodyText"/>
        <w:rPr>
          <w:i/>
        </w:rPr>
      </w:pPr>
      <w:r w:rsidRPr="006F0FE1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6F0FE1">
        <w:rPr>
          <w:i/>
        </w:rPr>
        <w:t>.</w:t>
      </w:r>
    </w:p>
    <w:p w:rsidR="00000000" w:rsidRPr="006769D8" w:rsidP="006769D8">
      <w:pPr>
        <w:pStyle w:val="Heading1"/>
      </w:pPr>
      <w:bookmarkStart w:id="3" w:name="O_654074"/>
      <w:bookmarkEnd w:id="3"/>
      <w:r w:rsidRPr="006769D8">
        <w:t>Elements and Per</w:t>
      </w:r>
      <w:r w:rsidRPr="006769D8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rPr>
                <w:rStyle w:val="SpecialBold"/>
              </w:rPr>
              <w:t>PERFORMANCE CRITERIA</w:t>
            </w: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rPr>
                <w:rStyle w:val="Emphasis"/>
              </w:rPr>
              <w:t xml:space="preserve">Elements define the essential </w:t>
            </w:r>
            <w:r w:rsidRPr="006769D8">
              <w:t>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rPr>
                <w:rStyle w:val="Emphasis"/>
              </w:rPr>
              <w:t>Performance criteria describe the performance required to demonstrate achievement of the element</w:t>
            </w: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 xml:space="preserve">1. Identify learner numeracy requirements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t>1.1 Confirm scope of own role and responsibilities in supporting the learner</w:t>
            </w:r>
          </w:p>
          <w:p w:rsidR="00000000" w:rsidRPr="006769D8" w:rsidP="006769D8">
            <w:pPr>
              <w:pStyle w:val="BodyText"/>
            </w:pPr>
            <w:r w:rsidRPr="006769D8">
              <w:t>1.2 Establish the learner’s numeracy level and development needs using appropriate tools</w:t>
            </w:r>
          </w:p>
          <w:p w:rsidR="00000000" w:rsidRPr="006769D8" w:rsidP="006769D8">
            <w:pPr>
              <w:pStyle w:val="BodyText"/>
            </w:pPr>
            <w:r w:rsidRPr="006769D8">
              <w:t xml:space="preserve">1.3 Identify factors that may inhibit the development of </w:t>
            </w:r>
            <w:r w:rsidRPr="006769D8">
              <w:t>numeracy skills in consultation w</w:t>
            </w:r>
            <w:r w:rsidRPr="006769D8">
              <w:t>ith the learner and supervisor according to need</w:t>
            </w:r>
          </w:p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 xml:space="preserve">1.4 Negotiate numeracy learning needs with learner and establish achievable learning outcomes, in consultation with supervisor </w:t>
            </w: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2. Plan strategies and resources to support mathematics learning for numera</w:t>
            </w:r>
            <w:r w:rsidRPr="006769D8">
              <w:t>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t>2.1 Plan</w:t>
            </w:r>
            <w:r w:rsidRPr="006769D8">
              <w:rPr>
                <w:rStyle w:val="Emphasis"/>
              </w:rPr>
              <w:t xml:space="preserve"> </w:t>
            </w:r>
            <w:r w:rsidRPr="006769D8">
              <w:t>learning environments, activities and appropriate method to evaluate learning outcomes in advance with the supervisor</w:t>
            </w:r>
          </w:p>
          <w:p w:rsidR="00000000" w:rsidRPr="006769D8" w:rsidP="006769D8">
            <w:pPr>
              <w:pStyle w:val="BodyText"/>
            </w:pPr>
            <w:r w:rsidRPr="006769D8">
              <w:t>2.2 Monitor learner understanding and use of numeracy to inform planning of strategies and resources</w:t>
            </w:r>
          </w:p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2.3 Adapt or develop reso</w:t>
            </w:r>
            <w:r w:rsidRPr="006769D8">
              <w:t xml:space="preserve">urces appropriate to learner needs and context according to program requirements </w:t>
            </w: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3. Facilitate application of mathematics skills for numeracy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t>3.1 Explain a variety of numeracy demands and opportunities in daily life</w:t>
            </w:r>
          </w:p>
          <w:p w:rsidR="00000000" w:rsidRPr="006769D8" w:rsidP="006769D8">
            <w:pPr>
              <w:pStyle w:val="BodyText"/>
            </w:pPr>
            <w:r w:rsidRPr="006769D8">
              <w:t>3.2 Demonstrate the different uses and functions of mathematics using activities and examples</w:t>
            </w:r>
          </w:p>
          <w:p w:rsidR="00000000" w:rsidRPr="006769D8" w:rsidP="006769D8">
            <w:pPr>
              <w:pStyle w:val="BodyText"/>
            </w:pPr>
            <w:r w:rsidRPr="006769D8">
              <w:t xml:space="preserve">3.3 Develop numerate understandings appropriate to learners’ culture, age, abilities, interests and needs </w:t>
            </w:r>
          </w:p>
          <w:p w:rsidR="00000000" w:rsidRPr="006769D8" w:rsidP="006769D8">
            <w:pPr>
              <w:pStyle w:val="BodyText"/>
            </w:pPr>
            <w:r w:rsidRPr="006769D8">
              <w:t>3.4 Use examples and activities to highlight and explai</w:t>
            </w:r>
            <w:r w:rsidRPr="006769D8">
              <w:t>n applications of mathematics skills and knowledge for numeracy to scaffold learning</w:t>
            </w:r>
          </w:p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3.5 Use strategies to model use of mathematics skills relevant to specific learners</w:t>
            </w: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 xml:space="preserve">4. Support learners to develop mathematics skills for numerate understanding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t>4.1 D</w:t>
            </w:r>
            <w:r w:rsidRPr="006769D8">
              <w:t>etermine strategies for supporting learners in the application of mathematics skills for numeracy, seeking advice from supervisor or other specialist as needed</w:t>
            </w:r>
          </w:p>
          <w:p w:rsidR="00000000" w:rsidRPr="006769D8" w:rsidP="006769D8">
            <w:pPr>
              <w:pStyle w:val="BodyText"/>
            </w:pPr>
            <w:r w:rsidRPr="006769D8">
              <w:t>4.2 Implement planned strategies to enhance the abilities of learners and address their individu</w:t>
            </w:r>
            <w:r w:rsidRPr="006769D8">
              <w:t>al needs</w:t>
            </w:r>
          </w:p>
          <w:p w:rsidR="00000000" w:rsidRPr="006769D8" w:rsidP="006769D8">
            <w:pPr>
              <w:pStyle w:val="BodyText"/>
            </w:pPr>
            <w:r w:rsidRPr="006769D8">
              <w:t>4.3 Encourage learners to problem solve using mathematics knowledge and skills in everyday life contexts</w:t>
            </w:r>
          </w:p>
          <w:p w:rsidR="00000000" w:rsidRPr="006769D8" w:rsidP="006769D8">
            <w:pPr>
              <w:pStyle w:val="BodyText"/>
            </w:pPr>
            <w:r w:rsidRPr="006769D8">
              <w:t>4.4 Use the language of numeracy at the appropriate level to focus learners on specific mathematics skills and knowledge</w:t>
            </w:r>
          </w:p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4.5 Evaluate learning</w:t>
            </w:r>
            <w:r w:rsidRPr="006769D8">
              <w:t xml:space="preserve"> outcomes and discuss with supervisor according to need</w:t>
            </w: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5. Provide structured activities to further develop learners’ mathematics skills and knowledge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t xml:space="preserve">5.1 Plan strategies with supervisor where </w:t>
            </w:r>
            <w:r w:rsidRPr="006769D8">
              <w:t>appropriate, including accurate mathematics terminology and concepts to support learning</w:t>
            </w:r>
          </w:p>
          <w:p w:rsidR="00000000" w:rsidRPr="006769D8" w:rsidP="006769D8">
            <w:pPr>
              <w:pStyle w:val="BodyText"/>
            </w:pPr>
            <w:r w:rsidRPr="006769D8">
              <w:t>5.2 Implement strategies that develop learner skills in using mathematics for numeracy understanding</w:t>
            </w:r>
            <w:r w:rsidRPr="006769D8">
              <w:rPr>
                <w:rStyle w:val="BoldandItalics"/>
              </w:rPr>
              <w:t xml:space="preserve"> </w:t>
            </w:r>
            <w:r w:rsidRPr="006769D8">
              <w:t xml:space="preserve">across appropriate aspects of communication </w:t>
            </w:r>
          </w:p>
          <w:p w:rsidR="00000000" w:rsidRPr="006769D8" w:rsidP="006769D8">
            <w:pPr>
              <w:pStyle w:val="BodyText"/>
            </w:pPr>
            <w:r w:rsidRPr="006769D8">
              <w:t>5.3 Encourage learner</w:t>
            </w:r>
            <w:r w:rsidRPr="006769D8">
              <w:t>s to improve mental computation and calculation skills using strategies appropriate to individual learners</w:t>
            </w:r>
          </w:p>
          <w:p w:rsidR="00000000" w:rsidRPr="006769D8" w:rsidP="006769D8">
            <w:pPr>
              <w:pStyle w:val="BodyText"/>
            </w:pPr>
            <w:r w:rsidRPr="006769D8">
              <w:t>5.4 Ensure learners check for reasonableness of solutions when calculating and measuring, using a range of strategies and tools</w:t>
            </w:r>
          </w:p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5.5 Encourage learner</w:t>
            </w:r>
            <w:r w:rsidRPr="006769D8">
              <w:t>s and build their confidence to attempt problem solving that requires the use of mathematics skills and knowledge</w:t>
            </w: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t>6. Review strategies used to enhance learner skills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t>6.1 Monitor learner progress against learning outcomes</w:t>
            </w:r>
          </w:p>
          <w:p w:rsidR="00000000" w:rsidRPr="006769D8" w:rsidP="006769D8">
            <w:pPr>
              <w:pStyle w:val="BodyText"/>
            </w:pPr>
            <w:r w:rsidRPr="006769D8">
              <w:t>6.2 Seek support and feedback f</w:t>
            </w:r>
            <w:r w:rsidRPr="006769D8">
              <w:t xml:space="preserve">rom supervisor </w:t>
            </w:r>
          </w:p>
          <w:p w:rsidR="00000000" w:rsidRPr="006769D8" w:rsidP="006769D8">
            <w:pPr>
              <w:pStyle w:val="BodyText"/>
            </w:pPr>
            <w:r w:rsidRPr="006769D8">
              <w:t>6.3 Review and adjust strategies based monitoring and feedback in consultation with supervisor</w:t>
            </w:r>
          </w:p>
        </w:tc>
      </w:tr>
    </w:tbl>
    <w:p w:rsidR="006F0FE1" w:rsidP="006769D8">
      <w:pPr>
        <w:pStyle w:val="BodyText"/>
      </w:pPr>
    </w:p>
    <w:p w:rsidR="006F0FE1" w:rsidP="006769D8">
      <w:pPr>
        <w:pStyle w:val="BodyText"/>
      </w:pPr>
    </w:p>
    <w:p w:rsidR="00000000" w:rsidRPr="006769D8" w:rsidP="006769D8">
      <w:pPr>
        <w:pStyle w:val="Heading1"/>
      </w:pPr>
      <w:bookmarkStart w:id="4" w:name="O_654075"/>
      <w:bookmarkEnd w:id="4"/>
      <w:r w:rsidRPr="006769D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  <w:r w:rsidRPr="006769D8">
              <w:rPr>
                <w:rStyle w:val="Emphasis"/>
              </w:rPr>
              <w:t>The Foundation Skills describe those required skills (language, literacy, numeracy and employment skills) t</w:t>
            </w:r>
            <w:r w:rsidRPr="006769D8">
              <w:rPr>
                <w:rStyle w:val="Emphasis"/>
              </w:rPr>
              <w:t>hat are essential to performance.</w:t>
            </w: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D8">
            <w:pPr>
              <w:pStyle w:val="BodyText"/>
              <w:rPr>
                <w:lang w:val="en-NZ"/>
              </w:rPr>
            </w:pPr>
          </w:p>
        </w:tc>
      </w:tr>
      <w:tr w:rsidTr="00676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D8" w:rsidP="006769D8">
            <w:pPr>
              <w:pStyle w:val="BodyText"/>
            </w:pPr>
            <w:r w:rsidRPr="006769D8">
              <w:t xml:space="preserve">Foundation skills essential to performance are explicit in the performance criteria of this unit of competency. </w:t>
            </w:r>
          </w:p>
        </w:tc>
      </w:tr>
    </w:tbl>
    <w:p w:rsidR="006F0FE1" w:rsidP="006769D8">
      <w:pPr>
        <w:pStyle w:val="BodyText"/>
      </w:pPr>
    </w:p>
    <w:p w:rsidR="006F0FE1" w:rsidP="006769D8">
      <w:pPr>
        <w:pStyle w:val="BodyText"/>
      </w:pPr>
    </w:p>
    <w:p w:rsidR="00000000" w:rsidRPr="006769D8" w:rsidP="006769D8">
      <w:pPr>
        <w:pStyle w:val="Heading1"/>
      </w:pPr>
      <w:bookmarkStart w:id="5" w:name="O_654077"/>
      <w:bookmarkEnd w:id="5"/>
      <w:r w:rsidRPr="006769D8">
        <w:t>Unit Mapping Information</w:t>
      </w:r>
    </w:p>
    <w:p w:rsidR="00000000" w:rsidRPr="006769D8" w:rsidP="006F0FE1">
      <w:pPr>
        <w:pStyle w:val="BodyText"/>
      </w:pPr>
      <w:r w:rsidRPr="006769D8">
        <w:t xml:space="preserve">No equivalent unit. </w:t>
      </w:r>
    </w:p>
    <w:p w:rsidR="00000000" w:rsidRPr="006769D8" w:rsidP="006769D8">
      <w:pPr>
        <w:pStyle w:val="Heading1"/>
      </w:pPr>
      <w:bookmarkStart w:id="6" w:name="O_654084"/>
      <w:bookmarkEnd w:id="6"/>
      <w:r w:rsidRPr="006769D8">
        <w:t>Links</w:t>
      </w:r>
    </w:p>
    <w:p w:rsidR="00000000" w:rsidRPr="006769D8" w:rsidP="006F0FE1">
      <w:pPr>
        <w:pStyle w:val="BodyText"/>
      </w:pPr>
      <w:r w:rsidRPr="006769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87E4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69D8" w:rsidP="006769D8"/>
    <w:sectPr w:rsidSect="00676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 w:rsidRPr="006F0FE1" w:rsidP="006F0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E1" w:rsidP="00676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FE1" w:rsidP="00676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0FE1" w:rsidP="00676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9D8" w:rsidRPr="006F0FE1" w:rsidP="006F0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E1" w:rsidRPr="002D2AF8" w:rsidP="00676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CHCLLN003 Support adult numeracy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F0FE1" w:rsidP="00676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9D8"/>
  </w:style>
  <w:style w:type="character" w:customStyle="1" w:styleId="Heading1Char">
    <w:name w:val="Heading 1 Char"/>
    <w:basedOn w:val="DefaultParagraphFont"/>
    <w:link w:val="Heading1"/>
    <w:rsid w:val="00676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9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69D8"/>
    <w:rPr>
      <w:b/>
      <w:spacing w:val="0"/>
    </w:rPr>
  </w:style>
  <w:style w:type="character" w:styleId="Emphasis">
    <w:name w:val="Emphasis"/>
    <w:basedOn w:val="DefaultParagraphFont"/>
    <w:qFormat/>
    <w:rsid w:val="006769D8"/>
    <w:rPr>
      <w:i/>
    </w:rPr>
  </w:style>
  <w:style w:type="paragraph" w:customStyle="1" w:styleId="SuperHeading">
    <w:name w:val="SuperHeading"/>
    <w:basedOn w:val="Normal"/>
    <w:rsid w:val="00676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769D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6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9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69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6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9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9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9D8"/>
  </w:style>
  <w:style w:type="paragraph" w:styleId="TableofFigures">
    <w:name w:val="table of figures"/>
    <w:basedOn w:val="Normal"/>
    <w:next w:val="Normal"/>
    <w:semiHidden/>
    <w:rsid w:val="00676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9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69D8"/>
    <w:rPr>
      <w:rFonts w:ascii="Wingdings" w:hAnsi="Wingdings"/>
    </w:rPr>
  </w:style>
  <w:style w:type="paragraph" w:customStyle="1" w:styleId="TableHeading">
    <w:name w:val="Table Heading"/>
    <w:basedOn w:val="HeadingBase"/>
    <w:rsid w:val="00676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9D8"/>
    <w:rPr>
      <w:color w:val="0033CC"/>
      <w:u w:val="none"/>
    </w:rPr>
  </w:style>
  <w:style w:type="paragraph" w:customStyle="1" w:styleId="BodyTextRight">
    <w:name w:val="Body Text Right"/>
    <w:basedOn w:val="BodyText"/>
    <w:rsid w:val="00676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9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9D8"/>
    <w:rPr>
      <w:sz w:val="32"/>
    </w:rPr>
  </w:style>
  <w:style w:type="paragraph" w:customStyle="1" w:styleId="HeadingProcedure">
    <w:name w:val="Heading Procedure"/>
    <w:basedOn w:val="HeadingBase"/>
    <w:next w:val="Normal"/>
    <w:rsid w:val="00676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9D8"/>
    <w:pPr>
      <w:spacing w:before="60" w:after="60"/>
    </w:pPr>
  </w:style>
  <w:style w:type="paragraph" w:styleId="ListContinue">
    <w:name w:val="List Continue"/>
    <w:basedOn w:val="List"/>
    <w:rsid w:val="006769D8"/>
    <w:pPr>
      <w:ind w:firstLine="0"/>
    </w:pPr>
  </w:style>
  <w:style w:type="paragraph" w:customStyle="1" w:styleId="ListNote">
    <w:name w:val="List Note"/>
    <w:basedOn w:val="List"/>
    <w:rsid w:val="00676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9D8"/>
    <w:rPr>
      <w:rFonts w:ascii="Courier New" w:hAnsi="Courier New"/>
    </w:rPr>
  </w:style>
  <w:style w:type="paragraph" w:customStyle="1" w:styleId="NoteBullet">
    <w:name w:val="Note Bullet"/>
    <w:basedOn w:val="Note"/>
    <w:rsid w:val="00676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9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6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9D8"/>
    <w:rPr>
      <w:b/>
      <w:smallCaps/>
    </w:rPr>
  </w:style>
  <w:style w:type="paragraph" w:customStyle="1" w:styleId="TableListNumber">
    <w:name w:val="Table List Number"/>
    <w:basedOn w:val="ListNumber"/>
    <w:rsid w:val="00676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9D8"/>
    <w:pPr>
      <w:numPr>
        <w:numId w:val="7"/>
      </w:numPr>
    </w:pPr>
  </w:style>
  <w:style w:type="paragraph" w:customStyle="1" w:styleId="ListAlpha2">
    <w:name w:val="List Alpha 2"/>
    <w:basedOn w:val="List2"/>
    <w:rsid w:val="006769D8"/>
    <w:pPr>
      <w:numPr>
        <w:numId w:val="6"/>
      </w:numPr>
    </w:pPr>
  </w:style>
  <w:style w:type="paragraph" w:styleId="List2">
    <w:name w:val="List 2"/>
    <w:basedOn w:val="BodyText"/>
    <w:rsid w:val="00676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9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9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69D8"/>
    <w:pPr>
      <w:numPr>
        <w:numId w:val="2"/>
      </w:numPr>
    </w:pPr>
  </w:style>
  <w:style w:type="paragraph" w:styleId="ListContinue2">
    <w:name w:val="List Continue 2"/>
    <w:basedOn w:val="List2"/>
    <w:rsid w:val="006769D8"/>
    <w:pPr>
      <w:ind w:firstLine="0"/>
    </w:pPr>
  </w:style>
  <w:style w:type="paragraph" w:styleId="ListContinue3">
    <w:name w:val="List Continue 3"/>
    <w:basedOn w:val="List3"/>
    <w:rsid w:val="006769D8"/>
    <w:pPr>
      <w:ind w:left="1021" w:firstLine="0"/>
    </w:pPr>
  </w:style>
  <w:style w:type="paragraph" w:styleId="ListContinue4">
    <w:name w:val="List Continue 4"/>
    <w:basedOn w:val="List4"/>
    <w:rsid w:val="006769D8"/>
    <w:pPr>
      <w:ind w:firstLine="0"/>
    </w:pPr>
  </w:style>
  <w:style w:type="paragraph" w:styleId="ListContinue5">
    <w:name w:val="List Continue 5"/>
    <w:basedOn w:val="List5"/>
    <w:rsid w:val="006769D8"/>
    <w:pPr>
      <w:ind w:firstLine="0"/>
    </w:pPr>
  </w:style>
  <w:style w:type="paragraph" w:styleId="ListNumber3">
    <w:name w:val="List Number 3"/>
    <w:basedOn w:val="List3"/>
    <w:rsid w:val="006769D8"/>
    <w:pPr>
      <w:numPr>
        <w:numId w:val="3"/>
      </w:numPr>
    </w:pPr>
  </w:style>
  <w:style w:type="paragraph" w:styleId="ListNumber4">
    <w:name w:val="List Number 4"/>
    <w:basedOn w:val="List4"/>
    <w:rsid w:val="006769D8"/>
    <w:pPr>
      <w:numPr>
        <w:numId w:val="4"/>
      </w:numPr>
    </w:pPr>
  </w:style>
  <w:style w:type="paragraph" w:styleId="ListNumber5">
    <w:name w:val="List Number 5"/>
    <w:basedOn w:val="List5"/>
    <w:rsid w:val="006769D8"/>
    <w:pPr>
      <w:numPr>
        <w:numId w:val="5"/>
      </w:numPr>
    </w:pPr>
  </w:style>
  <w:style w:type="paragraph" w:styleId="BlockText">
    <w:name w:val="Block Text"/>
    <w:basedOn w:val="Normal"/>
    <w:rsid w:val="00676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9D8"/>
    <w:rPr>
      <w:sz w:val="16"/>
      <w:vertAlign w:val="superscript"/>
    </w:rPr>
  </w:style>
  <w:style w:type="character" w:customStyle="1" w:styleId="Symbols">
    <w:name w:val="Symbols"/>
    <w:basedOn w:val="DefaultParagraphFont"/>
    <w:rsid w:val="006769D8"/>
    <w:rPr>
      <w:rFonts w:ascii="Symbol" w:hAnsi="Symbol"/>
    </w:rPr>
  </w:style>
  <w:style w:type="character" w:customStyle="1" w:styleId="MenuOptions">
    <w:name w:val="Menu Options"/>
    <w:basedOn w:val="DefaultParagraphFont"/>
    <w:rsid w:val="00676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9D8"/>
    <w:rPr>
      <w:b/>
    </w:rPr>
  </w:style>
  <w:style w:type="character" w:customStyle="1" w:styleId="Underlined">
    <w:name w:val="Underlined"/>
    <w:basedOn w:val="DefaultParagraphFont"/>
    <w:rsid w:val="006769D8"/>
    <w:rPr>
      <w:u w:val="single"/>
    </w:rPr>
  </w:style>
  <w:style w:type="paragraph" w:customStyle="1" w:styleId="TableBodyTextRight">
    <w:name w:val="Table Body Text Right"/>
    <w:basedOn w:val="TableBodyText"/>
    <w:rsid w:val="00676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9D8"/>
    <w:rPr>
      <w:sz w:val="18"/>
    </w:rPr>
  </w:style>
  <w:style w:type="paragraph" w:customStyle="1" w:styleId="BodySmallRight">
    <w:name w:val="Body Small Right"/>
    <w:basedOn w:val="BodyTextRight"/>
    <w:rsid w:val="006769D8"/>
    <w:rPr>
      <w:sz w:val="18"/>
      <w:szCs w:val="18"/>
    </w:rPr>
  </w:style>
  <w:style w:type="paragraph" w:customStyle="1" w:styleId="MarginEdition">
    <w:name w:val="Margin Edition"/>
    <w:basedOn w:val="MarginNote"/>
    <w:rsid w:val="00676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9D8"/>
    <w:rPr>
      <w:sz w:val="2"/>
      <w:szCs w:val="2"/>
    </w:rPr>
  </w:style>
  <w:style w:type="character" w:customStyle="1" w:styleId="Small">
    <w:name w:val="Small"/>
    <w:basedOn w:val="DefaultParagraphFont"/>
    <w:rsid w:val="006769D8"/>
    <w:rPr>
      <w:sz w:val="16"/>
    </w:rPr>
  </w:style>
  <w:style w:type="paragraph" w:customStyle="1" w:styleId="WideTable">
    <w:name w:val="Wide Table"/>
    <w:basedOn w:val="Normal"/>
    <w:rsid w:val="00676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9D8"/>
  </w:style>
  <w:style w:type="paragraph" w:styleId="Quote">
    <w:name w:val="Quote"/>
    <w:basedOn w:val="Heading1"/>
    <w:link w:val="QuoteChar"/>
    <w:qFormat/>
    <w:rsid w:val="00676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9D8"/>
    <w:pPr>
      <w:pageBreakBefore/>
    </w:pPr>
  </w:style>
  <w:style w:type="paragraph" w:customStyle="1" w:styleId="Border">
    <w:name w:val="Border"/>
    <w:basedOn w:val="Normal"/>
    <w:qFormat/>
    <w:rsid w:val="00676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9D8"/>
    <w:rPr>
      <w:u w:val="single"/>
    </w:rPr>
  </w:style>
  <w:style w:type="paragraph" w:styleId="BalloonText">
    <w:name w:val="Balloon Text"/>
    <w:basedOn w:val="Normal"/>
    <w:link w:val="BalloonTextChar"/>
    <w:rsid w:val="00676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9D8"/>
    <w:pPr>
      <w:spacing w:before="0" w:after="0"/>
    </w:pPr>
  </w:style>
  <w:style w:type="paragraph" w:customStyle="1" w:styleId="BodyTextBold">
    <w:name w:val="Body Text Bold"/>
    <w:basedOn w:val="BodyText"/>
    <w:qFormat/>
    <w:rsid w:val="006769D8"/>
    <w:rPr>
      <w:b/>
    </w:rPr>
  </w:style>
  <w:style w:type="character" w:styleId="Hyperlink">
    <w:name w:val="Hyperlink"/>
    <w:basedOn w:val="DefaultParagraphFont"/>
    <w:uiPriority w:val="99"/>
    <w:unhideWhenUsed/>
    <w:rsid w:val="006F0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4367</Characters>
  <Application>Microsoft Office Word</Application>
  <DocSecurity>0</DocSecurity>
  <Lines>150</Lines>
  <Paragraphs>67</Paragraphs>
  <ScaleCrop>false</ScaleCrop>
  <Company>Author-it Software Corporation Ltd.</Company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CHCLLN003 Support adult numeracy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2023-07-01T03:52:00Z</dcterms:created>
  <dcterms:modified xsi:type="dcterms:W3CDTF">2023-07-01T03:52:00Z</dcterms:modified>
</cp:coreProperties>
</file>