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ECB" w:rsidP="00421EC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CHCLAH008 Provide leisure education</w:t>
      </w:r>
      <w:r>
        <w:fldChar w:fldCharType="end"/>
      </w:r>
    </w:p>
    <w:p w:rsidR="00421ECB" w:rsidP="00421ECB">
      <w:pPr>
        <w:pStyle w:val="Version"/>
        <w:sectPr w:rsidSect="003C0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D04" w:rsidP="003C0D04">
      <w:pPr>
        <w:pStyle w:val="SuperHeading"/>
      </w:pPr>
      <w:r w:rsidRPr="003C0D04">
        <w:t>CHCLAH008 Provide leisure education</w:t>
      </w:r>
    </w:p>
    <w:p w:rsidR="00000000" w:rsidRPr="003C0D04" w:rsidP="003C0D04">
      <w:pPr>
        <w:pStyle w:val="Heading1"/>
      </w:pPr>
      <w:bookmarkStart w:id="1" w:name="O_653917"/>
      <w:bookmarkEnd w:id="1"/>
      <w:r w:rsidRPr="003C0D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04" w:rsidP="003C0D04">
            <w:pPr>
              <w:pStyle w:val="BodyText"/>
            </w:pPr>
            <w:r w:rsidRPr="003C0D0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rPr>
                <w:rStyle w:val="SpecialBold"/>
              </w:rPr>
              <w:t>Comments</w:t>
            </w:r>
          </w:p>
        </w:tc>
      </w:tr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04" w:rsidP="003C0D04">
            <w:pPr>
              <w:pStyle w:val="BodyText"/>
            </w:pPr>
            <w:r w:rsidRPr="003C0D04">
              <w:t xml:space="preserve">This version was released in </w:t>
            </w:r>
            <w:r w:rsidRPr="003C0D04">
              <w:rPr>
                <w:rStyle w:val="Emphasis"/>
              </w:rPr>
              <w:t xml:space="preserve">CHC Community Services Training Package release 2.0 </w:t>
            </w:r>
            <w:r w:rsidRPr="003C0D04">
              <w:t>and meets the requirements of the 2012 Standards for Training Packages.</w:t>
            </w:r>
          </w:p>
          <w:p w:rsidR="00000000" w:rsidRPr="003C0D04" w:rsidP="003C0D04">
            <w:pPr>
              <w:pStyle w:val="BodyText"/>
            </w:pPr>
            <w:r w:rsidRPr="003C0D04">
              <w:t>Significant change to the elements and performance cri</w:t>
            </w:r>
            <w:r w:rsidRPr="003C0D04">
              <w:t>teria. New evidence requirements for assessment including volume and frequency requirements. Minimum work hours added.</w:t>
            </w:r>
          </w:p>
        </w:tc>
      </w:tr>
    </w:tbl>
    <w:p w:rsidR="00421ECB" w:rsidP="003C0D04">
      <w:pPr>
        <w:pStyle w:val="BodyText"/>
      </w:pPr>
    </w:p>
    <w:p w:rsidR="00421ECB" w:rsidP="003C0D04">
      <w:pPr>
        <w:pStyle w:val="BodyText"/>
      </w:pPr>
    </w:p>
    <w:p w:rsidR="00000000" w:rsidRPr="003C0D04" w:rsidP="003C0D04">
      <w:pPr>
        <w:pStyle w:val="Heading1"/>
      </w:pPr>
      <w:bookmarkStart w:id="2" w:name="O_653918"/>
      <w:bookmarkEnd w:id="2"/>
      <w:r w:rsidRPr="003C0D04">
        <w:t>Application</w:t>
      </w:r>
    </w:p>
    <w:p w:rsidR="00000000" w:rsidRPr="003C0D04" w:rsidP="00421ECB">
      <w:pPr>
        <w:pStyle w:val="BodyText"/>
      </w:pPr>
      <w:r w:rsidRPr="003C0D04">
        <w:t>This unit describes the skills and knowledge required to assist clients to develop appreciations, interes</w:t>
      </w:r>
      <w:r w:rsidRPr="003C0D04">
        <w:t xml:space="preserve">ts, skills and opportunities to use leisure in personally rewarding ways. </w:t>
      </w:r>
    </w:p>
    <w:p w:rsidR="00000000" w:rsidRPr="003C0D04" w:rsidP="00421ECB">
      <w:pPr>
        <w:pStyle w:val="BodyText"/>
      </w:pPr>
      <w:r w:rsidRPr="003C0D04">
        <w:t xml:space="preserve">This unit applies to workers in a range of community services and health contexts who provide leisure and health services. Work is undertaken with minimal supervision within broad </w:t>
      </w:r>
      <w:r w:rsidRPr="003C0D04">
        <w:t>but generally well-defined guidelines.</w:t>
      </w:r>
    </w:p>
    <w:p w:rsidR="00000000" w:rsidRPr="00421ECB" w:rsidP="00421ECB">
      <w:pPr>
        <w:pStyle w:val="BodyText"/>
        <w:rPr>
          <w:i/>
        </w:rPr>
      </w:pPr>
      <w:r w:rsidRPr="00421ECB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3C0D04" w:rsidP="003C0D04">
      <w:pPr>
        <w:pStyle w:val="Heading1"/>
      </w:pPr>
      <w:bookmarkStart w:id="3" w:name="O_653922"/>
      <w:bookmarkEnd w:id="3"/>
      <w:r w:rsidRPr="003C0D04">
        <w:t>Elements and Performance Cri</w:t>
      </w:r>
      <w:r w:rsidRPr="003C0D04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04" w:rsidP="003C0D04">
            <w:pPr>
              <w:pStyle w:val="BodyText"/>
            </w:pPr>
            <w:r w:rsidRPr="003C0D04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rPr>
                <w:rStyle w:val="SpecialBold"/>
              </w:rPr>
              <w:t>PERFORMANCE CRITERIA</w:t>
            </w:r>
          </w:p>
        </w:tc>
      </w:tr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04" w:rsidP="003C0D04">
            <w:pPr>
              <w:pStyle w:val="BodyText"/>
            </w:pPr>
            <w:r w:rsidRPr="003C0D04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</w:p>
        </w:tc>
      </w:tr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t>1. Develop leisure education programs based on the individual client’s needs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04" w:rsidP="003C0D04">
            <w:pPr>
              <w:pStyle w:val="BodyText"/>
            </w:pPr>
            <w:r w:rsidRPr="003C0D04">
              <w:t>1.1 Determine the suitability of the client for involvement on a leisure education program</w:t>
            </w:r>
          </w:p>
          <w:p w:rsidR="00000000" w:rsidRPr="003C0D04" w:rsidP="003C0D04">
            <w:pPr>
              <w:pStyle w:val="BodyText"/>
            </w:pPr>
            <w:r w:rsidRPr="003C0D04">
              <w:t>1.2 Determine the components of a leisure education program that would be of benefit to the client, using appropriate assessment tools and processes</w:t>
            </w:r>
          </w:p>
          <w:p w:rsidR="00000000" w:rsidRPr="003C0D04" w:rsidP="003C0D04">
            <w:pPr>
              <w:pStyle w:val="BodyText"/>
            </w:pPr>
            <w:r w:rsidRPr="003C0D04">
              <w:t>1.3 Determine le</w:t>
            </w:r>
            <w:r w:rsidRPr="003C0D04">
              <w:t xml:space="preserve">isure education goals based on assessed </w:t>
            </w:r>
            <w:r w:rsidRPr="003C0D04">
              <w:t>needs</w:t>
            </w:r>
          </w:p>
          <w:p w:rsidR="00000000" w:rsidRPr="003C0D04" w:rsidP="003C0D04">
            <w:pPr>
              <w:pStyle w:val="BodyText"/>
            </w:pPr>
            <w:r w:rsidRPr="003C0D04">
              <w:t>1.4 Develop a leisure education program incorporating the required components</w:t>
            </w:r>
          </w:p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t>1.5 Document leisure education session plans and include particular detail on content and processes</w:t>
            </w:r>
          </w:p>
        </w:tc>
      </w:tr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</w:p>
        </w:tc>
      </w:tr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t>2. Conduct leisure education</w:t>
            </w:r>
            <w:r w:rsidRPr="003C0D04">
              <w:t xml:space="preserve"> programs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04" w:rsidP="003C0D04">
            <w:pPr>
              <w:pStyle w:val="BodyText"/>
            </w:pPr>
            <w:r w:rsidRPr="003C0D04">
              <w:t>2.1 Develop professional relationships with client, colleagues and other relevant parties</w:t>
            </w:r>
          </w:p>
          <w:p w:rsidR="00000000" w:rsidRPr="003C0D04" w:rsidP="003C0D04">
            <w:pPr>
              <w:pStyle w:val="BodyText"/>
            </w:pPr>
            <w:r w:rsidRPr="003C0D04">
              <w:t>2.2 Use appropriate helping skills relevant to the client and leisure education program</w:t>
            </w:r>
          </w:p>
          <w:p w:rsidR="00000000" w:rsidRPr="003C0D04" w:rsidP="003C0D04">
            <w:pPr>
              <w:pStyle w:val="BodyText"/>
            </w:pPr>
            <w:r w:rsidRPr="003C0D04">
              <w:t>2.3 Adapt the environment and equipment to maximise client participation</w:t>
            </w:r>
          </w:p>
          <w:p w:rsidR="00000000" w:rsidRPr="003C0D04" w:rsidP="003C0D04">
            <w:pPr>
              <w:pStyle w:val="BodyText"/>
            </w:pPr>
            <w:r w:rsidRPr="003C0D04">
              <w:t>2.4 Use effective presentation techniques with an emphasis on encouraging participation</w:t>
            </w:r>
          </w:p>
          <w:p w:rsidR="00000000" w:rsidRPr="003C0D04" w:rsidP="003C0D04">
            <w:pPr>
              <w:pStyle w:val="BodyText"/>
            </w:pPr>
            <w:r w:rsidRPr="003C0D04">
              <w:t xml:space="preserve">2.5 Encourage and assist the client to achieve documented goals </w:t>
            </w:r>
          </w:p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t xml:space="preserve">2.6 Be flexible and adapt the </w:t>
            </w:r>
            <w:r w:rsidRPr="003C0D04">
              <w:t>leisure education session plan where necessary</w:t>
            </w:r>
          </w:p>
        </w:tc>
      </w:tr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</w:p>
        </w:tc>
      </w:tr>
      <w:tr w:rsidTr="003C0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D04">
            <w:pPr>
              <w:pStyle w:val="BodyText"/>
              <w:rPr>
                <w:lang w:val="en-NZ"/>
              </w:rPr>
            </w:pPr>
            <w:r w:rsidRPr="003C0D04">
              <w:t>3. Evaluate the effectiveness of leisure education programs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D04" w:rsidP="003C0D04">
            <w:pPr>
              <w:pStyle w:val="BodyText"/>
            </w:pPr>
            <w:r w:rsidRPr="003C0D04">
              <w:t>3.1 Determine criteria for evaluation and review</w:t>
            </w:r>
          </w:p>
          <w:p w:rsidR="00000000" w:rsidRPr="003C0D04" w:rsidP="003C0D04">
            <w:pPr>
              <w:pStyle w:val="BodyText"/>
            </w:pPr>
            <w:r w:rsidRPr="003C0D04">
              <w:t>3.2 Assess client progress against goals</w:t>
            </w:r>
          </w:p>
          <w:p w:rsidR="00000000" w:rsidRPr="003C0D04" w:rsidP="003C0D04">
            <w:pPr>
              <w:pStyle w:val="BodyText"/>
            </w:pPr>
            <w:r w:rsidRPr="003C0D04">
              <w:t>3.3 Determine the effectiveness of individual education</w:t>
            </w:r>
            <w:r w:rsidRPr="003C0D04">
              <w:t xml:space="preserve"> sessions and the leisure education program as a whole</w:t>
            </w:r>
          </w:p>
          <w:p w:rsidR="00000000" w:rsidRPr="003C0D04" w:rsidP="003C0D04">
            <w:pPr>
              <w:pStyle w:val="BodyText"/>
            </w:pPr>
            <w:r w:rsidRPr="003C0D04">
              <w:t>3.4 Document and evaluate program outcomes according to the client’s needs</w:t>
            </w:r>
          </w:p>
          <w:p w:rsidR="00000000" w:rsidRPr="003C0D04" w:rsidP="003C0D04">
            <w:pPr>
              <w:pStyle w:val="BodyText"/>
            </w:pPr>
            <w:r w:rsidRPr="003C0D04">
              <w:t>3.5 Facilitate further design of leisure education programs using results and information from evaluation</w:t>
            </w:r>
          </w:p>
        </w:tc>
      </w:tr>
    </w:tbl>
    <w:p w:rsidR="00000000" w:rsidRPr="003C0D04" w:rsidP="003C0D04">
      <w:pPr>
        <w:pStyle w:val="BodyText"/>
      </w:pPr>
    </w:p>
    <w:p w:rsidR="00000000" w:rsidRPr="003C0D04" w:rsidP="003C0D04">
      <w:pPr>
        <w:pStyle w:val="AllowPageBreak"/>
      </w:pPr>
    </w:p>
    <w:p w:rsidR="00000000" w:rsidRPr="003C0D04" w:rsidP="003C0D04">
      <w:pPr>
        <w:pStyle w:val="Heading1"/>
      </w:pPr>
      <w:bookmarkStart w:id="4" w:name="O_653923"/>
      <w:bookmarkEnd w:id="4"/>
      <w:r w:rsidRPr="003C0D04">
        <w:t>F</w:t>
      </w:r>
      <w:r w:rsidRPr="003C0D04">
        <w:t>oundation Skills</w:t>
      </w:r>
    </w:p>
    <w:p w:rsidR="00000000" w:rsidRPr="00421ECB" w:rsidP="00421ECB">
      <w:pPr>
        <w:pStyle w:val="BodyText"/>
        <w:rPr>
          <w:i/>
        </w:rPr>
      </w:pPr>
      <w:r w:rsidRPr="00421ECB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421ECB" w:rsidP="00421ECB">
      <w:pPr>
        <w:pStyle w:val="BodyText"/>
      </w:pPr>
      <w:r w:rsidRPr="003C0D04">
        <w:t>Foundation skills essential to performance are explicit in the performance criteria of this unit of competency.</w:t>
      </w:r>
    </w:p>
    <w:p w:rsidR="00000000" w:rsidRPr="003C0D04" w:rsidP="003C0D04">
      <w:pPr>
        <w:pStyle w:val="Heading1"/>
      </w:pPr>
      <w:bookmarkStart w:id="5" w:name="O_653925"/>
      <w:bookmarkEnd w:id="5"/>
      <w:r w:rsidRPr="003C0D04">
        <w:t>Unit Mapping Information</w:t>
      </w:r>
    </w:p>
    <w:p w:rsidR="00421ECB" w:rsidP="00421ECB">
      <w:pPr>
        <w:pStyle w:val="BodyText"/>
      </w:pPr>
      <w:r w:rsidRPr="003C0D04">
        <w:t>No equivalent unit.</w:t>
      </w:r>
    </w:p>
    <w:p w:rsidR="00000000" w:rsidRPr="003C0D04" w:rsidP="003C0D04">
      <w:pPr>
        <w:pStyle w:val="Heading1"/>
      </w:pPr>
      <w:bookmarkStart w:id="6" w:name="O_653932"/>
      <w:bookmarkEnd w:id="6"/>
      <w:r w:rsidRPr="003C0D04">
        <w:t>Links</w:t>
      </w:r>
    </w:p>
    <w:p w:rsidR="00000000" w:rsidRPr="003C0D04" w:rsidP="00421ECB">
      <w:pPr>
        <w:pStyle w:val="BodyText"/>
      </w:pPr>
      <w:r w:rsidRPr="003C0D04">
        <w:t>Companion Volume implementation guides are found in VETNe</w:t>
      </w:r>
      <w:r w:rsidRPr="003C0D04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906F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C0D04" w:rsidP="003C0D04"/>
    <w:sectPr w:rsidSect="003C0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04" w:rsidRPr="00421ECB" w:rsidP="00421EC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C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D04" w:rsidRPr="00421ECB" w:rsidP="00421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EC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D04"/>
  </w:style>
  <w:style w:type="character" w:customStyle="1" w:styleId="Heading1Char">
    <w:name w:val="Heading 1 Char"/>
    <w:basedOn w:val="DefaultParagraphFont"/>
    <w:link w:val="Heading1"/>
    <w:rsid w:val="003C0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D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0D04"/>
    <w:rPr>
      <w:b/>
      <w:spacing w:val="0"/>
    </w:rPr>
  </w:style>
  <w:style w:type="character" w:styleId="Emphasis">
    <w:name w:val="Emphasis"/>
    <w:basedOn w:val="DefaultParagraphFont"/>
    <w:qFormat/>
    <w:rsid w:val="003C0D04"/>
    <w:rPr>
      <w:i/>
    </w:rPr>
  </w:style>
  <w:style w:type="paragraph" w:customStyle="1" w:styleId="SuperHeading">
    <w:name w:val="SuperHeading"/>
    <w:basedOn w:val="Normal"/>
    <w:rsid w:val="003C0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D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D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0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D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0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D04"/>
  </w:style>
  <w:style w:type="paragraph" w:styleId="TableofFigures">
    <w:name w:val="table of figures"/>
    <w:basedOn w:val="Normal"/>
    <w:next w:val="Normal"/>
    <w:semiHidden/>
    <w:rsid w:val="003C0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D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0D04"/>
    <w:rPr>
      <w:rFonts w:ascii="Wingdings" w:hAnsi="Wingdings"/>
    </w:rPr>
  </w:style>
  <w:style w:type="paragraph" w:customStyle="1" w:styleId="TableHeading">
    <w:name w:val="Table Heading"/>
    <w:basedOn w:val="HeadingBase"/>
    <w:rsid w:val="003C0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D04"/>
    <w:rPr>
      <w:color w:val="0033CC"/>
      <w:u w:val="none"/>
    </w:rPr>
  </w:style>
  <w:style w:type="paragraph" w:customStyle="1" w:styleId="BodyTextRight">
    <w:name w:val="Body Text Right"/>
    <w:basedOn w:val="BodyText"/>
    <w:rsid w:val="003C0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D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D04"/>
    <w:rPr>
      <w:sz w:val="32"/>
    </w:rPr>
  </w:style>
  <w:style w:type="paragraph" w:customStyle="1" w:styleId="HeadingProcedure">
    <w:name w:val="Heading Procedure"/>
    <w:basedOn w:val="HeadingBase"/>
    <w:next w:val="Normal"/>
    <w:rsid w:val="003C0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D04"/>
    <w:pPr>
      <w:spacing w:before="60" w:after="60"/>
    </w:pPr>
  </w:style>
  <w:style w:type="paragraph" w:styleId="ListContinue">
    <w:name w:val="List Continue"/>
    <w:basedOn w:val="List"/>
    <w:rsid w:val="003C0D04"/>
    <w:pPr>
      <w:ind w:firstLine="0"/>
    </w:pPr>
  </w:style>
  <w:style w:type="paragraph" w:customStyle="1" w:styleId="ListNote">
    <w:name w:val="List Note"/>
    <w:basedOn w:val="List"/>
    <w:rsid w:val="003C0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D04"/>
    <w:rPr>
      <w:rFonts w:ascii="Courier New" w:hAnsi="Courier New"/>
    </w:rPr>
  </w:style>
  <w:style w:type="paragraph" w:customStyle="1" w:styleId="NoteBullet">
    <w:name w:val="Note Bullet"/>
    <w:basedOn w:val="Note"/>
    <w:rsid w:val="003C0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D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0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D04"/>
    <w:rPr>
      <w:b/>
      <w:smallCaps/>
    </w:rPr>
  </w:style>
  <w:style w:type="paragraph" w:customStyle="1" w:styleId="TableListNumber">
    <w:name w:val="Table List Number"/>
    <w:basedOn w:val="ListNumber"/>
    <w:rsid w:val="003C0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D04"/>
    <w:pPr>
      <w:numPr>
        <w:numId w:val="7"/>
      </w:numPr>
    </w:pPr>
  </w:style>
  <w:style w:type="paragraph" w:customStyle="1" w:styleId="ListAlpha2">
    <w:name w:val="List Alpha 2"/>
    <w:basedOn w:val="List2"/>
    <w:rsid w:val="003C0D04"/>
    <w:pPr>
      <w:numPr>
        <w:numId w:val="6"/>
      </w:numPr>
    </w:pPr>
  </w:style>
  <w:style w:type="paragraph" w:styleId="List2">
    <w:name w:val="List 2"/>
    <w:basedOn w:val="BodyText"/>
    <w:rsid w:val="003C0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D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D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0D04"/>
    <w:pPr>
      <w:numPr>
        <w:numId w:val="2"/>
      </w:numPr>
    </w:pPr>
  </w:style>
  <w:style w:type="paragraph" w:styleId="ListContinue2">
    <w:name w:val="List Continue 2"/>
    <w:basedOn w:val="List2"/>
    <w:rsid w:val="003C0D04"/>
    <w:pPr>
      <w:ind w:firstLine="0"/>
    </w:pPr>
  </w:style>
  <w:style w:type="paragraph" w:styleId="ListContinue3">
    <w:name w:val="List Continue 3"/>
    <w:basedOn w:val="List3"/>
    <w:rsid w:val="003C0D04"/>
    <w:pPr>
      <w:ind w:left="1021" w:firstLine="0"/>
    </w:pPr>
  </w:style>
  <w:style w:type="paragraph" w:styleId="ListContinue4">
    <w:name w:val="List Continue 4"/>
    <w:basedOn w:val="List4"/>
    <w:rsid w:val="003C0D04"/>
    <w:pPr>
      <w:ind w:firstLine="0"/>
    </w:pPr>
  </w:style>
  <w:style w:type="paragraph" w:styleId="ListContinue5">
    <w:name w:val="List Continue 5"/>
    <w:basedOn w:val="List5"/>
    <w:rsid w:val="003C0D04"/>
    <w:pPr>
      <w:ind w:firstLine="0"/>
    </w:pPr>
  </w:style>
  <w:style w:type="paragraph" w:styleId="ListNumber3">
    <w:name w:val="List Number 3"/>
    <w:basedOn w:val="List3"/>
    <w:rsid w:val="003C0D04"/>
    <w:pPr>
      <w:numPr>
        <w:numId w:val="3"/>
      </w:numPr>
    </w:pPr>
  </w:style>
  <w:style w:type="paragraph" w:styleId="ListNumber4">
    <w:name w:val="List Number 4"/>
    <w:basedOn w:val="List4"/>
    <w:rsid w:val="003C0D04"/>
    <w:pPr>
      <w:numPr>
        <w:numId w:val="4"/>
      </w:numPr>
    </w:pPr>
  </w:style>
  <w:style w:type="paragraph" w:styleId="ListNumber5">
    <w:name w:val="List Number 5"/>
    <w:basedOn w:val="List5"/>
    <w:rsid w:val="003C0D04"/>
    <w:pPr>
      <w:numPr>
        <w:numId w:val="5"/>
      </w:numPr>
    </w:pPr>
  </w:style>
  <w:style w:type="paragraph" w:styleId="BlockText">
    <w:name w:val="Block Text"/>
    <w:basedOn w:val="Normal"/>
    <w:rsid w:val="003C0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D04"/>
    <w:rPr>
      <w:sz w:val="16"/>
      <w:vertAlign w:val="superscript"/>
    </w:rPr>
  </w:style>
  <w:style w:type="character" w:customStyle="1" w:styleId="Symbols">
    <w:name w:val="Symbols"/>
    <w:basedOn w:val="DefaultParagraphFont"/>
    <w:rsid w:val="003C0D04"/>
    <w:rPr>
      <w:rFonts w:ascii="Symbol" w:hAnsi="Symbol"/>
    </w:rPr>
  </w:style>
  <w:style w:type="character" w:customStyle="1" w:styleId="MenuOptions">
    <w:name w:val="Menu Options"/>
    <w:basedOn w:val="DefaultParagraphFont"/>
    <w:rsid w:val="003C0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D04"/>
    <w:rPr>
      <w:b/>
    </w:rPr>
  </w:style>
  <w:style w:type="character" w:customStyle="1" w:styleId="Underlined">
    <w:name w:val="Underlined"/>
    <w:basedOn w:val="DefaultParagraphFont"/>
    <w:rsid w:val="003C0D04"/>
    <w:rPr>
      <w:u w:val="single"/>
    </w:rPr>
  </w:style>
  <w:style w:type="paragraph" w:customStyle="1" w:styleId="TableBodyTextRight">
    <w:name w:val="Table Body Text Right"/>
    <w:basedOn w:val="TableBodyText"/>
    <w:rsid w:val="003C0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D04"/>
    <w:rPr>
      <w:sz w:val="18"/>
    </w:rPr>
  </w:style>
  <w:style w:type="paragraph" w:customStyle="1" w:styleId="BodySmallRight">
    <w:name w:val="Body Small Right"/>
    <w:basedOn w:val="BodyTextRight"/>
    <w:rsid w:val="003C0D04"/>
    <w:rPr>
      <w:sz w:val="18"/>
      <w:szCs w:val="18"/>
    </w:rPr>
  </w:style>
  <w:style w:type="paragraph" w:customStyle="1" w:styleId="MarginEdition">
    <w:name w:val="Margin Edition"/>
    <w:basedOn w:val="MarginNote"/>
    <w:rsid w:val="003C0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D04"/>
    <w:rPr>
      <w:sz w:val="2"/>
      <w:szCs w:val="2"/>
    </w:rPr>
  </w:style>
  <w:style w:type="character" w:customStyle="1" w:styleId="Small">
    <w:name w:val="Small"/>
    <w:basedOn w:val="DefaultParagraphFont"/>
    <w:rsid w:val="003C0D04"/>
    <w:rPr>
      <w:sz w:val="16"/>
    </w:rPr>
  </w:style>
  <w:style w:type="paragraph" w:customStyle="1" w:styleId="WideTable">
    <w:name w:val="Wide Table"/>
    <w:basedOn w:val="Normal"/>
    <w:rsid w:val="003C0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D04"/>
  </w:style>
  <w:style w:type="paragraph" w:styleId="Quote">
    <w:name w:val="Quote"/>
    <w:basedOn w:val="Heading1"/>
    <w:link w:val="QuoteChar"/>
    <w:qFormat/>
    <w:rsid w:val="003C0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D04"/>
    <w:pPr>
      <w:pageBreakBefore/>
    </w:pPr>
  </w:style>
  <w:style w:type="paragraph" w:customStyle="1" w:styleId="Border">
    <w:name w:val="Border"/>
    <w:basedOn w:val="Normal"/>
    <w:qFormat/>
    <w:rsid w:val="003C0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D04"/>
    <w:rPr>
      <w:u w:val="single"/>
    </w:rPr>
  </w:style>
  <w:style w:type="character" w:customStyle="1" w:styleId="BoldandItalics">
    <w:name w:val="Bold and Italics"/>
    <w:qFormat/>
    <w:rsid w:val="003C0D04"/>
    <w:rPr>
      <w:b/>
      <w:i/>
      <w:u w:val="none"/>
    </w:rPr>
  </w:style>
  <w:style w:type="paragraph" w:styleId="BalloonText">
    <w:name w:val="Balloon Text"/>
    <w:basedOn w:val="Normal"/>
    <w:link w:val="BalloonTextChar"/>
    <w:rsid w:val="003C0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D04"/>
    <w:pPr>
      <w:spacing w:before="0" w:after="0"/>
    </w:pPr>
  </w:style>
  <w:style w:type="paragraph" w:customStyle="1" w:styleId="BodyTextBold">
    <w:name w:val="Body Text Bold"/>
    <w:basedOn w:val="BodyText"/>
    <w:qFormat/>
    <w:rsid w:val="003C0D04"/>
    <w:rPr>
      <w:b/>
    </w:rPr>
  </w:style>
  <w:style w:type="character" w:styleId="Hyperlink">
    <w:name w:val="Hyperlink"/>
    <w:basedOn w:val="DefaultParagraphFont"/>
    <w:uiPriority w:val="99"/>
    <w:unhideWhenUsed/>
    <w:rsid w:val="00421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2959</Characters>
  <Application>Microsoft Office Word</Application>
  <DocSecurity>0</DocSecurity>
  <Lines>98</Lines>
  <Paragraphs>53</Paragraphs>
  <ScaleCrop>false</ScaleCrop>
  <Company>Author-it Software Corporation Ltd.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CHCLAH008 Provide leisure education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