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F2E" w:rsidP="004D3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CHCLAH006 Coordinate planning, implementation and monitoring of leisure and health programs</w:t>
      </w:r>
      <w:r>
        <w:fldChar w:fldCharType="end"/>
      </w:r>
    </w:p>
    <w:p w:rsidR="004D3F2E" w:rsidP="004D3F2E">
      <w:pPr>
        <w:pStyle w:val="Version"/>
        <w:sectPr w:rsidSect="00065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40F" w:rsidP="0006540F">
      <w:pPr>
        <w:pStyle w:val="SuperHeading"/>
      </w:pPr>
      <w:r w:rsidRPr="0006540F">
        <w:t>CHCLAH006 Coordinate planning, implementation and monitoring of leisure and health programs</w:t>
      </w:r>
    </w:p>
    <w:p w:rsidR="00000000" w:rsidRPr="0006540F" w:rsidP="0006540F">
      <w:pPr>
        <w:pStyle w:val="Heading1"/>
      </w:pPr>
      <w:bookmarkStart w:id="1" w:name="O_653879"/>
      <w:bookmarkEnd w:id="1"/>
      <w:r w:rsidRPr="000654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65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rPr>
                <w:rStyle w:val="SpecialBold"/>
              </w:rPr>
              <w:t>Comments</w:t>
            </w:r>
          </w:p>
        </w:tc>
      </w:tr>
      <w:tr w:rsidTr="00065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t xml:space="preserve">This version was released in </w:t>
            </w:r>
            <w:r w:rsidRPr="0006540F">
              <w:rPr>
                <w:rStyle w:val="Emphasis"/>
              </w:rPr>
              <w:t xml:space="preserve">CHC Community Services Training Package release 2.0 </w:t>
            </w:r>
            <w:r w:rsidRPr="0006540F">
              <w:t>and meets the requirements of the 2012 Standards for Training Packages.</w:t>
            </w:r>
          </w:p>
          <w:p w:rsidR="00000000" w:rsidRPr="0006540F" w:rsidP="0006540F">
            <w:pPr>
              <w:pStyle w:val="BodyText"/>
            </w:pPr>
            <w:r w:rsidRPr="0006540F">
              <w:t>Merged CHCRH504B, CHCRH503B. Minimal change to the elements and performance criteria. New evidence requirements for assessment including volume and frequency requirements. Minimum work</w:t>
            </w:r>
            <w:r w:rsidRPr="0006540F">
              <w:t xml:space="preserve"> hours added.</w:t>
            </w:r>
          </w:p>
        </w:tc>
      </w:tr>
    </w:tbl>
    <w:p w:rsidR="004D3F2E" w:rsidP="0006540F">
      <w:pPr>
        <w:pStyle w:val="BodyText"/>
      </w:pPr>
    </w:p>
    <w:p w:rsidR="004D3F2E" w:rsidP="0006540F">
      <w:pPr>
        <w:pStyle w:val="BodyText"/>
      </w:pPr>
    </w:p>
    <w:p w:rsidR="00000000" w:rsidRPr="0006540F" w:rsidP="0006540F">
      <w:pPr>
        <w:pStyle w:val="Heading1"/>
      </w:pPr>
      <w:bookmarkStart w:id="2" w:name="O_653880"/>
      <w:bookmarkEnd w:id="2"/>
      <w:r w:rsidRPr="0006540F">
        <w:t>Application</w:t>
      </w:r>
    </w:p>
    <w:p w:rsidR="00000000" w:rsidRPr="0006540F" w:rsidP="004D3F2E">
      <w:pPr>
        <w:pStyle w:val="BodyText"/>
      </w:pPr>
      <w:r w:rsidRPr="0006540F">
        <w:t>This unit describes the skills and knowledge required to undertake advanced planning, coordination implementation and evaluation of programs for the provision of activities for individuals and groups.</w:t>
      </w:r>
    </w:p>
    <w:p w:rsidR="00000000" w:rsidRPr="0006540F" w:rsidP="004D3F2E">
      <w:pPr>
        <w:pStyle w:val="BodyText"/>
      </w:pPr>
      <w:r w:rsidRPr="0006540F">
        <w:t>This uni</w:t>
      </w:r>
      <w:r w:rsidRPr="0006540F">
        <w:t>t applies to workers in a range of community services and health contexts who provide leisure and health services. Work is undertaken with minimal supervision within broad but generally well-defined guidelines.</w:t>
      </w:r>
    </w:p>
    <w:p w:rsidR="00000000" w:rsidRPr="004D3F2E" w:rsidP="004D3F2E">
      <w:pPr>
        <w:pStyle w:val="BodyText"/>
        <w:rPr>
          <w:i/>
        </w:rPr>
      </w:pPr>
      <w:r w:rsidRPr="004D3F2E">
        <w:rPr>
          <w:rStyle w:val="Emphasis"/>
        </w:rPr>
        <w:t>The skills in this unit must be applied in a</w:t>
      </w:r>
      <w:r w:rsidRPr="004D3F2E">
        <w:rPr>
          <w:rStyle w:val="Emphasis"/>
        </w:rPr>
        <w:t xml:space="preserve">ccordance with Commonwealth and State/Territory legislation, Australian/New Zealand standards and industry codes of practice. </w:t>
      </w:r>
    </w:p>
    <w:p w:rsidR="00000000" w:rsidRPr="0006540F" w:rsidP="0006540F">
      <w:pPr>
        <w:pStyle w:val="Heading1"/>
      </w:pPr>
      <w:bookmarkStart w:id="3" w:name="O_653884"/>
      <w:bookmarkEnd w:id="3"/>
      <w:r w:rsidRPr="000654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rPr>
                <w:rStyle w:val="SpecialBold"/>
              </w:rPr>
              <w:t>PERFORMANCE CRITERIA</w:t>
            </w: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>1. Plan comprehensive assessment of a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t>1.1 Select appropriate leisure and health assessment tools</w:t>
            </w:r>
          </w:p>
          <w:p w:rsidR="00000000" w:rsidRPr="0006540F" w:rsidP="0006540F">
            <w:pPr>
              <w:pStyle w:val="BodyText"/>
            </w:pPr>
            <w:r w:rsidRPr="0006540F">
              <w:t>1.2  Develop agency specific assessment tool when appro</w:t>
            </w:r>
            <w:r w:rsidRPr="0006540F">
              <w:t>priate assessment tool is not already available</w:t>
            </w:r>
          </w:p>
          <w:p w:rsidR="00000000" w:rsidRPr="0006540F" w:rsidP="0006540F">
            <w:pPr>
              <w:pStyle w:val="BodyText"/>
            </w:pPr>
            <w:r w:rsidRPr="0006540F">
              <w:t>1.3 Coordinate the application of the assessment tool</w:t>
            </w:r>
          </w:p>
          <w:p w:rsidR="00000000" w:rsidRPr="0006540F" w:rsidP="0006540F">
            <w:pPr>
              <w:pStyle w:val="BodyText"/>
            </w:pPr>
            <w:r w:rsidRPr="0006540F">
              <w:t>1.4 Evaluate the effectiveness of the assessment tool and process</w:t>
            </w:r>
          </w:p>
          <w:p w:rsidR="00000000" w:rsidRPr="0006540F" w:rsidP="0006540F">
            <w:pPr>
              <w:pStyle w:val="BodyText"/>
            </w:pPr>
            <w:r w:rsidRPr="0006540F">
              <w:t>1.5 Critically analyse and interpret assessment results</w:t>
            </w:r>
          </w:p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>1.6 Maintain confidentiality whi</w:t>
            </w:r>
            <w:r w:rsidRPr="0006540F">
              <w:t>le assessing and documenting assessment findings and results</w:t>
            </w: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>2. Facilitate the design of programs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t>2.1 Design programs using a consultative approach based on the client’s needs assessment</w:t>
            </w:r>
          </w:p>
          <w:p w:rsidR="00000000" w:rsidRPr="0006540F" w:rsidP="0006540F">
            <w:pPr>
              <w:pStyle w:val="BodyText"/>
            </w:pPr>
            <w:r w:rsidRPr="0006540F">
              <w:t>2.2 Ensure program designs are relevant to cultural and social contexts of individuals and their community and reflect multi-cultural perspective</w:t>
            </w:r>
          </w:p>
          <w:p w:rsidR="00000000" w:rsidRPr="0006540F" w:rsidP="0006540F">
            <w:pPr>
              <w:pStyle w:val="BodyText"/>
            </w:pPr>
            <w:r w:rsidRPr="0006540F">
              <w:t>2.3 Develop and document individualised leisure and health program plans from the results of the assessment</w:t>
            </w:r>
          </w:p>
          <w:p w:rsidR="00000000" w:rsidRPr="0006540F" w:rsidP="0006540F">
            <w:pPr>
              <w:pStyle w:val="BodyText"/>
            </w:pPr>
            <w:r w:rsidRPr="0006540F">
              <w:t>2.</w:t>
            </w:r>
            <w:r w:rsidRPr="0006540F">
              <w:t>4 Coordinate planning and design of leisure and health programs for individuals and groups</w:t>
            </w:r>
          </w:p>
          <w:p w:rsidR="00000000" w:rsidRPr="0006540F" w:rsidP="0006540F">
            <w:pPr>
              <w:pStyle w:val="BodyText"/>
            </w:pPr>
            <w:r w:rsidRPr="0006540F">
              <w:t xml:space="preserve">2.5 Schedule programs using clinical judgement to establish frequency, intensity and duration of leisure and health programs </w:t>
            </w:r>
          </w:p>
          <w:p w:rsidR="00000000" w:rsidRPr="0006540F" w:rsidP="0006540F">
            <w:pPr>
              <w:pStyle w:val="BodyText"/>
            </w:pPr>
            <w:r w:rsidRPr="0006540F">
              <w:t xml:space="preserve">2.6 Develop motivational strategies to </w:t>
            </w:r>
            <w:r w:rsidRPr="0006540F">
              <w:t>maximise client involvement in leisure and health programs</w:t>
            </w:r>
          </w:p>
          <w:p w:rsidR="00000000" w:rsidRPr="0006540F" w:rsidP="0006540F">
            <w:pPr>
              <w:pStyle w:val="BodyText"/>
            </w:pPr>
            <w:r w:rsidRPr="0006540F">
              <w:t>2.7 Develop tools and processes to monitor levels of participation in leisure and health programs</w:t>
            </w:r>
          </w:p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>2.8 Undertake activity analysis and document activity plans</w:t>
            </w: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>3. Coordinate the implementation of</w:t>
            </w:r>
            <w:r w:rsidRPr="0006540F">
              <w:t xml:space="preserve"> programs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t>3.1 Ensure required resources are planned, identified and organised according to relevant needs, interests and timeframe available</w:t>
            </w:r>
          </w:p>
          <w:p w:rsidR="00000000" w:rsidRPr="0006540F" w:rsidP="0006540F">
            <w:pPr>
              <w:pStyle w:val="BodyText"/>
            </w:pPr>
            <w:r w:rsidRPr="0006540F">
              <w:t>3.2 Develop setting and environment for leisure and health activities within constraints of resources, location and</w:t>
            </w:r>
            <w:r w:rsidRPr="0006540F">
              <w:t xml:space="preserve"> client’s needs and availability</w:t>
            </w:r>
          </w:p>
          <w:p w:rsidR="00000000" w:rsidRPr="0006540F" w:rsidP="0006540F">
            <w:pPr>
              <w:pStyle w:val="BodyText"/>
            </w:pPr>
            <w:r w:rsidRPr="0006540F">
              <w:t>3.3 Plan and develop timetables that provide structure and flexibility and serve as a communication tool</w:t>
            </w:r>
          </w:p>
          <w:p w:rsidR="00000000" w:rsidRPr="0006540F" w:rsidP="0006540F">
            <w:pPr>
              <w:pStyle w:val="BodyText"/>
            </w:pPr>
            <w:r w:rsidRPr="0006540F">
              <w:t xml:space="preserve">3.4 Implement programs, allowing for clear staff communication, adapting to conditions and needs on day, </w:t>
            </w:r>
            <w:r w:rsidRPr="0006540F">
              <w:t xml:space="preserve">in line with </w:t>
            </w:r>
            <w:r w:rsidRPr="0006540F">
              <w:t>service requirements</w:t>
            </w:r>
          </w:p>
          <w:p w:rsidR="00000000" w:rsidRPr="0006540F" w:rsidP="0006540F">
            <w:pPr>
              <w:pStyle w:val="BodyText"/>
            </w:pPr>
            <w:r w:rsidRPr="0006540F">
              <w:t>3.5 Organise off-site excursions as extension of program where appropriate</w:t>
            </w:r>
          </w:p>
          <w:p w:rsidR="00000000" w:rsidRPr="0006540F" w:rsidP="0006540F">
            <w:pPr>
              <w:pStyle w:val="BodyText"/>
            </w:pPr>
            <w:r w:rsidRPr="0006540F">
              <w:t xml:space="preserve">3.6 Maintain ongoing communication with those involved in the program </w:t>
            </w:r>
          </w:p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 xml:space="preserve">3.7 Identify and utilise facilities, materials and equipment </w:t>
            </w: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0F">
            <w:pPr>
              <w:pStyle w:val="BodyText"/>
              <w:rPr>
                <w:lang w:val="en-NZ"/>
              </w:rPr>
            </w:pPr>
            <w:r w:rsidRPr="0006540F">
              <w:t>4. Monitor and evaluate leisure and health programs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t xml:space="preserve">4.1 Assess progress of each individual </w:t>
            </w:r>
          </w:p>
          <w:p w:rsidR="00000000" w:rsidRPr="0006540F" w:rsidP="0006540F">
            <w:pPr>
              <w:pStyle w:val="BodyText"/>
            </w:pPr>
            <w:r w:rsidRPr="0006540F">
              <w:t>4.2 Establish opportunities for regular review of program by all participants and workers</w:t>
            </w:r>
          </w:p>
          <w:p w:rsidR="00000000" w:rsidRPr="0006540F" w:rsidP="0006540F">
            <w:pPr>
              <w:pStyle w:val="BodyText"/>
            </w:pPr>
            <w:r w:rsidRPr="0006540F">
              <w:t xml:space="preserve">4.3 Clearly identify criteria for documentation and evaluation of leisure </w:t>
            </w:r>
            <w:r w:rsidRPr="0006540F">
              <w:t>and health programs and use for review</w:t>
            </w:r>
          </w:p>
          <w:p w:rsidR="00000000" w:rsidRPr="0006540F" w:rsidP="0006540F">
            <w:pPr>
              <w:pStyle w:val="BodyText"/>
            </w:pPr>
            <w:r w:rsidRPr="0006540F">
              <w:t>4.4 Determine the appropriate range of evaluation tools and processes</w:t>
            </w:r>
          </w:p>
          <w:p w:rsidR="00000000" w:rsidRPr="0006540F" w:rsidP="0006540F">
            <w:pPr>
              <w:pStyle w:val="BodyText"/>
            </w:pPr>
            <w:r w:rsidRPr="0006540F">
              <w:t>4.5 Develop agency specific evaluation tools</w:t>
            </w:r>
          </w:p>
          <w:p w:rsidR="00000000" w:rsidRPr="0006540F" w:rsidP="0006540F">
            <w:pPr>
              <w:pStyle w:val="BodyText"/>
            </w:pPr>
            <w:r w:rsidRPr="0006540F">
              <w:t>4.6 Analyse and interpret evaluation results</w:t>
            </w:r>
          </w:p>
          <w:p w:rsidR="00000000" w:rsidRPr="0006540F" w:rsidP="0006540F">
            <w:pPr>
              <w:pStyle w:val="BodyText"/>
            </w:pPr>
            <w:r w:rsidRPr="0006540F">
              <w:t>4.7 Regularly document and evaluate program outcomes acco</w:t>
            </w:r>
            <w:r w:rsidRPr="0006540F">
              <w:t>rding to individual, role and service requirements</w:t>
            </w:r>
          </w:p>
          <w:p w:rsidR="00000000" w:rsidRPr="0006540F" w:rsidP="0006540F">
            <w:pPr>
              <w:pStyle w:val="BodyText"/>
            </w:pPr>
            <w:r w:rsidRPr="0006540F">
              <w:t xml:space="preserve">4.8 Use evaluation results and information to facilitate further design of programs and implement changes </w:t>
            </w:r>
          </w:p>
        </w:tc>
      </w:tr>
    </w:tbl>
    <w:p w:rsidR="004D3F2E" w:rsidP="0006540F">
      <w:pPr>
        <w:pStyle w:val="BodyText"/>
      </w:pPr>
    </w:p>
    <w:p w:rsidR="004D3F2E" w:rsidP="0006540F">
      <w:pPr>
        <w:pStyle w:val="BodyText"/>
      </w:pPr>
    </w:p>
    <w:p w:rsidR="00000000" w:rsidRPr="0006540F" w:rsidP="0006540F">
      <w:pPr>
        <w:pStyle w:val="Heading1"/>
      </w:pPr>
      <w:bookmarkStart w:id="4" w:name="O_653885"/>
      <w:bookmarkEnd w:id="4"/>
      <w:r w:rsidRPr="000654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rPr>
                <w:rStyle w:val="Emphasis"/>
              </w:rPr>
              <w:t>The Foundation Skills describe those required skills (such a</w:t>
            </w:r>
            <w:r w:rsidRPr="0006540F">
              <w:rPr>
                <w:rStyle w:val="Emphasis"/>
              </w:rPr>
              <w:t>s language, literacy, numeracy and employment skills) that are essential to performance.</w:t>
            </w:r>
          </w:p>
          <w:p w:rsidR="00000000" w:rsidP="0006540F">
            <w:pPr>
              <w:pStyle w:val="BodyText"/>
              <w:rPr>
                <w:lang w:val="en-NZ"/>
              </w:rPr>
            </w:pPr>
          </w:p>
        </w:tc>
      </w:tr>
      <w:tr w:rsidTr="004D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0F" w:rsidP="0006540F">
            <w:pPr>
              <w:pStyle w:val="BodyText"/>
            </w:pPr>
            <w:r w:rsidRPr="0006540F">
              <w:t>Foundation skills essential to performance are explicit in the performance criteria of this unit of competency.</w:t>
            </w:r>
          </w:p>
        </w:tc>
      </w:tr>
    </w:tbl>
    <w:p w:rsidR="004D3F2E" w:rsidP="0006540F">
      <w:pPr>
        <w:pStyle w:val="BodyText"/>
      </w:pPr>
    </w:p>
    <w:p w:rsidR="004D3F2E" w:rsidP="0006540F">
      <w:pPr>
        <w:pStyle w:val="BodyText"/>
      </w:pPr>
    </w:p>
    <w:p w:rsidR="00000000" w:rsidRPr="0006540F" w:rsidP="0006540F">
      <w:pPr>
        <w:pStyle w:val="Heading1"/>
      </w:pPr>
      <w:bookmarkStart w:id="5" w:name="O_653887"/>
      <w:bookmarkEnd w:id="5"/>
      <w:r w:rsidRPr="0006540F">
        <w:t>Unit Mapping Information</w:t>
      </w:r>
    </w:p>
    <w:p w:rsidR="004D3F2E" w:rsidP="004D3F2E">
      <w:pPr>
        <w:pStyle w:val="BodyText"/>
      </w:pPr>
      <w:r w:rsidRPr="0006540F">
        <w:t>No equivalent unit.</w:t>
      </w:r>
    </w:p>
    <w:p w:rsidR="00000000" w:rsidRPr="0006540F" w:rsidP="0006540F">
      <w:pPr>
        <w:pStyle w:val="Heading1"/>
      </w:pPr>
      <w:bookmarkStart w:id="6" w:name="O_653894"/>
      <w:bookmarkEnd w:id="6"/>
      <w:r w:rsidRPr="0006540F">
        <w:t>Links</w:t>
      </w:r>
    </w:p>
    <w:p w:rsidR="00000000" w:rsidRPr="0006540F" w:rsidP="004D3F2E">
      <w:pPr>
        <w:pStyle w:val="BodyText"/>
      </w:pPr>
      <w:r w:rsidRPr="00065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A22D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540F" w:rsidP="0006540F"/>
    <w:sectPr w:rsidSect="00065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0F" w:rsidRPr="004D3F2E" w:rsidP="004D3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2E" w:rsidP="00065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F2E" w:rsidP="00065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3F2E" w:rsidP="00065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40F" w:rsidRPr="004D3F2E" w:rsidP="004D3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2E" w:rsidRPr="002D2AF8" w:rsidP="00065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CHCLAH006 Coordinate planning, implementation and monitoring of leisure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D3F2E" w:rsidP="00065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40F"/>
  </w:style>
  <w:style w:type="character" w:customStyle="1" w:styleId="Heading1Char">
    <w:name w:val="Heading 1 Char"/>
    <w:basedOn w:val="DefaultParagraphFont"/>
    <w:link w:val="Heading1"/>
    <w:rsid w:val="00065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4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540F"/>
    <w:rPr>
      <w:b/>
      <w:spacing w:val="0"/>
    </w:rPr>
  </w:style>
  <w:style w:type="character" w:styleId="Emphasis">
    <w:name w:val="Emphasis"/>
    <w:basedOn w:val="DefaultParagraphFont"/>
    <w:qFormat/>
    <w:rsid w:val="0006540F"/>
    <w:rPr>
      <w:i/>
    </w:rPr>
  </w:style>
  <w:style w:type="paragraph" w:customStyle="1" w:styleId="SuperHeading">
    <w:name w:val="SuperHeading"/>
    <w:basedOn w:val="Normal"/>
    <w:rsid w:val="00065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4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5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4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4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40F"/>
  </w:style>
  <w:style w:type="paragraph" w:styleId="TableofFigures">
    <w:name w:val="table of figures"/>
    <w:basedOn w:val="Normal"/>
    <w:next w:val="Normal"/>
    <w:semiHidden/>
    <w:rsid w:val="00065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4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540F"/>
    <w:rPr>
      <w:rFonts w:ascii="Wingdings" w:hAnsi="Wingdings"/>
    </w:rPr>
  </w:style>
  <w:style w:type="paragraph" w:customStyle="1" w:styleId="TableHeading">
    <w:name w:val="Table Heading"/>
    <w:basedOn w:val="HeadingBase"/>
    <w:rsid w:val="00065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40F"/>
    <w:rPr>
      <w:color w:val="0033CC"/>
      <w:u w:val="none"/>
    </w:rPr>
  </w:style>
  <w:style w:type="paragraph" w:customStyle="1" w:styleId="BodyTextRight">
    <w:name w:val="Body Text Right"/>
    <w:basedOn w:val="BodyText"/>
    <w:rsid w:val="00065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4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40F"/>
    <w:rPr>
      <w:sz w:val="32"/>
    </w:rPr>
  </w:style>
  <w:style w:type="paragraph" w:customStyle="1" w:styleId="HeadingProcedure">
    <w:name w:val="Heading Procedure"/>
    <w:basedOn w:val="HeadingBase"/>
    <w:next w:val="Normal"/>
    <w:rsid w:val="00065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40F"/>
    <w:pPr>
      <w:spacing w:before="60" w:after="60"/>
    </w:pPr>
  </w:style>
  <w:style w:type="paragraph" w:styleId="ListContinue">
    <w:name w:val="List Continue"/>
    <w:basedOn w:val="List"/>
    <w:rsid w:val="0006540F"/>
    <w:pPr>
      <w:ind w:firstLine="0"/>
    </w:pPr>
  </w:style>
  <w:style w:type="paragraph" w:customStyle="1" w:styleId="ListNote">
    <w:name w:val="List Note"/>
    <w:basedOn w:val="List"/>
    <w:rsid w:val="00065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40F"/>
    <w:rPr>
      <w:rFonts w:ascii="Courier New" w:hAnsi="Courier New"/>
    </w:rPr>
  </w:style>
  <w:style w:type="paragraph" w:customStyle="1" w:styleId="NoteBullet">
    <w:name w:val="Note Bullet"/>
    <w:basedOn w:val="Note"/>
    <w:rsid w:val="00065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4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5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40F"/>
    <w:rPr>
      <w:b/>
      <w:smallCaps/>
    </w:rPr>
  </w:style>
  <w:style w:type="paragraph" w:customStyle="1" w:styleId="TableListNumber">
    <w:name w:val="Table List Number"/>
    <w:basedOn w:val="ListNumber"/>
    <w:rsid w:val="00065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40F"/>
    <w:pPr>
      <w:numPr>
        <w:numId w:val="7"/>
      </w:numPr>
    </w:pPr>
  </w:style>
  <w:style w:type="paragraph" w:customStyle="1" w:styleId="ListAlpha2">
    <w:name w:val="List Alpha 2"/>
    <w:basedOn w:val="List2"/>
    <w:rsid w:val="0006540F"/>
    <w:pPr>
      <w:numPr>
        <w:numId w:val="6"/>
      </w:numPr>
    </w:pPr>
  </w:style>
  <w:style w:type="paragraph" w:styleId="List2">
    <w:name w:val="List 2"/>
    <w:basedOn w:val="BodyText"/>
    <w:rsid w:val="00065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4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4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540F"/>
    <w:pPr>
      <w:numPr>
        <w:numId w:val="2"/>
      </w:numPr>
    </w:pPr>
  </w:style>
  <w:style w:type="paragraph" w:styleId="ListContinue2">
    <w:name w:val="List Continue 2"/>
    <w:basedOn w:val="List2"/>
    <w:rsid w:val="0006540F"/>
    <w:pPr>
      <w:ind w:firstLine="0"/>
    </w:pPr>
  </w:style>
  <w:style w:type="paragraph" w:styleId="ListContinue3">
    <w:name w:val="List Continue 3"/>
    <w:basedOn w:val="List3"/>
    <w:rsid w:val="0006540F"/>
    <w:pPr>
      <w:ind w:left="1021" w:firstLine="0"/>
    </w:pPr>
  </w:style>
  <w:style w:type="paragraph" w:styleId="ListContinue4">
    <w:name w:val="List Continue 4"/>
    <w:basedOn w:val="List4"/>
    <w:rsid w:val="0006540F"/>
    <w:pPr>
      <w:ind w:firstLine="0"/>
    </w:pPr>
  </w:style>
  <w:style w:type="paragraph" w:styleId="ListContinue5">
    <w:name w:val="List Continue 5"/>
    <w:basedOn w:val="List5"/>
    <w:rsid w:val="0006540F"/>
    <w:pPr>
      <w:ind w:firstLine="0"/>
    </w:pPr>
  </w:style>
  <w:style w:type="paragraph" w:styleId="ListNumber3">
    <w:name w:val="List Number 3"/>
    <w:basedOn w:val="List3"/>
    <w:rsid w:val="0006540F"/>
    <w:pPr>
      <w:numPr>
        <w:numId w:val="3"/>
      </w:numPr>
    </w:pPr>
  </w:style>
  <w:style w:type="paragraph" w:styleId="ListNumber4">
    <w:name w:val="List Number 4"/>
    <w:basedOn w:val="List4"/>
    <w:rsid w:val="0006540F"/>
    <w:pPr>
      <w:numPr>
        <w:numId w:val="4"/>
      </w:numPr>
    </w:pPr>
  </w:style>
  <w:style w:type="paragraph" w:styleId="ListNumber5">
    <w:name w:val="List Number 5"/>
    <w:basedOn w:val="List5"/>
    <w:rsid w:val="0006540F"/>
    <w:pPr>
      <w:numPr>
        <w:numId w:val="5"/>
      </w:numPr>
    </w:pPr>
  </w:style>
  <w:style w:type="paragraph" w:styleId="BlockText">
    <w:name w:val="Block Text"/>
    <w:basedOn w:val="Normal"/>
    <w:rsid w:val="00065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40F"/>
    <w:rPr>
      <w:sz w:val="16"/>
      <w:vertAlign w:val="superscript"/>
    </w:rPr>
  </w:style>
  <w:style w:type="character" w:customStyle="1" w:styleId="Symbols">
    <w:name w:val="Symbols"/>
    <w:basedOn w:val="DefaultParagraphFont"/>
    <w:rsid w:val="0006540F"/>
    <w:rPr>
      <w:rFonts w:ascii="Symbol" w:hAnsi="Symbol"/>
    </w:rPr>
  </w:style>
  <w:style w:type="character" w:customStyle="1" w:styleId="MenuOptions">
    <w:name w:val="Menu Options"/>
    <w:basedOn w:val="DefaultParagraphFont"/>
    <w:rsid w:val="00065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40F"/>
    <w:rPr>
      <w:b/>
    </w:rPr>
  </w:style>
  <w:style w:type="character" w:customStyle="1" w:styleId="Underlined">
    <w:name w:val="Underlined"/>
    <w:basedOn w:val="DefaultParagraphFont"/>
    <w:rsid w:val="0006540F"/>
    <w:rPr>
      <w:u w:val="single"/>
    </w:rPr>
  </w:style>
  <w:style w:type="paragraph" w:customStyle="1" w:styleId="TableBodyTextRight">
    <w:name w:val="Table Body Text Right"/>
    <w:basedOn w:val="TableBodyText"/>
    <w:rsid w:val="00065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40F"/>
    <w:rPr>
      <w:sz w:val="18"/>
    </w:rPr>
  </w:style>
  <w:style w:type="paragraph" w:customStyle="1" w:styleId="BodySmallRight">
    <w:name w:val="Body Small Right"/>
    <w:basedOn w:val="BodyTextRight"/>
    <w:rsid w:val="0006540F"/>
    <w:rPr>
      <w:sz w:val="18"/>
      <w:szCs w:val="18"/>
    </w:rPr>
  </w:style>
  <w:style w:type="paragraph" w:customStyle="1" w:styleId="MarginEdition">
    <w:name w:val="Margin Edition"/>
    <w:basedOn w:val="MarginNote"/>
    <w:rsid w:val="00065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40F"/>
    <w:rPr>
      <w:sz w:val="2"/>
      <w:szCs w:val="2"/>
    </w:rPr>
  </w:style>
  <w:style w:type="character" w:customStyle="1" w:styleId="Small">
    <w:name w:val="Small"/>
    <w:basedOn w:val="DefaultParagraphFont"/>
    <w:rsid w:val="0006540F"/>
    <w:rPr>
      <w:sz w:val="16"/>
    </w:rPr>
  </w:style>
  <w:style w:type="paragraph" w:customStyle="1" w:styleId="WideTable">
    <w:name w:val="Wide Table"/>
    <w:basedOn w:val="Normal"/>
    <w:rsid w:val="00065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40F"/>
  </w:style>
  <w:style w:type="paragraph" w:styleId="Quote">
    <w:name w:val="Quote"/>
    <w:basedOn w:val="Heading1"/>
    <w:link w:val="QuoteChar"/>
    <w:qFormat/>
    <w:rsid w:val="00065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40F"/>
    <w:pPr>
      <w:pageBreakBefore/>
    </w:pPr>
  </w:style>
  <w:style w:type="paragraph" w:customStyle="1" w:styleId="Border">
    <w:name w:val="Border"/>
    <w:basedOn w:val="Normal"/>
    <w:qFormat/>
    <w:rsid w:val="00065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40F"/>
    <w:rPr>
      <w:u w:val="single"/>
    </w:rPr>
  </w:style>
  <w:style w:type="character" w:customStyle="1" w:styleId="BoldandItalics">
    <w:name w:val="Bold and Italics"/>
    <w:qFormat/>
    <w:rsid w:val="0006540F"/>
    <w:rPr>
      <w:b/>
      <w:i/>
      <w:u w:val="none"/>
    </w:rPr>
  </w:style>
  <w:style w:type="paragraph" w:styleId="BalloonText">
    <w:name w:val="Balloon Text"/>
    <w:basedOn w:val="Normal"/>
    <w:link w:val="BalloonTextChar"/>
    <w:rsid w:val="00065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40F"/>
    <w:pPr>
      <w:spacing w:before="0" w:after="0"/>
    </w:pPr>
  </w:style>
  <w:style w:type="paragraph" w:customStyle="1" w:styleId="BodyTextBold">
    <w:name w:val="Body Text Bold"/>
    <w:basedOn w:val="BodyText"/>
    <w:qFormat/>
    <w:rsid w:val="0006540F"/>
    <w:rPr>
      <w:b/>
    </w:rPr>
  </w:style>
  <w:style w:type="character" w:styleId="Hyperlink">
    <w:name w:val="Hyperlink"/>
    <w:basedOn w:val="DefaultParagraphFont"/>
    <w:uiPriority w:val="99"/>
    <w:unhideWhenUsed/>
    <w:rsid w:val="004D3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4188</Characters>
  <Application>Microsoft Office Word</Application>
  <DocSecurity>0</DocSecurity>
  <Lines>135</Lines>
  <Paragraphs>69</Paragraphs>
  <ScaleCrop>false</ScaleCrop>
  <Company>Author-it Software Corporation Ltd.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CHCLAH006 Coordinate planning, implementation and monitoring of leisure and health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