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DEB" w:rsidP="00F70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CHCHCS002 Coordinate and monitor home based support</w:t>
      </w:r>
      <w:r>
        <w:fldChar w:fldCharType="end"/>
      </w:r>
    </w:p>
    <w:p w:rsidR="00F70DEB" w:rsidP="00F70DEB">
      <w:pPr>
        <w:pStyle w:val="Version"/>
        <w:sectPr w:rsidSect="00D729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932" w:rsidP="00D72932">
      <w:pPr>
        <w:pStyle w:val="SuperHeading"/>
      </w:pPr>
      <w:r w:rsidRPr="00D72932">
        <w:t>CHCHCS002 Coordinate and monitor home based support</w:t>
      </w:r>
    </w:p>
    <w:p w:rsidR="00000000" w:rsidRPr="00D72932" w:rsidP="00D72932">
      <w:pPr>
        <w:pStyle w:val="Heading1"/>
      </w:pPr>
      <w:bookmarkStart w:id="1" w:name="O_653746"/>
      <w:bookmarkEnd w:id="1"/>
      <w:r w:rsidRPr="00D729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932" w:rsidP="00D72932">
            <w:pPr>
              <w:pStyle w:val="BodyText"/>
            </w:pPr>
            <w:r w:rsidRPr="00D7293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rPr>
                <w:rStyle w:val="SpecialBold"/>
              </w:rPr>
              <w:t>Comments</w:t>
            </w: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932" w:rsidP="00D72932">
            <w:pPr>
              <w:pStyle w:val="BodyText"/>
            </w:pPr>
            <w:r w:rsidRPr="00D72932">
              <w:t xml:space="preserve">This version was released in </w:t>
            </w:r>
            <w:r w:rsidRPr="00D72932">
              <w:rPr>
                <w:rStyle w:val="Emphasis"/>
              </w:rPr>
              <w:t>CHC Community Services Training Package release 2.0</w:t>
            </w:r>
            <w:r w:rsidRPr="00D72932">
              <w:t xml:space="preserve"> and meets the requirements of the 2012 Standards for Training Packages.</w:t>
            </w:r>
          </w:p>
          <w:p w:rsidR="00000000" w:rsidRPr="00D72932" w:rsidP="00D72932">
            <w:pPr>
              <w:pStyle w:val="BodyText"/>
            </w:pPr>
            <w:r w:rsidRPr="00D72932">
              <w:t>Minimal change to the elements and performance</w:t>
            </w:r>
            <w:r w:rsidRPr="00D72932">
              <w:t xml:space="preserve"> criteria. New evidence requirements for assessment including volume and frequency requirements. Significant changes to knowledge evidence.</w:t>
            </w:r>
          </w:p>
        </w:tc>
      </w:tr>
    </w:tbl>
    <w:p w:rsidR="00000000" w:rsidRPr="00D72932" w:rsidP="00D72932">
      <w:pPr>
        <w:pStyle w:val="BodyText"/>
      </w:pPr>
    </w:p>
    <w:p w:rsidR="00000000" w:rsidRPr="00D72932" w:rsidP="00D72932">
      <w:pPr>
        <w:pStyle w:val="AllowPageBreak"/>
      </w:pPr>
    </w:p>
    <w:p w:rsidR="00000000" w:rsidRPr="00D72932" w:rsidP="00D72932">
      <w:pPr>
        <w:pStyle w:val="Heading1"/>
      </w:pPr>
      <w:bookmarkStart w:id="2" w:name="O_653747"/>
      <w:bookmarkEnd w:id="2"/>
      <w:r w:rsidRPr="00D72932">
        <w:t>Application</w:t>
      </w:r>
    </w:p>
    <w:p w:rsidR="00000000" w:rsidRPr="00D72932" w:rsidP="00F70DEB">
      <w:pPr>
        <w:pStyle w:val="BodyText"/>
      </w:pPr>
      <w:r w:rsidRPr="00D72932">
        <w:t>This unit describes the skills and knowledge required to coordinate and monitor the d</w:t>
      </w:r>
      <w:r w:rsidRPr="00D72932">
        <w:t>elivery of home based support services.</w:t>
      </w:r>
    </w:p>
    <w:p w:rsidR="00000000" w:rsidRPr="00D72932" w:rsidP="00F70DEB">
      <w:pPr>
        <w:pStyle w:val="BodyText"/>
      </w:pPr>
      <w:r w:rsidRPr="00D72932">
        <w:t>This unit applies to workers in a community services context. Work performed requires a range of well developed, person-centred skills where some discretion and judgement is required and workers will take responsibi</w:t>
      </w:r>
      <w:r w:rsidRPr="00D72932">
        <w:t>lity for their own outputs.</w:t>
      </w:r>
    </w:p>
    <w:p w:rsidR="00000000" w:rsidRPr="00F70DEB" w:rsidP="00F70DEB">
      <w:pPr>
        <w:pStyle w:val="BodyText"/>
        <w:rPr>
          <w:i/>
        </w:rPr>
      </w:pPr>
      <w:r w:rsidRPr="00F70DEB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D72932" w:rsidP="00D72932">
      <w:pPr>
        <w:pStyle w:val="Heading1"/>
      </w:pPr>
      <w:bookmarkStart w:id="3" w:name="O_653751"/>
      <w:bookmarkEnd w:id="3"/>
      <w:r w:rsidRPr="00D729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932" w:rsidP="00D72932">
            <w:pPr>
              <w:pStyle w:val="BodyText"/>
            </w:pPr>
            <w:r w:rsidRPr="00D72932">
              <w:rPr>
                <w:rStyle w:val="SpecialBold"/>
              </w:rPr>
              <w:t>ELEMEN</w:t>
            </w:r>
            <w:r w:rsidRPr="00D72932">
              <w:rPr>
                <w:rStyle w:val="SpecialBold"/>
              </w:rPr>
              <w:t>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rPr>
                <w:rStyle w:val="SpecialBold"/>
              </w:rPr>
              <w:t>PERFORMANCE CRITERIA</w:t>
            </w: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932" w:rsidP="00D72932">
            <w:pPr>
              <w:pStyle w:val="BodyText"/>
            </w:pPr>
            <w:r w:rsidRPr="00D7293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t>1. Establish and maintain appropriate relationships with the person and carer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932" w:rsidP="00D72932">
            <w:pPr>
              <w:pStyle w:val="BodyText"/>
            </w:pPr>
            <w:r w:rsidRPr="00D72932">
              <w:t>1.1 Communicate in a manner that develops and maintains trust and respects cultural sensitivities and individual differences</w:t>
            </w:r>
          </w:p>
          <w:p w:rsidR="00000000" w:rsidRPr="00D72932" w:rsidP="00D72932">
            <w:pPr>
              <w:pStyle w:val="BodyText"/>
            </w:pPr>
            <w:r w:rsidRPr="00D72932">
              <w:t>1.2 Maintain confidentiality and privacy of the person according to organisation policy and protocols</w:t>
            </w:r>
          </w:p>
          <w:p w:rsidR="00000000" w:rsidRPr="00D72932" w:rsidP="00D72932">
            <w:pPr>
              <w:pStyle w:val="BodyText"/>
            </w:pPr>
            <w:r w:rsidRPr="00D72932">
              <w:t>1.3 Support the interests, ri</w:t>
            </w:r>
            <w:r w:rsidRPr="00D72932">
              <w:t>ghts and decision-making of the person in all dealings</w:t>
            </w:r>
          </w:p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t>1.4 Ensure the person has information and understands their rights and the organisations responsibilities, service guidelines and costs</w:t>
            </w: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t>2. Determine the person’s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932" w:rsidP="00D72932">
            <w:pPr>
              <w:pStyle w:val="BodyText"/>
            </w:pPr>
            <w:r w:rsidRPr="00D72932">
              <w:t>2.1 Clarify any existing requ</w:t>
            </w:r>
            <w:r w:rsidRPr="00D72932">
              <w:t>irements of the person based on previous assessments and existing individualised plan, if relevant</w:t>
            </w:r>
          </w:p>
          <w:p w:rsidR="00000000" w:rsidRPr="00D72932" w:rsidP="00D72932">
            <w:pPr>
              <w:pStyle w:val="BodyText"/>
            </w:pPr>
            <w:r w:rsidRPr="00D72932">
              <w:t xml:space="preserve">2.2 Determine the person’s goals, capacities and service needs using strategies appropriate for the person and circumstances </w:t>
            </w:r>
          </w:p>
          <w:p w:rsidR="00000000" w:rsidRPr="00D72932" w:rsidP="00D72932">
            <w:pPr>
              <w:pStyle w:val="BodyText"/>
            </w:pPr>
            <w:r w:rsidRPr="00D72932">
              <w:t>2.3 Determine the person’s need</w:t>
            </w:r>
            <w:r w:rsidRPr="00D72932">
              <w:t>s according to government and organisation procedures, policies, standards and legislation</w:t>
            </w:r>
          </w:p>
          <w:p w:rsidR="00000000" w:rsidRPr="00D72932" w:rsidP="00D72932">
            <w:pPr>
              <w:pStyle w:val="BodyText"/>
            </w:pPr>
            <w:r w:rsidRPr="00D72932">
              <w:t>2.4 Gather information consistent with the person’s requirements and identify indicators where additional information might be required in some areas</w:t>
            </w:r>
          </w:p>
          <w:p w:rsidR="00000000" w:rsidRPr="00D72932" w:rsidP="00D72932">
            <w:pPr>
              <w:pStyle w:val="BodyText"/>
            </w:pPr>
            <w:r w:rsidRPr="00D72932">
              <w:t>2.5 Identify th</w:t>
            </w:r>
            <w:r w:rsidRPr="00D72932">
              <w:t>e person’s language and cultural or religious practices which support staff would need to adhere to or which may require change in work practices</w:t>
            </w:r>
          </w:p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t>2.6 Complete documentation according to organisation procedures</w:t>
            </w: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t>3. Determine safety requirements for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932" w:rsidP="00D72932">
            <w:pPr>
              <w:pStyle w:val="BodyText"/>
            </w:pPr>
            <w:r w:rsidRPr="00D72932">
              <w:t>3.1 Identify hazards that would be associated with providing support</w:t>
            </w:r>
          </w:p>
          <w:p w:rsidR="00000000" w:rsidRPr="00D72932" w:rsidP="00D72932">
            <w:pPr>
              <w:pStyle w:val="BodyText"/>
            </w:pPr>
            <w:r w:rsidRPr="00D72932">
              <w:t>3.2 Identify potential areas to minimise risk</w:t>
            </w:r>
          </w:p>
          <w:p w:rsidR="00000000" w:rsidRPr="00D72932" w:rsidP="00D72932">
            <w:pPr>
              <w:pStyle w:val="BodyText"/>
            </w:pPr>
            <w:r w:rsidRPr="00D72932">
              <w:t>3.3 Support the person to address the hazard and control risks, where the risk cannot be managed</w:t>
            </w:r>
            <w:r w:rsidRPr="00D72932">
              <w:t xml:space="preserve"> within organisation’s legitimate role</w:t>
            </w:r>
          </w:p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t>3.4 Complete documentation according to organisation procedures</w:t>
            </w: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t>4. Provide appropriate support staff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932" w:rsidP="00D72932">
            <w:pPr>
              <w:pStyle w:val="BodyText"/>
            </w:pPr>
            <w:r w:rsidRPr="00D72932">
              <w:t>4.1 Identify best match to the person’s requirements</w:t>
            </w:r>
          </w:p>
          <w:p w:rsidR="00000000" w:rsidRPr="00D72932" w:rsidP="00D72932">
            <w:pPr>
              <w:pStyle w:val="BodyText"/>
            </w:pPr>
            <w:r w:rsidRPr="00D72932">
              <w:t>4.2 Provide necessary details to support the person</w:t>
            </w:r>
          </w:p>
          <w:p w:rsidR="00000000" w:rsidRPr="00D72932" w:rsidP="00D72932">
            <w:pPr>
              <w:pStyle w:val="BodyText"/>
            </w:pPr>
            <w:r w:rsidRPr="00D72932">
              <w:t>4.3 Pro</w:t>
            </w:r>
            <w:r w:rsidRPr="00D72932">
              <w:t>vide details to work safely in the person’s home</w:t>
            </w:r>
          </w:p>
          <w:p w:rsidR="00000000" w:rsidRPr="00D72932" w:rsidP="00D72932">
            <w:pPr>
              <w:pStyle w:val="BodyText"/>
            </w:pPr>
            <w:r w:rsidRPr="00D72932">
              <w:t>4.4 Confirm organisation policies and procedures, duty of care and legislative requirements</w:t>
            </w:r>
          </w:p>
          <w:p w:rsidR="00000000" w:rsidRPr="00D72932" w:rsidP="00D72932">
            <w:pPr>
              <w:pStyle w:val="BodyText"/>
            </w:pPr>
            <w:r w:rsidRPr="00D72932">
              <w:t>4.5 Determine job role boundaries and record-keeping requirements</w:t>
            </w:r>
          </w:p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t>4.6 Identify any skill concerns and report need f</w:t>
            </w:r>
            <w:r w:rsidRPr="00D72932">
              <w:t>or training and other support</w:t>
            </w: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</w:p>
        </w:tc>
      </w:tr>
      <w:tr w:rsidTr="00D7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932">
            <w:pPr>
              <w:pStyle w:val="BodyText"/>
              <w:rPr>
                <w:lang w:val="en-NZ"/>
              </w:rPr>
            </w:pPr>
            <w:r w:rsidRPr="00D72932">
              <w:t>5. Monitor support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932" w:rsidP="00D72932">
            <w:pPr>
              <w:pStyle w:val="BodyText"/>
            </w:pPr>
            <w:r w:rsidRPr="00D72932">
              <w:t>5.1 Check the person’s functioning and progress using a range of information</w:t>
            </w:r>
          </w:p>
          <w:p w:rsidR="00000000" w:rsidRPr="00D72932" w:rsidP="00D72932">
            <w:pPr>
              <w:pStyle w:val="BodyText"/>
            </w:pPr>
            <w:r w:rsidRPr="00D72932">
              <w:t>5.2 Identify any issues and concerns may be present</w:t>
            </w:r>
          </w:p>
          <w:p w:rsidR="00000000" w:rsidRPr="00D72932" w:rsidP="00D72932">
            <w:pPr>
              <w:pStyle w:val="BodyText"/>
            </w:pPr>
            <w:r w:rsidRPr="00D72932">
              <w:t>5.3 Address any concerns with the support worker, and if necessary the person</w:t>
            </w:r>
          </w:p>
          <w:p w:rsidR="00000000" w:rsidRPr="00D72932" w:rsidP="00D72932">
            <w:pPr>
              <w:pStyle w:val="BodyText"/>
            </w:pPr>
            <w:r w:rsidRPr="00D72932">
              <w:t xml:space="preserve">5.4 Identify strategies to address concerns and issues </w:t>
            </w:r>
          </w:p>
        </w:tc>
      </w:tr>
    </w:tbl>
    <w:p w:rsidR="00F70DEB" w:rsidP="00D72932">
      <w:pPr>
        <w:pStyle w:val="BodyText"/>
      </w:pPr>
    </w:p>
    <w:p w:rsidR="00F70DEB" w:rsidP="00D72932">
      <w:pPr>
        <w:pStyle w:val="BodyText"/>
      </w:pPr>
    </w:p>
    <w:p w:rsidR="00000000" w:rsidRPr="00D72932" w:rsidP="00D72932">
      <w:pPr>
        <w:pStyle w:val="Heading1"/>
      </w:pPr>
      <w:bookmarkStart w:id="4" w:name="O_653752"/>
      <w:bookmarkEnd w:id="4"/>
      <w:r w:rsidRPr="00D72932">
        <w:t>Foundation Skills</w:t>
      </w:r>
    </w:p>
    <w:p w:rsidR="00000000" w:rsidRPr="00F70DEB" w:rsidP="00F70DEB">
      <w:pPr>
        <w:pStyle w:val="BodyText"/>
        <w:rPr>
          <w:i/>
        </w:rPr>
      </w:pPr>
      <w:r w:rsidRPr="00F70DEB">
        <w:rPr>
          <w:rStyle w:val="Emphasis"/>
        </w:rPr>
        <w:t>The Foundation Skills describe those required skills (such as language, literacy, n</w:t>
      </w:r>
      <w:r w:rsidRPr="00F70DEB">
        <w:rPr>
          <w:rStyle w:val="Emphasis"/>
        </w:rPr>
        <w:t>umeracy and employment skills) that are essential to performance.</w:t>
      </w:r>
    </w:p>
    <w:p w:rsidR="00000000" w:rsidRPr="00D72932" w:rsidP="00F70DEB">
      <w:pPr>
        <w:pStyle w:val="BodyText"/>
      </w:pPr>
      <w:r w:rsidRPr="00D72932">
        <w:t>Foundation skills essential to performance are explicit in the performance criteria of this unit of competency.</w:t>
      </w:r>
    </w:p>
    <w:p w:rsidR="00000000" w:rsidRPr="00D72932" w:rsidP="00D72932">
      <w:pPr>
        <w:pStyle w:val="Heading1"/>
      </w:pPr>
      <w:bookmarkStart w:id="5" w:name="O_653754"/>
      <w:bookmarkEnd w:id="5"/>
      <w:r w:rsidRPr="00D72932">
        <w:t>Unit Mapping Information</w:t>
      </w:r>
    </w:p>
    <w:p w:rsidR="00000000" w:rsidRPr="00D72932" w:rsidP="00F70DEB">
      <w:pPr>
        <w:pStyle w:val="BodyText"/>
      </w:pPr>
      <w:r w:rsidRPr="00D72932">
        <w:t>No equivalent unit.</w:t>
      </w:r>
    </w:p>
    <w:p w:rsidR="00000000" w:rsidRPr="00D72932" w:rsidP="00D72932">
      <w:pPr>
        <w:pStyle w:val="Heading1"/>
      </w:pPr>
      <w:bookmarkStart w:id="6" w:name="O_653761"/>
      <w:bookmarkEnd w:id="6"/>
      <w:r w:rsidRPr="00D72932">
        <w:t>Links</w:t>
      </w:r>
    </w:p>
    <w:p w:rsidR="00000000" w:rsidRPr="00D72932" w:rsidP="00F70DEB">
      <w:pPr>
        <w:pStyle w:val="BodyText"/>
      </w:pPr>
      <w:r w:rsidRPr="00D729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5253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72932" w:rsidP="00D72932"/>
    <w:sectPr w:rsidSect="00D729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9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932" w:rsidRPr="00F70DEB" w:rsidP="00F70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9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EB" w:rsidP="00D72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DEB" w:rsidP="00D72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0DEB" w:rsidP="00D729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9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932" w:rsidRPr="00F70DEB" w:rsidP="00F70D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9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EB" w:rsidRPr="002D2AF8" w:rsidP="00D72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CHCHCS002 Coordinate and monitor home based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70DEB" w:rsidP="00D729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9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9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9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9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9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9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9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9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9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9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932"/>
  </w:style>
  <w:style w:type="character" w:customStyle="1" w:styleId="Heading1Char">
    <w:name w:val="Heading 1 Char"/>
    <w:basedOn w:val="DefaultParagraphFont"/>
    <w:link w:val="Heading1"/>
    <w:rsid w:val="00D729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9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9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2932"/>
    <w:rPr>
      <w:b/>
      <w:spacing w:val="0"/>
    </w:rPr>
  </w:style>
  <w:style w:type="character" w:styleId="Emphasis">
    <w:name w:val="Emphasis"/>
    <w:basedOn w:val="DefaultParagraphFont"/>
    <w:qFormat/>
    <w:rsid w:val="00D72932"/>
    <w:rPr>
      <w:i/>
    </w:rPr>
  </w:style>
  <w:style w:type="paragraph" w:customStyle="1" w:styleId="SuperHeading">
    <w:name w:val="SuperHeading"/>
    <w:basedOn w:val="Normal"/>
    <w:rsid w:val="00D729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9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9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9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9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9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9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9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9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9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9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9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9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9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9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9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9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29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29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9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9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9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9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9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9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9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9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9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9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9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9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9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9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9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9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932"/>
  </w:style>
  <w:style w:type="paragraph" w:styleId="TableofFigures">
    <w:name w:val="table of figures"/>
    <w:basedOn w:val="Normal"/>
    <w:next w:val="Normal"/>
    <w:semiHidden/>
    <w:rsid w:val="00D729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9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2932"/>
    <w:rPr>
      <w:rFonts w:ascii="Wingdings" w:hAnsi="Wingdings"/>
    </w:rPr>
  </w:style>
  <w:style w:type="paragraph" w:customStyle="1" w:styleId="TableHeading">
    <w:name w:val="Table Heading"/>
    <w:basedOn w:val="HeadingBase"/>
    <w:rsid w:val="00D729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932"/>
    <w:rPr>
      <w:color w:val="0033CC"/>
      <w:u w:val="none"/>
    </w:rPr>
  </w:style>
  <w:style w:type="paragraph" w:customStyle="1" w:styleId="BodyTextRight">
    <w:name w:val="Body Text Right"/>
    <w:basedOn w:val="BodyText"/>
    <w:rsid w:val="00D729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9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9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9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9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9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932"/>
    <w:rPr>
      <w:sz w:val="32"/>
    </w:rPr>
  </w:style>
  <w:style w:type="paragraph" w:customStyle="1" w:styleId="HeadingProcedure">
    <w:name w:val="Heading Procedure"/>
    <w:basedOn w:val="HeadingBase"/>
    <w:next w:val="Normal"/>
    <w:rsid w:val="00D729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932"/>
    <w:pPr>
      <w:spacing w:before="60" w:after="60"/>
    </w:pPr>
  </w:style>
  <w:style w:type="paragraph" w:styleId="ListContinue">
    <w:name w:val="List Continue"/>
    <w:basedOn w:val="List"/>
    <w:rsid w:val="00D72932"/>
    <w:pPr>
      <w:ind w:firstLine="0"/>
    </w:pPr>
  </w:style>
  <w:style w:type="paragraph" w:customStyle="1" w:styleId="ListNote">
    <w:name w:val="List Note"/>
    <w:basedOn w:val="List"/>
    <w:rsid w:val="00D729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9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9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932"/>
    <w:rPr>
      <w:rFonts w:ascii="Courier New" w:hAnsi="Courier New"/>
    </w:rPr>
  </w:style>
  <w:style w:type="paragraph" w:customStyle="1" w:styleId="NoteBullet">
    <w:name w:val="Note Bullet"/>
    <w:basedOn w:val="Note"/>
    <w:rsid w:val="00D729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9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9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9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9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29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9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932"/>
    <w:rPr>
      <w:b/>
      <w:smallCaps/>
    </w:rPr>
  </w:style>
  <w:style w:type="paragraph" w:customStyle="1" w:styleId="TableListNumber">
    <w:name w:val="Table List Number"/>
    <w:basedOn w:val="ListNumber"/>
    <w:rsid w:val="00D729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9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932"/>
    <w:pPr>
      <w:numPr>
        <w:numId w:val="7"/>
      </w:numPr>
    </w:pPr>
  </w:style>
  <w:style w:type="paragraph" w:customStyle="1" w:styleId="ListAlpha2">
    <w:name w:val="List Alpha 2"/>
    <w:basedOn w:val="List2"/>
    <w:rsid w:val="00D72932"/>
    <w:pPr>
      <w:numPr>
        <w:numId w:val="6"/>
      </w:numPr>
    </w:pPr>
  </w:style>
  <w:style w:type="paragraph" w:styleId="List2">
    <w:name w:val="List 2"/>
    <w:basedOn w:val="BodyText"/>
    <w:rsid w:val="00D729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9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9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9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9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9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2932"/>
    <w:pPr>
      <w:numPr>
        <w:numId w:val="2"/>
      </w:numPr>
    </w:pPr>
  </w:style>
  <w:style w:type="paragraph" w:styleId="ListContinue2">
    <w:name w:val="List Continue 2"/>
    <w:basedOn w:val="List2"/>
    <w:rsid w:val="00D72932"/>
    <w:pPr>
      <w:ind w:firstLine="0"/>
    </w:pPr>
  </w:style>
  <w:style w:type="paragraph" w:styleId="ListContinue3">
    <w:name w:val="List Continue 3"/>
    <w:basedOn w:val="List3"/>
    <w:rsid w:val="00D72932"/>
    <w:pPr>
      <w:ind w:left="1021" w:firstLine="0"/>
    </w:pPr>
  </w:style>
  <w:style w:type="paragraph" w:styleId="ListContinue4">
    <w:name w:val="List Continue 4"/>
    <w:basedOn w:val="List4"/>
    <w:rsid w:val="00D72932"/>
    <w:pPr>
      <w:ind w:firstLine="0"/>
    </w:pPr>
  </w:style>
  <w:style w:type="paragraph" w:styleId="ListContinue5">
    <w:name w:val="List Continue 5"/>
    <w:basedOn w:val="List5"/>
    <w:rsid w:val="00D72932"/>
    <w:pPr>
      <w:ind w:firstLine="0"/>
    </w:pPr>
  </w:style>
  <w:style w:type="paragraph" w:styleId="ListNumber3">
    <w:name w:val="List Number 3"/>
    <w:basedOn w:val="List3"/>
    <w:rsid w:val="00D72932"/>
    <w:pPr>
      <w:numPr>
        <w:numId w:val="3"/>
      </w:numPr>
    </w:pPr>
  </w:style>
  <w:style w:type="paragraph" w:styleId="ListNumber4">
    <w:name w:val="List Number 4"/>
    <w:basedOn w:val="List4"/>
    <w:rsid w:val="00D72932"/>
    <w:pPr>
      <w:numPr>
        <w:numId w:val="4"/>
      </w:numPr>
    </w:pPr>
  </w:style>
  <w:style w:type="paragraph" w:styleId="ListNumber5">
    <w:name w:val="List Number 5"/>
    <w:basedOn w:val="List5"/>
    <w:rsid w:val="00D72932"/>
    <w:pPr>
      <w:numPr>
        <w:numId w:val="5"/>
      </w:numPr>
    </w:pPr>
  </w:style>
  <w:style w:type="paragraph" w:styleId="BlockText">
    <w:name w:val="Block Text"/>
    <w:basedOn w:val="Normal"/>
    <w:rsid w:val="00D729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9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932"/>
    <w:rPr>
      <w:sz w:val="16"/>
      <w:vertAlign w:val="superscript"/>
    </w:rPr>
  </w:style>
  <w:style w:type="character" w:customStyle="1" w:styleId="Symbols">
    <w:name w:val="Symbols"/>
    <w:basedOn w:val="DefaultParagraphFont"/>
    <w:rsid w:val="00D72932"/>
    <w:rPr>
      <w:rFonts w:ascii="Symbol" w:hAnsi="Symbol"/>
    </w:rPr>
  </w:style>
  <w:style w:type="character" w:customStyle="1" w:styleId="MenuOptions">
    <w:name w:val="Menu Options"/>
    <w:basedOn w:val="DefaultParagraphFont"/>
    <w:rsid w:val="00D729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932"/>
    <w:rPr>
      <w:b/>
    </w:rPr>
  </w:style>
  <w:style w:type="character" w:customStyle="1" w:styleId="Underlined">
    <w:name w:val="Underlined"/>
    <w:basedOn w:val="DefaultParagraphFont"/>
    <w:rsid w:val="00D72932"/>
    <w:rPr>
      <w:u w:val="single"/>
    </w:rPr>
  </w:style>
  <w:style w:type="paragraph" w:customStyle="1" w:styleId="TableBodyTextRight">
    <w:name w:val="Table Body Text Right"/>
    <w:basedOn w:val="TableBodyText"/>
    <w:rsid w:val="00D729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932"/>
    <w:rPr>
      <w:sz w:val="18"/>
    </w:rPr>
  </w:style>
  <w:style w:type="paragraph" w:customStyle="1" w:styleId="BodySmallRight">
    <w:name w:val="Body Small Right"/>
    <w:basedOn w:val="BodyTextRight"/>
    <w:rsid w:val="00D72932"/>
    <w:rPr>
      <w:sz w:val="18"/>
      <w:szCs w:val="18"/>
    </w:rPr>
  </w:style>
  <w:style w:type="paragraph" w:customStyle="1" w:styleId="MarginEdition">
    <w:name w:val="Margin Edition"/>
    <w:basedOn w:val="MarginNote"/>
    <w:rsid w:val="00D729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932"/>
    <w:rPr>
      <w:sz w:val="2"/>
      <w:szCs w:val="2"/>
    </w:rPr>
  </w:style>
  <w:style w:type="character" w:customStyle="1" w:styleId="Small">
    <w:name w:val="Small"/>
    <w:basedOn w:val="DefaultParagraphFont"/>
    <w:rsid w:val="00D72932"/>
    <w:rPr>
      <w:sz w:val="16"/>
    </w:rPr>
  </w:style>
  <w:style w:type="paragraph" w:customStyle="1" w:styleId="WideTable">
    <w:name w:val="Wide Table"/>
    <w:basedOn w:val="Normal"/>
    <w:rsid w:val="00D729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932"/>
  </w:style>
  <w:style w:type="paragraph" w:styleId="Quote">
    <w:name w:val="Quote"/>
    <w:basedOn w:val="Heading1"/>
    <w:link w:val="QuoteChar"/>
    <w:qFormat/>
    <w:rsid w:val="00D729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9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932"/>
    <w:pPr>
      <w:pageBreakBefore/>
    </w:pPr>
  </w:style>
  <w:style w:type="paragraph" w:customStyle="1" w:styleId="Border">
    <w:name w:val="Border"/>
    <w:basedOn w:val="Normal"/>
    <w:qFormat/>
    <w:rsid w:val="00D729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9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9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9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9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9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9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9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9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932"/>
    <w:rPr>
      <w:u w:val="single"/>
    </w:rPr>
  </w:style>
  <w:style w:type="character" w:customStyle="1" w:styleId="BoldandItalics">
    <w:name w:val="Bold and Italics"/>
    <w:qFormat/>
    <w:rsid w:val="00D72932"/>
    <w:rPr>
      <w:b/>
      <w:i/>
      <w:u w:val="none"/>
    </w:rPr>
  </w:style>
  <w:style w:type="paragraph" w:styleId="BalloonText">
    <w:name w:val="Balloon Text"/>
    <w:basedOn w:val="Normal"/>
    <w:link w:val="BalloonTextChar"/>
    <w:rsid w:val="00D72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9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9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9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9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9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932"/>
    <w:pPr>
      <w:spacing w:before="0" w:after="0"/>
    </w:pPr>
  </w:style>
  <w:style w:type="paragraph" w:customStyle="1" w:styleId="BodyTextBold">
    <w:name w:val="Body Text Bold"/>
    <w:basedOn w:val="BodyText"/>
    <w:qFormat/>
    <w:rsid w:val="00D72932"/>
    <w:rPr>
      <w:b/>
    </w:rPr>
  </w:style>
  <w:style w:type="character" w:styleId="Hyperlink">
    <w:name w:val="Hyperlink"/>
    <w:basedOn w:val="DefaultParagraphFont"/>
    <w:uiPriority w:val="99"/>
    <w:unhideWhenUsed/>
    <w:rsid w:val="00F70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3720</Characters>
  <Application>Microsoft Office Word</Application>
  <DocSecurity>0</DocSecurity>
  <Lines>124</Lines>
  <Paragraphs>65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CHCHCS002 Coordinate and monitor home based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