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5C5" w:rsidP="00F005C5">
      <w:pPr>
        <w:pStyle w:val="Title"/>
      </w:pPr>
      <w:r>
        <w:fldChar w:fldCharType="begin"/>
      </w:r>
      <w:r>
        <w:instrText xml:space="preserve"> TITLE   \* MERGEFORMAT </w:instrText>
      </w:r>
      <w:r>
        <w:fldChar w:fldCharType="separate"/>
      </w:r>
      <w:r>
        <w:t>Assessment Requirements for CHCGRP004 Deliver structured programs</w:t>
      </w:r>
      <w:r>
        <w:fldChar w:fldCharType="end"/>
      </w:r>
    </w:p>
    <w:p w:rsidR="00F005C5" w:rsidP="00F005C5">
      <w:pPr>
        <w:pStyle w:val="Version"/>
        <w:sectPr w:rsidSect="00C204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4D2" w:rsidP="00C204D2">
      <w:pPr>
        <w:pStyle w:val="SuperHeading"/>
      </w:pPr>
      <w:r w:rsidRPr="00C204D2">
        <w:t>Assessment Requirements for CHCGRP004 Deliver structured programs</w:t>
      </w:r>
    </w:p>
    <w:p w:rsidR="00000000" w:rsidRPr="00C204D2" w:rsidP="00C204D2">
      <w:pPr>
        <w:pStyle w:val="Heading1"/>
      </w:pPr>
      <w:bookmarkStart w:id="1" w:name="O_815377"/>
      <w:bookmarkEnd w:id="1"/>
      <w:r w:rsidRPr="00C204D2">
        <w:t>Modification History</w:t>
      </w:r>
    </w:p>
    <w:tbl>
      <w:tblPr>
        <w:tblW w:w="0" w:type="auto"/>
        <w:tblLayout w:type="fixed"/>
        <w:tblCellMar>
          <w:left w:w="62" w:type="dxa"/>
          <w:right w:w="62" w:type="dxa"/>
        </w:tblCellMar>
        <w:tblLook w:val="0000"/>
      </w:tblPr>
      <w:tblGrid>
        <w:gridCol w:w="2790"/>
        <w:gridCol w:w="6344"/>
      </w:tblGrid>
      <w:tr w:rsidTr="00C204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4D2" w:rsidP="00C204D2">
            <w:pPr>
              <w:pStyle w:val="BodyText"/>
            </w:pPr>
            <w:r w:rsidRPr="00C204D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4D2">
            <w:pPr>
              <w:pStyle w:val="BodyText"/>
              <w:rPr>
                <w:lang w:val="en-NZ"/>
              </w:rPr>
            </w:pPr>
            <w:r w:rsidRPr="00C204D2">
              <w:rPr>
                <w:rStyle w:val="SpecialBold"/>
              </w:rPr>
              <w:t>Comments</w:t>
            </w:r>
          </w:p>
        </w:tc>
      </w:tr>
      <w:tr w:rsidTr="00C204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4D2">
            <w:pPr>
              <w:pStyle w:val="BodyText"/>
              <w:rPr>
                <w:lang w:val="en-NZ"/>
              </w:rPr>
            </w:pPr>
            <w:r w:rsidRPr="00C204D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4D2" w:rsidP="00C204D2">
            <w:pPr>
              <w:pStyle w:val="BodyText"/>
            </w:pPr>
            <w:r w:rsidRPr="00C204D2">
              <w:t xml:space="preserve">This version was released in </w:t>
            </w:r>
            <w:r w:rsidRPr="00C204D2">
              <w:rPr>
                <w:rStyle w:val="Emphasis"/>
              </w:rPr>
              <w:t>CHC Community Services Training Package</w:t>
            </w:r>
            <w:r w:rsidRPr="00C204D2">
              <w:t xml:space="preserve"> </w:t>
            </w:r>
            <w:r w:rsidRPr="00C204D2">
              <w:rPr>
                <w:rStyle w:val="Emphasis"/>
              </w:rPr>
              <w:t>release 3.0</w:t>
            </w:r>
            <w:r w:rsidRPr="00C204D2">
              <w:t xml:space="preserve"> and meets the requirements of </w:t>
            </w:r>
            <w:r w:rsidRPr="00C204D2">
              <w:t>the 2012 Standards for Training Packages.</w:t>
            </w:r>
          </w:p>
          <w:p w:rsidR="00000000" w:rsidRPr="00C204D2" w:rsidP="00C204D2">
            <w:pPr>
              <w:pStyle w:val="BodyText"/>
            </w:pPr>
            <w:r w:rsidRPr="00C204D2">
              <w:t>Significant changes to the elements and performance criteria. New evidence requirements for assessment including volume and frequency requirements. Significant change to knowledge evidence.</w:t>
            </w:r>
          </w:p>
          <w:p w:rsidR="00000000" w:rsidRPr="00C204D2" w:rsidP="00C204D2">
            <w:pPr>
              <w:pStyle w:val="BodyText"/>
            </w:pPr>
            <w:r w:rsidRPr="00C204D2">
              <w:t>Supersedes CHCGROUP410B</w:t>
            </w:r>
          </w:p>
        </w:tc>
      </w:tr>
    </w:tbl>
    <w:p w:rsidR="00000000" w:rsidRPr="00C204D2" w:rsidP="00C204D2">
      <w:pPr>
        <w:pStyle w:val="BodyText"/>
      </w:pPr>
    </w:p>
    <w:p w:rsidR="00000000" w:rsidRPr="00C204D2" w:rsidP="00C204D2">
      <w:pPr>
        <w:pStyle w:val="AllowPageBreak"/>
      </w:pPr>
    </w:p>
    <w:p w:rsidR="00000000" w:rsidRPr="00C204D2" w:rsidP="00C204D2">
      <w:pPr>
        <w:pStyle w:val="Heading1"/>
      </w:pPr>
      <w:bookmarkStart w:id="2" w:name="O_815379"/>
      <w:bookmarkEnd w:id="2"/>
      <w:r w:rsidRPr="00C204D2">
        <w:t>Performance Evidence</w:t>
      </w:r>
    </w:p>
    <w:p w:rsidR="00000000" w:rsidRPr="00C204D2" w:rsidP="00F005C5">
      <w:pPr>
        <w:pStyle w:val="BodyText"/>
      </w:pPr>
      <w:r w:rsidRPr="00C204D2">
        <w:t>The candidate must show evidence of the ability to complete tasks outlined in elements and performance criteria of this unit, manage tasks and manage contingencies in the context of the job role. There must be eviden</w:t>
      </w:r>
      <w:r w:rsidRPr="00C204D2">
        <w:t>ce that the candidate has:</w:t>
      </w:r>
    </w:p>
    <w:p w:rsidR="00000000" w:rsidRPr="00C204D2" w:rsidP="00C204D2">
      <w:pPr>
        <w:pStyle w:val="ListBullet"/>
      </w:pPr>
      <w:r w:rsidRPr="00C204D2">
        <w:t>prepared for and delivered at least 3 different structured programs within identified resources and timeframes applying adult learning principles and all of the following:</w:t>
      </w:r>
    </w:p>
    <w:p w:rsidR="00000000" w:rsidRPr="00C204D2" w:rsidP="00C204D2">
      <w:pPr>
        <w:pStyle w:val="ListBullet2"/>
      </w:pPr>
      <w:r w:rsidRPr="00C204D2">
        <w:t>demonstration/modelling</w:t>
      </w:r>
    </w:p>
    <w:p w:rsidR="00000000" w:rsidRPr="00C204D2" w:rsidP="00C204D2">
      <w:pPr>
        <w:pStyle w:val="ListBullet2"/>
      </w:pPr>
      <w:r w:rsidRPr="00C204D2">
        <w:t>instruction</w:t>
      </w:r>
    </w:p>
    <w:p w:rsidR="00000000" w:rsidRPr="00C204D2" w:rsidP="00C204D2">
      <w:pPr>
        <w:pStyle w:val="ListBullet2"/>
      </w:pPr>
      <w:r w:rsidRPr="00C204D2">
        <w:t>presentations/lectures</w:t>
      </w:r>
    </w:p>
    <w:p w:rsidR="00000000" w:rsidRPr="00C204D2" w:rsidP="00C204D2">
      <w:pPr>
        <w:pStyle w:val="ListBullet2"/>
      </w:pPr>
      <w:r w:rsidRPr="00C204D2">
        <w:t>guided facilitation of individual and group learning activities</w:t>
      </w:r>
    </w:p>
    <w:p w:rsidR="00000000" w:rsidRPr="00C204D2" w:rsidP="00C204D2">
      <w:pPr>
        <w:pStyle w:val="ListBullet2"/>
      </w:pPr>
      <w:r w:rsidRPr="00C204D2">
        <w:t>initiating and facilitating group discussions</w:t>
      </w:r>
    </w:p>
    <w:p w:rsidR="00000000" w:rsidRPr="00C204D2" w:rsidP="00C204D2">
      <w:pPr>
        <w:pStyle w:val="ListBullet2"/>
      </w:pPr>
      <w:r w:rsidRPr="00C204D2">
        <w:t>brainstorming activities</w:t>
      </w:r>
    </w:p>
    <w:p w:rsidR="00000000" w:rsidRPr="00C204D2" w:rsidP="00C204D2">
      <w:pPr>
        <w:pStyle w:val="ListBullet2"/>
      </w:pPr>
      <w:r w:rsidRPr="00C204D2">
        <w:t>time and process management skills</w:t>
      </w:r>
    </w:p>
    <w:p w:rsidR="00000000" w:rsidRPr="00C204D2" w:rsidP="00C204D2">
      <w:pPr>
        <w:pStyle w:val="ListBullet"/>
      </w:pPr>
      <w:r w:rsidRPr="00C204D2">
        <w:t>used the following communication and interpersonal skills when</w:t>
      </w:r>
      <w:r w:rsidRPr="00C204D2">
        <w:t xml:space="preserve"> facilitating group learning:</w:t>
      </w:r>
    </w:p>
    <w:p w:rsidR="00000000" w:rsidRPr="00C204D2" w:rsidP="00C204D2">
      <w:pPr>
        <w:pStyle w:val="ListBullet2"/>
      </w:pPr>
      <w:r w:rsidRPr="00C204D2">
        <w:t>listening</w:t>
      </w:r>
    </w:p>
    <w:p w:rsidR="00000000" w:rsidRPr="00C204D2" w:rsidP="00C204D2">
      <w:pPr>
        <w:pStyle w:val="ListBullet2"/>
      </w:pPr>
      <w:r w:rsidRPr="00C204D2">
        <w:t>questioning</w:t>
      </w:r>
    </w:p>
    <w:p w:rsidR="00000000" w:rsidRPr="00C204D2" w:rsidP="00C204D2">
      <w:pPr>
        <w:pStyle w:val="ListBullet2"/>
      </w:pPr>
      <w:r w:rsidRPr="00C204D2">
        <w:t>effective non-verbal communication</w:t>
      </w:r>
    </w:p>
    <w:p w:rsidR="00000000" w:rsidRPr="00C204D2" w:rsidP="00C204D2">
      <w:pPr>
        <w:pStyle w:val="ListBullet2"/>
      </w:pPr>
      <w:r w:rsidRPr="00C204D2">
        <w:t>empathetic responding</w:t>
      </w:r>
    </w:p>
    <w:p w:rsidR="00000000" w:rsidRPr="00C204D2" w:rsidP="00C204D2">
      <w:pPr>
        <w:pStyle w:val="ListBullet2"/>
      </w:pPr>
      <w:r w:rsidRPr="00C204D2">
        <w:t>paraphrasing</w:t>
      </w:r>
    </w:p>
    <w:p w:rsidR="00000000" w:rsidRPr="00C204D2" w:rsidP="00C204D2">
      <w:pPr>
        <w:pStyle w:val="ListBullet2"/>
      </w:pPr>
      <w:r w:rsidRPr="00C204D2">
        <w:t>summarising</w:t>
      </w:r>
    </w:p>
    <w:p w:rsidR="00000000" w:rsidRPr="00C204D2" w:rsidP="00C204D2">
      <w:pPr>
        <w:pStyle w:val="ListBullet2"/>
      </w:pPr>
      <w:r w:rsidRPr="00C204D2">
        <w:t>negotiation</w:t>
      </w:r>
    </w:p>
    <w:p w:rsidR="00000000" w:rsidRPr="00C204D2" w:rsidP="00C204D2">
      <w:pPr>
        <w:pStyle w:val="ListBullet2"/>
      </w:pPr>
      <w:r w:rsidRPr="00C204D2">
        <w:t>conflict resolution</w:t>
      </w:r>
    </w:p>
    <w:p w:rsidR="00000000" w:rsidRPr="00C204D2" w:rsidP="00C204D2">
      <w:pPr>
        <w:pStyle w:val="ListBullet2"/>
      </w:pPr>
      <w:r w:rsidRPr="00C204D2">
        <w:t>techniques for maintaining group cohesion</w:t>
      </w:r>
    </w:p>
    <w:p w:rsidR="00000000" w:rsidRPr="00C204D2" w:rsidP="00C204D2">
      <w:pPr>
        <w:pStyle w:val="ListBullet2"/>
      </w:pPr>
      <w:r w:rsidRPr="00C204D2">
        <w:t>debriefing</w:t>
      </w:r>
    </w:p>
    <w:p w:rsidR="00000000" w:rsidRPr="00C204D2" w:rsidP="00C204D2">
      <w:pPr>
        <w:pStyle w:val="ListBullet"/>
      </w:pPr>
      <w:r w:rsidRPr="00C204D2">
        <w:t>addressed planning and facilitation issues to meet the diverse needs of individuals, including those related to:</w:t>
      </w:r>
    </w:p>
    <w:p w:rsidR="00000000" w:rsidRPr="00C204D2" w:rsidP="00C204D2">
      <w:pPr>
        <w:pStyle w:val="ListBullet2"/>
      </w:pPr>
      <w:r w:rsidRPr="00C204D2">
        <w:t>age</w:t>
      </w:r>
    </w:p>
    <w:p w:rsidR="00000000" w:rsidRPr="00C204D2" w:rsidP="00C204D2">
      <w:pPr>
        <w:pStyle w:val="ListBullet2"/>
      </w:pPr>
      <w:r w:rsidRPr="00C204D2">
        <w:t>culture</w:t>
      </w:r>
    </w:p>
    <w:p w:rsidR="00000000" w:rsidRPr="00C204D2" w:rsidP="00C204D2">
      <w:pPr>
        <w:pStyle w:val="ListBullet2"/>
      </w:pPr>
      <w:r w:rsidRPr="00C204D2">
        <w:t>gender</w:t>
      </w:r>
    </w:p>
    <w:p w:rsidR="00000000" w:rsidRPr="00C204D2" w:rsidP="00C204D2">
      <w:pPr>
        <w:pStyle w:val="ListBullet2"/>
      </w:pPr>
      <w:r w:rsidRPr="00C204D2">
        <w:t>education level</w:t>
      </w:r>
    </w:p>
    <w:p w:rsidR="00000000" w:rsidRPr="00C204D2" w:rsidP="00C204D2">
      <w:pPr>
        <w:pStyle w:val="ListBullet2"/>
      </w:pPr>
      <w:r w:rsidRPr="00C204D2">
        <w:t>learning ability.</w:t>
      </w:r>
    </w:p>
    <w:p w:rsidR="00000000" w:rsidRPr="00C204D2" w:rsidP="00C204D2">
      <w:pPr>
        <w:pStyle w:val="AllowPageBreak"/>
      </w:pPr>
    </w:p>
    <w:p w:rsidR="00000000" w:rsidRPr="00C204D2" w:rsidP="00C204D2">
      <w:pPr>
        <w:pStyle w:val="Heading1"/>
      </w:pPr>
      <w:bookmarkStart w:id="3" w:name="O_815380"/>
      <w:bookmarkEnd w:id="3"/>
      <w:r w:rsidRPr="00C204D2">
        <w:t>Knowledge Evidence</w:t>
      </w:r>
    </w:p>
    <w:p w:rsidR="00000000" w:rsidRPr="00C204D2" w:rsidP="00F005C5">
      <w:pPr>
        <w:pStyle w:val="BodyText"/>
      </w:pPr>
      <w:r w:rsidRPr="00C204D2">
        <w:t>The candidate must be able to demonstrate essential k</w:t>
      </w:r>
      <w:r w:rsidRPr="00C204D2">
        <w:t>nowledge required to effectively complete tasks outlined in elements and performance criteria of this unit, manage tasks and manage contingencies in the context of the work role. This includes knowledge of:</w:t>
      </w:r>
    </w:p>
    <w:p w:rsidR="00000000" w:rsidRPr="00C204D2" w:rsidP="00C204D2">
      <w:pPr>
        <w:pStyle w:val="ListBullet"/>
      </w:pPr>
      <w:r w:rsidRPr="00C204D2">
        <w:t>legal and ethical considerations for group work,</w:t>
      </w:r>
      <w:r w:rsidRPr="00C204D2">
        <w:t xml:space="preserve"> and how these are applied in organisations and individual practice:</w:t>
      </w:r>
    </w:p>
    <w:p w:rsidR="00000000" w:rsidRPr="00C204D2" w:rsidP="00C204D2">
      <w:pPr>
        <w:pStyle w:val="ListBullet2"/>
      </w:pPr>
      <w:r w:rsidRPr="00C204D2">
        <w:t xml:space="preserve">codes of conduct </w:t>
      </w:r>
    </w:p>
    <w:p w:rsidR="00000000" w:rsidRPr="00C204D2" w:rsidP="00C204D2">
      <w:pPr>
        <w:pStyle w:val="ListBullet2"/>
      </w:pPr>
      <w:r w:rsidRPr="00C204D2">
        <w:t>discrimination</w:t>
      </w:r>
    </w:p>
    <w:p w:rsidR="00000000" w:rsidRPr="00C204D2" w:rsidP="00C204D2">
      <w:pPr>
        <w:pStyle w:val="ListBullet2"/>
      </w:pPr>
      <w:r w:rsidRPr="00C204D2">
        <w:t xml:space="preserve">duty of care </w:t>
      </w:r>
    </w:p>
    <w:p w:rsidR="00000000" w:rsidRPr="00C204D2" w:rsidP="00C204D2">
      <w:pPr>
        <w:pStyle w:val="ListBullet2"/>
      </w:pPr>
      <w:r w:rsidRPr="00C204D2">
        <w:t xml:space="preserve">mandatory reporting </w:t>
      </w:r>
    </w:p>
    <w:p w:rsidR="00000000" w:rsidRPr="00C204D2" w:rsidP="00C204D2">
      <w:pPr>
        <w:pStyle w:val="ListBullet2"/>
      </w:pPr>
      <w:r w:rsidRPr="00C204D2">
        <w:t>privacy, confidentiality and disclosure</w:t>
      </w:r>
    </w:p>
    <w:p w:rsidR="00000000" w:rsidRPr="00C204D2" w:rsidP="00C204D2">
      <w:pPr>
        <w:pStyle w:val="ListBullet2"/>
      </w:pPr>
      <w:r w:rsidRPr="00C204D2">
        <w:t xml:space="preserve">records management </w:t>
      </w:r>
    </w:p>
    <w:p w:rsidR="00000000" w:rsidRPr="00C204D2" w:rsidP="00C204D2">
      <w:pPr>
        <w:pStyle w:val="ListBullet2"/>
      </w:pPr>
      <w:r w:rsidRPr="00C204D2">
        <w:t>work role boundaries – responsibilities and limitations</w:t>
      </w:r>
    </w:p>
    <w:p w:rsidR="00000000" w:rsidRPr="00C204D2" w:rsidP="00C204D2">
      <w:pPr>
        <w:pStyle w:val="ListBullet2"/>
      </w:pPr>
      <w:r w:rsidRPr="00C204D2">
        <w:t>work health and safety</w:t>
      </w:r>
    </w:p>
    <w:p w:rsidR="00000000" w:rsidRPr="00C204D2" w:rsidP="00C204D2">
      <w:pPr>
        <w:pStyle w:val="ListBullet"/>
      </w:pPr>
      <w:r w:rsidRPr="00C204D2">
        <w:t>subject matter knowledge</w:t>
      </w:r>
    </w:p>
    <w:p w:rsidR="00000000" w:rsidRPr="00C204D2" w:rsidP="00C204D2">
      <w:pPr>
        <w:pStyle w:val="ListBullet"/>
      </w:pPr>
      <w:r w:rsidRPr="00C204D2">
        <w:t>group selection processes</w:t>
      </w:r>
    </w:p>
    <w:p w:rsidR="00000000" w:rsidRPr="00C204D2" w:rsidP="00C204D2">
      <w:pPr>
        <w:pStyle w:val="ListBullet"/>
      </w:pPr>
      <w:r w:rsidRPr="00C204D2">
        <w:t>content and requirements of the learning program and/or delivery plan</w:t>
      </w:r>
    </w:p>
    <w:p w:rsidR="00000000" w:rsidRPr="00C204D2" w:rsidP="00C204D2">
      <w:pPr>
        <w:pStyle w:val="ListBullet"/>
      </w:pPr>
      <w:r w:rsidRPr="00C204D2">
        <w:t>learner group profile including characteristics and needs of individual learners in the group</w:t>
      </w:r>
    </w:p>
    <w:p w:rsidR="00000000" w:rsidRPr="00C204D2" w:rsidP="00C204D2">
      <w:pPr>
        <w:pStyle w:val="ListBullet"/>
      </w:pPr>
      <w:r w:rsidRPr="00C204D2">
        <w:t>different deliver</w:t>
      </w:r>
      <w:r w:rsidRPr="00C204D2">
        <w:t>y methods and techniques appropriate to face-to-face group delivery, including:</w:t>
      </w:r>
    </w:p>
    <w:p w:rsidR="00000000" w:rsidRPr="00C204D2" w:rsidP="00C204D2">
      <w:pPr>
        <w:pStyle w:val="ListBullet2"/>
      </w:pPr>
      <w:r w:rsidRPr="00C204D2">
        <w:t>demonstration/modelling</w:t>
      </w:r>
    </w:p>
    <w:p w:rsidR="00000000" w:rsidRPr="00C204D2" w:rsidP="00C204D2">
      <w:pPr>
        <w:pStyle w:val="ListBullet2"/>
      </w:pPr>
      <w:r w:rsidRPr="00C204D2">
        <w:t>instruction</w:t>
      </w:r>
    </w:p>
    <w:p w:rsidR="00000000" w:rsidRPr="00C204D2" w:rsidP="00C204D2">
      <w:pPr>
        <w:pStyle w:val="ListBullet2"/>
      </w:pPr>
      <w:r w:rsidRPr="00C204D2">
        <w:t>presentations/lectures</w:t>
      </w:r>
    </w:p>
    <w:p w:rsidR="00000000" w:rsidRPr="00C204D2" w:rsidP="00C204D2">
      <w:pPr>
        <w:pStyle w:val="ListBullet2"/>
      </w:pPr>
      <w:r w:rsidRPr="00C204D2">
        <w:t>guided facilitation of individual and group learning activities</w:t>
      </w:r>
    </w:p>
    <w:p w:rsidR="00000000" w:rsidRPr="00C204D2" w:rsidP="00C204D2">
      <w:pPr>
        <w:pStyle w:val="ListBullet2"/>
      </w:pPr>
      <w:r w:rsidRPr="00C204D2">
        <w:t>initiating and facilitating group discussions</w:t>
      </w:r>
    </w:p>
    <w:p w:rsidR="00000000" w:rsidRPr="00C204D2" w:rsidP="00C204D2">
      <w:pPr>
        <w:pStyle w:val="ListBullet2"/>
      </w:pPr>
      <w:r w:rsidRPr="00C204D2">
        <w:t>brainstorming activities</w:t>
      </w:r>
    </w:p>
    <w:p w:rsidR="00000000" w:rsidRPr="00C204D2" w:rsidP="00C204D2">
      <w:pPr>
        <w:pStyle w:val="ListBullet2"/>
      </w:pPr>
      <w:r w:rsidRPr="00C204D2">
        <w:t>time and process management skills</w:t>
      </w:r>
    </w:p>
    <w:p w:rsidR="00000000" w:rsidRPr="00C204D2" w:rsidP="00C204D2">
      <w:pPr>
        <w:pStyle w:val="ListBullet"/>
      </w:pPr>
      <w:r w:rsidRPr="00C204D2">
        <w:t xml:space="preserve">adult learning theory and models </w:t>
      </w:r>
    </w:p>
    <w:p w:rsidR="00000000" w:rsidRPr="00C204D2" w:rsidP="00C204D2">
      <w:pPr>
        <w:pStyle w:val="ListBullet"/>
      </w:pPr>
      <w:r w:rsidRPr="00C204D2">
        <w:t>dynamics of groups and group behaviour</w:t>
      </w:r>
    </w:p>
    <w:p w:rsidR="00000000" w:rsidRPr="00C204D2" w:rsidP="00C204D2">
      <w:pPr>
        <w:pStyle w:val="ListBullet"/>
      </w:pPr>
      <w:r w:rsidRPr="00C204D2">
        <w:t>behaviours in group participants which may indicate difficulties with content or processes</w:t>
      </w:r>
    </w:p>
    <w:p w:rsidR="00000000" w:rsidRPr="00C204D2" w:rsidP="00C204D2">
      <w:pPr>
        <w:pStyle w:val="ListBullet"/>
      </w:pPr>
      <w:r w:rsidRPr="00C204D2">
        <w:t>program evaluation/revision tec</w:t>
      </w:r>
      <w:r w:rsidRPr="00C204D2">
        <w:t>hniques, including:</w:t>
      </w:r>
    </w:p>
    <w:p w:rsidR="00000000" w:rsidRPr="00C204D2" w:rsidP="00C204D2">
      <w:pPr>
        <w:pStyle w:val="ListBullet2"/>
      </w:pPr>
      <w:r w:rsidRPr="00C204D2">
        <w:t>development of assessment criteria</w:t>
      </w:r>
    </w:p>
    <w:p w:rsidR="00000000" w:rsidRPr="00C204D2" w:rsidP="00C204D2">
      <w:pPr>
        <w:pStyle w:val="ListBullet2"/>
      </w:pPr>
      <w:r w:rsidRPr="00C204D2">
        <w:t>developing simple questionnaires and feedback forms</w:t>
      </w:r>
    </w:p>
    <w:p w:rsidR="00000000" w:rsidRPr="00C204D2" w:rsidP="00C204D2">
      <w:pPr>
        <w:pStyle w:val="ListBullet2"/>
      </w:pPr>
      <w:r w:rsidRPr="00C204D2">
        <w:t>administering evaluation forms</w:t>
      </w:r>
    </w:p>
    <w:p w:rsidR="00000000" w:rsidRPr="00C204D2" w:rsidP="00C204D2">
      <w:pPr>
        <w:pStyle w:val="ListBullet2"/>
      </w:pPr>
      <w:r w:rsidRPr="00C204D2">
        <w:t>using questioning for evaluation purposes</w:t>
      </w:r>
    </w:p>
    <w:p w:rsidR="00000000" w:rsidRPr="00C204D2" w:rsidP="00C204D2">
      <w:pPr>
        <w:pStyle w:val="ListBullet"/>
      </w:pPr>
      <w:r w:rsidRPr="00C204D2">
        <w:t>types of additional support that may be provided to groups, including:</w:t>
      </w:r>
    </w:p>
    <w:p w:rsidR="00000000" w:rsidRPr="00C204D2" w:rsidP="00C204D2">
      <w:pPr>
        <w:pStyle w:val="ListBullet2"/>
      </w:pPr>
      <w:r w:rsidRPr="00C204D2">
        <w:t>in</w:t>
      </w:r>
      <w:r w:rsidRPr="00C204D2">
        <w:t>formation and resources (internal or external)</w:t>
      </w:r>
    </w:p>
    <w:p w:rsidR="00000000" w:rsidRPr="00C204D2" w:rsidP="00C204D2">
      <w:pPr>
        <w:pStyle w:val="ListBullet2"/>
      </w:pPr>
      <w:r w:rsidRPr="00C204D2">
        <w:t>individualised services</w:t>
      </w:r>
    </w:p>
    <w:p w:rsidR="00000000" w:rsidRPr="00C204D2" w:rsidP="00C204D2">
      <w:pPr>
        <w:pStyle w:val="ListBullet2"/>
      </w:pPr>
      <w:r w:rsidRPr="00C204D2">
        <w:t>referrals to further support</w:t>
      </w:r>
    </w:p>
    <w:p w:rsidR="00000000" w:rsidRPr="00C204D2" w:rsidP="00C204D2">
      <w:pPr>
        <w:pStyle w:val="ListBullet"/>
      </w:pPr>
      <w:r w:rsidRPr="00C204D2">
        <w:t>own values, beliefs and experiences which may impact on work practice.</w:t>
      </w:r>
    </w:p>
    <w:p w:rsidR="00000000" w:rsidRPr="00C204D2" w:rsidP="00C204D2">
      <w:pPr>
        <w:pStyle w:val="AllowPageBreak"/>
      </w:pPr>
    </w:p>
    <w:p w:rsidR="00000000" w:rsidRPr="00C204D2" w:rsidP="00C204D2">
      <w:pPr>
        <w:pStyle w:val="Heading1"/>
      </w:pPr>
      <w:bookmarkStart w:id="4" w:name="O_815381"/>
      <w:bookmarkEnd w:id="4"/>
      <w:r w:rsidRPr="00C204D2">
        <w:t>Assessment Conditions</w:t>
      </w:r>
    </w:p>
    <w:p w:rsidR="00000000" w:rsidRPr="00C204D2" w:rsidP="00F005C5">
      <w:pPr>
        <w:pStyle w:val="BodyText"/>
      </w:pPr>
      <w:r w:rsidRPr="00C204D2">
        <w:t>Skil</w:t>
      </w:r>
      <w:r w:rsidRPr="00C204D2">
        <w:t xml:space="preserve">ls must have been demonstrated in the workplace or in a simulated environment that reflects workplace conditions. The following conditions must be met for this unit: </w:t>
      </w:r>
    </w:p>
    <w:p w:rsidR="00000000" w:rsidRPr="00C204D2" w:rsidP="00C204D2">
      <w:pPr>
        <w:pStyle w:val="ListBullet"/>
      </w:pPr>
      <w:r w:rsidRPr="00C204D2">
        <w:t xml:space="preserve">use of suitable facilities, equipment and resources, including: </w:t>
      </w:r>
    </w:p>
    <w:p w:rsidR="00000000" w:rsidRPr="00C204D2" w:rsidP="00C204D2">
      <w:pPr>
        <w:pStyle w:val="ListBullet2"/>
      </w:pPr>
      <w:r w:rsidRPr="00C204D2">
        <w:t>structured programs fo</w:t>
      </w:r>
      <w:r w:rsidRPr="00C204D2">
        <w:t>r delivery</w:t>
      </w:r>
    </w:p>
    <w:p w:rsidR="00000000" w:rsidRPr="00C204D2" w:rsidP="00C204D2">
      <w:pPr>
        <w:pStyle w:val="ListBullet2"/>
      </w:pPr>
      <w:r w:rsidRPr="00C204D2">
        <w:t>organisation policies and procedures</w:t>
      </w:r>
    </w:p>
    <w:p w:rsidR="00000000" w:rsidRPr="00C204D2" w:rsidP="00C204D2">
      <w:pPr>
        <w:pStyle w:val="ListBullet"/>
      </w:pPr>
      <w:r w:rsidRPr="00C204D2">
        <w:t xml:space="preserve">modelling of industry operating conditions, including: </w:t>
      </w:r>
    </w:p>
    <w:p w:rsidR="00000000" w:rsidRPr="00C204D2" w:rsidP="00C204D2">
      <w:pPr>
        <w:pStyle w:val="ListBullet2"/>
      </w:pPr>
      <w:r w:rsidRPr="00C204D2">
        <w:t>involvement of groups comprising at least 5 people.</w:t>
      </w:r>
    </w:p>
    <w:p w:rsidR="00000000" w:rsidRPr="00C204D2" w:rsidP="00C204D2">
      <w:pPr>
        <w:pStyle w:val="BodyText"/>
      </w:pPr>
    </w:p>
    <w:p w:rsidR="00000000" w:rsidRPr="00C204D2" w:rsidP="00F005C5">
      <w:pPr>
        <w:pStyle w:val="BodyText"/>
      </w:pPr>
      <w:r w:rsidRPr="00C204D2">
        <w:t>Assessors must satisfy the Standards for Registered Training Organisations (RTOs) 2015/AQTF manda</w:t>
      </w:r>
      <w:r w:rsidRPr="00C204D2">
        <w:t>tory competency requirements for assessors.</w:t>
      </w:r>
    </w:p>
    <w:p w:rsidR="00000000" w:rsidRPr="00C204D2" w:rsidP="00C204D2">
      <w:pPr>
        <w:pStyle w:val="Heading1"/>
      </w:pPr>
      <w:bookmarkStart w:id="5" w:name="O_815396"/>
      <w:bookmarkEnd w:id="5"/>
      <w:r w:rsidRPr="00C204D2">
        <w:t>Links</w:t>
      </w:r>
    </w:p>
    <w:p w:rsidR="00000000" w:rsidRPr="00C204D2" w:rsidP="00F005C5">
      <w:pPr>
        <w:pStyle w:val="BodyText"/>
      </w:pPr>
      <w:r w:rsidRPr="00C204D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73DFC">
        <w:rPr>
          <w:rStyle w:val="Hyperlink"/>
        </w:rPr>
        <w:t>https://vetnet.gov.au/Pages/TrainingDocs.aspx?q=5e0c25cc-3d9d-4b43-80d3-bd22cc4f1e53</w:t>
      </w:r>
      <w:r>
        <w:fldChar w:fldCharType="end"/>
      </w:r>
    </w:p>
    <w:p w:rsidR="00000000" w:rsidRPr="00C204D2" w:rsidP="00C204D2"/>
    <w:sectPr w:rsidSect="00C204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D2" w:rsidRPr="00F005C5" w:rsidP="00F00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C5" w:rsidP="00C204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05C5" w:rsidP="00C204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005C5" w:rsidP="00C204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4D2" w:rsidRPr="00F005C5" w:rsidP="00F00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C5" w:rsidRPr="002D2AF8" w:rsidP="00C204D2">
    <w:pPr>
      <w:pStyle w:val="Header"/>
      <w:framePr w:wrap="around"/>
    </w:pPr>
    <w:r>
      <w:fldChar w:fldCharType="begin"/>
    </w:r>
    <w:r>
      <w:instrText xml:space="preserve"> TITLE   \* MERGEFORMAT </w:instrText>
    </w:r>
    <w:r>
      <w:fldChar w:fldCharType="separate"/>
    </w:r>
    <w:r>
      <w:t>Assessment Requirements for CHCGRP004 Deliver structured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005C5" w:rsidP="00C204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85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6B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89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4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4D2"/>
    <w:pPr>
      <w:spacing w:before="360" w:after="60"/>
      <w:outlineLvl w:val="0"/>
    </w:pPr>
    <w:rPr>
      <w:sz w:val="32"/>
    </w:rPr>
  </w:style>
  <w:style w:type="paragraph" w:styleId="Heading2">
    <w:name w:val="heading 2"/>
    <w:basedOn w:val="HeadingBase"/>
    <w:next w:val="BodyText"/>
    <w:link w:val="Heading2Char"/>
    <w:qFormat/>
    <w:rsid w:val="00C204D2"/>
    <w:pPr>
      <w:keepLines/>
      <w:spacing w:before="240" w:after="120"/>
      <w:outlineLvl w:val="1"/>
    </w:pPr>
    <w:rPr>
      <w:sz w:val="28"/>
      <w:szCs w:val="40"/>
    </w:rPr>
  </w:style>
  <w:style w:type="paragraph" w:styleId="Heading3">
    <w:name w:val="heading 3"/>
    <w:basedOn w:val="HeadingBase"/>
    <w:next w:val="BodyText"/>
    <w:link w:val="Heading3Char"/>
    <w:qFormat/>
    <w:rsid w:val="00C204D2"/>
    <w:pPr>
      <w:spacing w:before="180" w:after="120"/>
      <w:outlineLvl w:val="2"/>
    </w:pPr>
    <w:rPr>
      <w:spacing w:val="-10"/>
      <w:kern w:val="32"/>
    </w:rPr>
  </w:style>
  <w:style w:type="paragraph" w:styleId="Heading4">
    <w:name w:val="heading 4"/>
    <w:basedOn w:val="HeadingBase"/>
    <w:next w:val="BodyText"/>
    <w:link w:val="Heading4Char"/>
    <w:qFormat/>
    <w:rsid w:val="00C204D2"/>
    <w:pPr>
      <w:spacing w:before="160" w:after="120"/>
      <w:outlineLvl w:val="3"/>
    </w:pPr>
    <w:rPr>
      <w:sz w:val="22"/>
    </w:rPr>
  </w:style>
  <w:style w:type="paragraph" w:styleId="Heading5">
    <w:name w:val="heading 5"/>
    <w:basedOn w:val="HeadingBase"/>
    <w:next w:val="Normal"/>
    <w:link w:val="Heading5Char"/>
    <w:qFormat/>
    <w:rsid w:val="00C204D2"/>
    <w:pPr>
      <w:spacing w:before="80"/>
      <w:outlineLvl w:val="4"/>
    </w:pPr>
    <w:rPr>
      <w:color w:val="918585"/>
      <w:sz w:val="20"/>
    </w:rPr>
  </w:style>
  <w:style w:type="paragraph" w:styleId="Heading6">
    <w:name w:val="heading 6"/>
    <w:basedOn w:val="HeadingBase"/>
    <w:next w:val="Normal"/>
    <w:link w:val="Heading6Char"/>
    <w:qFormat/>
    <w:rsid w:val="00C204D2"/>
    <w:pPr>
      <w:spacing w:before="60"/>
      <w:outlineLvl w:val="5"/>
    </w:pPr>
    <w:rPr>
      <w:color w:val="918585"/>
      <w:sz w:val="20"/>
    </w:rPr>
  </w:style>
  <w:style w:type="paragraph" w:styleId="Heading7">
    <w:name w:val="heading 7"/>
    <w:basedOn w:val="Normal"/>
    <w:next w:val="Normal"/>
    <w:link w:val="Heading7Char"/>
    <w:qFormat/>
    <w:rsid w:val="00C204D2"/>
    <w:pPr>
      <w:ind w:left="720"/>
      <w:outlineLvl w:val="6"/>
    </w:pPr>
    <w:rPr>
      <w:i/>
    </w:rPr>
  </w:style>
  <w:style w:type="paragraph" w:styleId="Heading8">
    <w:name w:val="heading 8"/>
    <w:basedOn w:val="Normal"/>
    <w:next w:val="Normal"/>
    <w:link w:val="Heading8Char"/>
    <w:qFormat/>
    <w:rsid w:val="00C204D2"/>
    <w:pPr>
      <w:ind w:left="720"/>
      <w:outlineLvl w:val="7"/>
    </w:pPr>
    <w:rPr>
      <w:i/>
    </w:rPr>
  </w:style>
  <w:style w:type="paragraph" w:styleId="Heading9">
    <w:name w:val="heading 9"/>
    <w:basedOn w:val="Normal"/>
    <w:next w:val="Normal"/>
    <w:link w:val="Heading9Char"/>
    <w:qFormat/>
    <w:rsid w:val="00C204D2"/>
    <w:pPr>
      <w:ind w:left="720"/>
      <w:outlineLvl w:val="8"/>
    </w:pPr>
    <w:rPr>
      <w:i/>
    </w:rPr>
  </w:style>
  <w:style w:type="character" w:default="1" w:styleId="DefaultParagraphFont">
    <w:name w:val="Default Paragraph Font"/>
    <w:uiPriority w:val="1"/>
    <w:unhideWhenUsed/>
    <w:rsid w:val="00C20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4D2"/>
  </w:style>
  <w:style w:type="character" w:customStyle="1" w:styleId="Heading1Char">
    <w:name w:val="Heading 1 Char"/>
    <w:basedOn w:val="DefaultParagraphFont"/>
    <w:link w:val="Heading1"/>
    <w:rsid w:val="00C204D2"/>
    <w:rPr>
      <w:rFonts w:ascii="Times New Roman" w:eastAsia="Times New Roman" w:hAnsi="Times New Roman" w:cs="Times New Roman"/>
      <w:b/>
      <w:sz w:val="32"/>
      <w:szCs w:val="20"/>
      <w:lang w:eastAsia="en-US"/>
    </w:rPr>
  </w:style>
  <w:style w:type="paragraph" w:styleId="BodyText">
    <w:name w:val="Body Text"/>
    <w:basedOn w:val="Normal"/>
    <w:link w:val="BodyTextChar"/>
    <w:rsid w:val="00C204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4D2"/>
    <w:rPr>
      <w:rFonts w:ascii="Times New Roman" w:eastAsia="Times New Roman" w:hAnsi="Times New Roman" w:cs="Times New Roman"/>
      <w:sz w:val="24"/>
      <w:lang w:eastAsia="en-US"/>
    </w:rPr>
  </w:style>
  <w:style w:type="paragraph" w:styleId="ListBullet">
    <w:name w:val="List Bullet"/>
    <w:basedOn w:val="List"/>
    <w:rsid w:val="00C204D2"/>
    <w:pPr>
      <w:numPr>
        <w:numId w:val="12"/>
      </w:numPr>
      <w:tabs>
        <w:tab w:val="clear" w:pos="340"/>
      </w:tabs>
      <w:spacing w:before="40" w:after="40"/>
    </w:pPr>
  </w:style>
  <w:style w:type="character" w:customStyle="1" w:styleId="SpecialBold">
    <w:name w:val="Special Bold"/>
    <w:basedOn w:val="DefaultParagraphFont"/>
    <w:rsid w:val="00C204D2"/>
    <w:rPr>
      <w:b/>
      <w:spacing w:val="0"/>
    </w:rPr>
  </w:style>
  <w:style w:type="paragraph" w:styleId="ListBullet2">
    <w:name w:val="List Bullet 2"/>
    <w:basedOn w:val="List2"/>
    <w:rsid w:val="00C204D2"/>
    <w:pPr>
      <w:numPr>
        <w:numId w:val="13"/>
      </w:numPr>
      <w:tabs>
        <w:tab w:val="clear" w:pos="680"/>
      </w:tabs>
    </w:pPr>
  </w:style>
  <w:style w:type="character" w:styleId="Emphasis">
    <w:name w:val="Emphasis"/>
    <w:basedOn w:val="DefaultParagraphFont"/>
    <w:qFormat/>
    <w:rsid w:val="00C204D2"/>
    <w:rPr>
      <w:i/>
    </w:rPr>
  </w:style>
  <w:style w:type="paragraph" w:customStyle="1" w:styleId="SuperHeading">
    <w:name w:val="SuperHeading"/>
    <w:basedOn w:val="Normal"/>
    <w:rsid w:val="00C204D2"/>
    <w:pPr>
      <w:spacing w:before="240" w:after="120"/>
      <w:outlineLvl w:val="0"/>
    </w:pPr>
    <w:rPr>
      <w:rFonts w:ascii="Times New Roman" w:hAnsi="Times New Roman"/>
      <w:b/>
      <w:sz w:val="32"/>
    </w:rPr>
  </w:style>
  <w:style w:type="paragraph" w:customStyle="1" w:styleId="AllowPageBreak">
    <w:name w:val="AllowPageBreak"/>
    <w:rsid w:val="00C204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4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4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4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4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4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4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4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4D2"/>
    <w:rPr>
      <w:rFonts w:ascii="Courier New" w:eastAsia="Times New Roman" w:hAnsi="Courier New" w:cs="Times New Roman"/>
      <w:i/>
      <w:szCs w:val="20"/>
      <w:lang w:eastAsia="en-US"/>
    </w:rPr>
  </w:style>
  <w:style w:type="paragraph" w:customStyle="1" w:styleId="HeadingBase">
    <w:name w:val="Heading Base"/>
    <w:rsid w:val="00C204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4D2"/>
    <w:pPr>
      <w:tabs>
        <w:tab w:val="right" w:leader="dot" w:pos="9072"/>
      </w:tabs>
      <w:ind w:left="567"/>
    </w:pPr>
    <w:rPr>
      <w:szCs w:val="22"/>
    </w:rPr>
  </w:style>
  <w:style w:type="paragraph" w:customStyle="1" w:styleId="TOCBase">
    <w:name w:val="TOC Base"/>
    <w:rsid w:val="00C204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4D2"/>
    <w:pPr>
      <w:tabs>
        <w:tab w:val="right" w:leader="dot" w:pos="9072"/>
      </w:tabs>
      <w:spacing w:before="40" w:after="40"/>
      <w:ind w:left="284"/>
    </w:pPr>
    <w:rPr>
      <w:rFonts w:ascii="Times New Roman" w:hAnsi="Times New Roman"/>
    </w:rPr>
  </w:style>
  <w:style w:type="paragraph" w:styleId="TOC1">
    <w:name w:val="toc 1"/>
    <w:basedOn w:val="TOCBase"/>
    <w:next w:val="Normal"/>
    <w:rsid w:val="00C204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4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4D2"/>
    <w:rPr>
      <w:rFonts w:ascii="Times New Roman" w:eastAsia="Times New Roman" w:hAnsi="Times New Roman" w:cs="Times New Roman"/>
      <w:sz w:val="16"/>
      <w:lang w:eastAsia="en-US"/>
    </w:rPr>
  </w:style>
  <w:style w:type="paragraph" w:styleId="Title">
    <w:name w:val="Title"/>
    <w:basedOn w:val="HeadingBase"/>
    <w:link w:val="TitleChar"/>
    <w:qFormat/>
    <w:rsid w:val="00C204D2"/>
    <w:pPr>
      <w:spacing w:before="5040"/>
      <w:jc w:val="center"/>
    </w:pPr>
    <w:rPr>
      <w:sz w:val="48"/>
      <w:szCs w:val="72"/>
      <w:lang w:val="en-US"/>
    </w:rPr>
  </w:style>
  <w:style w:type="character" w:customStyle="1" w:styleId="TitleChar">
    <w:name w:val="Title Char"/>
    <w:basedOn w:val="DefaultParagraphFont"/>
    <w:link w:val="Title"/>
    <w:rsid w:val="00C204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4D2"/>
    <w:pPr>
      <w:tabs>
        <w:tab w:val="left" w:pos="3600"/>
        <w:tab w:val="left" w:pos="3958"/>
      </w:tabs>
    </w:pPr>
  </w:style>
  <w:style w:type="paragraph" w:styleId="List">
    <w:name w:val="List"/>
    <w:basedOn w:val="BodyText"/>
    <w:next w:val="BodyText"/>
    <w:rsid w:val="00C204D2"/>
    <w:pPr>
      <w:tabs>
        <w:tab w:val="left" w:pos="340"/>
      </w:tabs>
      <w:spacing w:before="60" w:after="60"/>
      <w:ind w:left="340" w:hanging="340"/>
    </w:pPr>
  </w:style>
  <w:style w:type="paragraph" w:customStyle="1" w:styleId="Note">
    <w:name w:val="Note"/>
    <w:basedOn w:val="BodyText"/>
    <w:rsid w:val="00C204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4D2"/>
    <w:pPr>
      <w:framePr w:wrap="auto" w:hAnchor="text" w:y="6049"/>
    </w:pPr>
    <w:rPr>
      <w:color w:val="000000"/>
      <w:sz w:val="40"/>
    </w:rPr>
  </w:style>
  <w:style w:type="paragraph" w:customStyle="1" w:styleId="TOCTitle">
    <w:name w:val="TOCTitle"/>
    <w:basedOn w:val="Heading1"/>
    <w:rsid w:val="00C204D2"/>
    <w:pPr>
      <w:spacing w:after="240"/>
      <w:jc w:val="center"/>
      <w:outlineLvl w:val="9"/>
    </w:pPr>
    <w:rPr>
      <w:caps/>
    </w:rPr>
  </w:style>
  <w:style w:type="paragraph" w:customStyle="1" w:styleId="Version">
    <w:name w:val="Version"/>
    <w:rsid w:val="00C204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4D2"/>
    <w:pPr>
      <w:keepNext w:val="0"/>
      <w:tabs>
        <w:tab w:val="right" w:pos="4176"/>
      </w:tabs>
      <w:ind w:left="198" w:hanging="198"/>
    </w:pPr>
    <w:rPr>
      <w:rFonts w:ascii="Garamond" w:hAnsi="Garamond"/>
    </w:rPr>
  </w:style>
  <w:style w:type="paragraph" w:styleId="IndexHeading">
    <w:name w:val="index heading"/>
    <w:basedOn w:val="Normal"/>
    <w:next w:val="Index1"/>
    <w:semiHidden/>
    <w:rsid w:val="00C204D2"/>
    <w:pPr>
      <w:spacing w:before="120" w:after="120"/>
    </w:pPr>
    <w:rPr>
      <w:rFonts w:ascii="Arial" w:hAnsi="Arial"/>
      <w:b/>
      <w:color w:val="918585"/>
      <w:sz w:val="24"/>
    </w:rPr>
  </w:style>
  <w:style w:type="paragraph" w:styleId="Header">
    <w:name w:val="header"/>
    <w:basedOn w:val="Normal"/>
    <w:link w:val="HeaderChar"/>
    <w:rsid w:val="00C204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4D2"/>
    <w:rPr>
      <w:rFonts w:ascii="Times New Roman" w:eastAsia="Times New Roman" w:hAnsi="Times New Roman" w:cs="Times New Roman"/>
      <w:sz w:val="16"/>
      <w:szCs w:val="20"/>
      <w:lang w:val="en-GB" w:eastAsia="en-US"/>
    </w:rPr>
  </w:style>
  <w:style w:type="paragraph" w:customStyle="1" w:styleId="Chapter">
    <w:name w:val="Chapter"/>
    <w:basedOn w:val="Normal"/>
    <w:rsid w:val="00C204D2"/>
    <w:pPr>
      <w:spacing w:before="240"/>
    </w:pPr>
    <w:rPr>
      <w:rFonts w:ascii="Times New Roman" w:hAnsi="Times New Roman"/>
      <w:smallCaps/>
      <w:spacing w:val="80"/>
      <w:sz w:val="28"/>
    </w:rPr>
  </w:style>
  <w:style w:type="paragraph" w:customStyle="1" w:styleId="InChapter">
    <w:name w:val="InChapter"/>
    <w:basedOn w:val="Heading3"/>
    <w:rsid w:val="00C204D2"/>
    <w:pPr>
      <w:spacing w:after="240"/>
      <w:outlineLvl w:val="9"/>
    </w:pPr>
    <w:rPr>
      <w:noProof/>
    </w:rPr>
  </w:style>
  <w:style w:type="paragraph" w:styleId="Index2">
    <w:name w:val="index 2"/>
    <w:basedOn w:val="Normal"/>
    <w:next w:val="Normal"/>
    <w:semiHidden/>
    <w:rsid w:val="00C204D2"/>
    <w:pPr>
      <w:tabs>
        <w:tab w:val="right" w:pos="4176"/>
      </w:tabs>
      <w:ind w:left="568" w:hanging="284"/>
    </w:pPr>
    <w:rPr>
      <w:rFonts w:ascii="Garamond" w:hAnsi="Garamond"/>
    </w:rPr>
  </w:style>
  <w:style w:type="paragraph" w:customStyle="1" w:styleId="Byline">
    <w:name w:val="Byline"/>
    <w:rsid w:val="00C204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4D2"/>
    <w:pPr>
      <w:tabs>
        <w:tab w:val="clear" w:pos="3600"/>
        <w:tab w:val="clear" w:pos="3958"/>
      </w:tabs>
      <w:jc w:val="right"/>
    </w:pPr>
  </w:style>
  <w:style w:type="paragraph" w:styleId="Caption">
    <w:name w:val="caption"/>
    <w:basedOn w:val="BodyText"/>
    <w:next w:val="Normal"/>
    <w:qFormat/>
    <w:rsid w:val="00C204D2"/>
    <w:pPr>
      <w:framePr w:w="2268" w:hSpace="181" w:vSpace="181" w:wrap="around" w:vAnchor="text" w:hAnchor="page" w:x="1135" w:y="285" w:anchorLock="1"/>
    </w:pPr>
    <w:rPr>
      <w:i/>
    </w:rPr>
  </w:style>
  <w:style w:type="paragraph" w:customStyle="1" w:styleId="MiniTOCTitle">
    <w:name w:val="MiniTOCTitle"/>
    <w:basedOn w:val="Heading4"/>
    <w:rsid w:val="00C204D2"/>
    <w:pPr>
      <w:spacing w:before="240"/>
      <w:outlineLvl w:val="9"/>
    </w:pPr>
    <w:rPr>
      <w:noProof/>
      <w:sz w:val="24"/>
    </w:rPr>
  </w:style>
  <w:style w:type="paragraph" w:customStyle="1" w:styleId="MiniTOCItem">
    <w:name w:val="MiniTOCItem"/>
    <w:basedOn w:val="ListBullet"/>
    <w:rsid w:val="00C204D2"/>
    <w:pPr>
      <w:numPr>
        <w:numId w:val="0"/>
      </w:numPr>
      <w:tabs>
        <w:tab w:val="right" w:leader="dot" w:pos="6521"/>
      </w:tabs>
      <w:spacing w:before="0" w:after="0"/>
    </w:pPr>
  </w:style>
  <w:style w:type="paragraph" w:customStyle="1" w:styleId="TOFTitle">
    <w:name w:val="TOFTitle"/>
    <w:basedOn w:val="TOCTitle"/>
    <w:rsid w:val="00C204D2"/>
  </w:style>
  <w:style w:type="paragraph" w:styleId="TableofFigures">
    <w:name w:val="table of figures"/>
    <w:basedOn w:val="Normal"/>
    <w:next w:val="Normal"/>
    <w:semiHidden/>
    <w:rsid w:val="00C204D2"/>
    <w:pPr>
      <w:tabs>
        <w:tab w:val="right" w:leader="dot" w:pos="9072"/>
      </w:tabs>
      <w:ind w:left="970" w:hanging="403"/>
    </w:pPr>
    <w:rPr>
      <w:rFonts w:ascii="Times New Roman" w:hAnsi="Times New Roman"/>
      <w:b/>
    </w:rPr>
  </w:style>
  <w:style w:type="paragraph" w:styleId="ListNumber">
    <w:name w:val="List Number"/>
    <w:basedOn w:val="List"/>
    <w:rsid w:val="00C204D2"/>
    <w:pPr>
      <w:numPr>
        <w:numId w:val="15"/>
      </w:numPr>
      <w:tabs>
        <w:tab w:val="clear" w:pos="340"/>
      </w:tabs>
    </w:pPr>
  </w:style>
  <w:style w:type="character" w:customStyle="1" w:styleId="WingdingSymbols">
    <w:name w:val="Wingding Symbols"/>
    <w:rsid w:val="00C204D2"/>
    <w:rPr>
      <w:rFonts w:ascii="Wingdings" w:hAnsi="Wingdings"/>
    </w:rPr>
  </w:style>
  <w:style w:type="paragraph" w:customStyle="1" w:styleId="TableHeading">
    <w:name w:val="Table Heading"/>
    <w:basedOn w:val="HeadingBase"/>
    <w:rsid w:val="00C204D2"/>
    <w:pPr>
      <w:keepLines/>
      <w:pBdr>
        <w:bottom w:val="single" w:sz="6" w:space="1" w:color="918585"/>
      </w:pBdr>
      <w:spacing w:before="240"/>
    </w:pPr>
  </w:style>
  <w:style w:type="character" w:customStyle="1" w:styleId="HotSpot">
    <w:name w:val="HotSpot"/>
    <w:rsid w:val="00C204D2"/>
    <w:rPr>
      <w:color w:val="0033CC"/>
      <w:u w:val="none"/>
    </w:rPr>
  </w:style>
  <w:style w:type="paragraph" w:customStyle="1" w:styleId="BodyTextRight">
    <w:name w:val="Body Text Right"/>
    <w:basedOn w:val="BodyText"/>
    <w:rsid w:val="00C204D2"/>
    <w:pPr>
      <w:spacing w:before="0" w:after="0"/>
      <w:jc w:val="right"/>
    </w:pPr>
  </w:style>
  <w:style w:type="paragraph" w:styleId="Index3">
    <w:name w:val="index 3"/>
    <w:basedOn w:val="ListNumber2"/>
    <w:next w:val="Normal"/>
    <w:semiHidden/>
    <w:rsid w:val="00C204D2"/>
    <w:pPr>
      <w:numPr>
        <w:numId w:val="0"/>
      </w:numPr>
      <w:tabs>
        <w:tab w:val="right" w:leader="dot" w:pos="4176"/>
      </w:tabs>
    </w:pPr>
  </w:style>
  <w:style w:type="paragraph" w:styleId="ListNumber2">
    <w:name w:val="List Number 2"/>
    <w:basedOn w:val="List2"/>
    <w:rsid w:val="00C204D2"/>
    <w:pPr>
      <w:numPr>
        <w:numId w:val="10"/>
      </w:numPr>
      <w:tabs>
        <w:tab w:val="clear" w:pos="1060"/>
      </w:tabs>
    </w:pPr>
  </w:style>
  <w:style w:type="paragraph" w:customStyle="1" w:styleId="MarginNote">
    <w:name w:val="Margin Note"/>
    <w:basedOn w:val="BodyText"/>
    <w:rsid w:val="00C204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4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4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4D2"/>
    <w:rPr>
      <w:sz w:val="32"/>
    </w:rPr>
  </w:style>
  <w:style w:type="paragraph" w:customStyle="1" w:styleId="HeadingProcedure">
    <w:name w:val="Heading Procedure"/>
    <w:basedOn w:val="HeadingBase"/>
    <w:next w:val="Normal"/>
    <w:rsid w:val="00C204D2"/>
    <w:pPr>
      <w:tabs>
        <w:tab w:val="left" w:pos="0"/>
      </w:tabs>
      <w:spacing w:before="120" w:after="60"/>
    </w:pPr>
    <w:rPr>
      <w:i/>
      <w:color w:val="918585"/>
      <w:sz w:val="22"/>
    </w:rPr>
  </w:style>
  <w:style w:type="paragraph" w:customStyle="1" w:styleId="TableBodyText">
    <w:name w:val="Table Body Text"/>
    <w:basedOn w:val="BodyText"/>
    <w:rsid w:val="00C204D2"/>
    <w:pPr>
      <w:spacing w:before="60" w:after="60"/>
    </w:pPr>
  </w:style>
  <w:style w:type="paragraph" w:styleId="ListContinue">
    <w:name w:val="List Continue"/>
    <w:basedOn w:val="List"/>
    <w:rsid w:val="00C204D2"/>
    <w:pPr>
      <w:ind w:firstLine="0"/>
    </w:pPr>
  </w:style>
  <w:style w:type="paragraph" w:customStyle="1" w:styleId="ListNote">
    <w:name w:val="List Note"/>
    <w:basedOn w:val="List"/>
    <w:rsid w:val="00C204D2"/>
    <w:pPr>
      <w:pBdr>
        <w:top w:val="single" w:sz="6" w:space="2" w:color="918585"/>
        <w:bottom w:val="single" w:sz="6" w:space="2" w:color="918585"/>
      </w:pBdr>
      <w:tabs>
        <w:tab w:val="left" w:pos="1021"/>
      </w:tabs>
      <w:ind w:firstLine="0"/>
    </w:pPr>
  </w:style>
  <w:style w:type="paragraph" w:customStyle="1" w:styleId="Warning">
    <w:name w:val="Warning"/>
    <w:basedOn w:val="BodyText"/>
    <w:rsid w:val="00C204D2"/>
    <w:pPr>
      <w:shd w:val="clear" w:color="auto" w:fill="D9D9D9"/>
      <w:tabs>
        <w:tab w:val="left" w:pos="992"/>
      </w:tabs>
      <w:ind w:left="119" w:right="119"/>
    </w:pPr>
    <w:rPr>
      <w:sz w:val="20"/>
    </w:rPr>
  </w:style>
  <w:style w:type="paragraph" w:customStyle="1" w:styleId="MarginIcons">
    <w:name w:val="Margin Icons"/>
    <w:basedOn w:val="BodyText"/>
    <w:rsid w:val="00C204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4D2"/>
    <w:rPr>
      <w:rFonts w:ascii="Courier New" w:hAnsi="Courier New"/>
    </w:rPr>
  </w:style>
  <w:style w:type="paragraph" w:customStyle="1" w:styleId="NoteBullet">
    <w:name w:val="Note Bullet"/>
    <w:basedOn w:val="Note"/>
    <w:rsid w:val="00C204D2"/>
    <w:pPr>
      <w:tabs>
        <w:tab w:val="clear" w:pos="680"/>
      </w:tabs>
      <w:spacing w:before="60" w:after="60"/>
    </w:pPr>
  </w:style>
  <w:style w:type="paragraph" w:customStyle="1" w:styleId="SubHeading2">
    <w:name w:val="SubHeading2"/>
    <w:basedOn w:val="HeadingBase"/>
    <w:rsid w:val="00C204D2"/>
    <w:pPr>
      <w:spacing w:before="240" w:after="60"/>
    </w:pPr>
    <w:rPr>
      <w:sz w:val="20"/>
    </w:rPr>
  </w:style>
  <w:style w:type="paragraph" w:customStyle="1" w:styleId="SubHeading1">
    <w:name w:val="SubHeading1"/>
    <w:basedOn w:val="HeadingBase"/>
    <w:rsid w:val="00C204D2"/>
    <w:pPr>
      <w:spacing w:before="240" w:after="60"/>
    </w:pPr>
    <w:rPr>
      <w:color w:val="918585"/>
      <w:sz w:val="22"/>
    </w:rPr>
  </w:style>
  <w:style w:type="paragraph" w:customStyle="1" w:styleId="SideHeading">
    <w:name w:val="Side Heading"/>
    <w:basedOn w:val="HeadingBase"/>
    <w:rsid w:val="00C204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4D2"/>
    <w:pPr>
      <w:tabs>
        <w:tab w:val="num" w:pos="360"/>
      </w:tabs>
    </w:pPr>
  </w:style>
  <w:style w:type="paragraph" w:styleId="PlainText">
    <w:name w:val="Plain Text"/>
    <w:basedOn w:val="Normal"/>
    <w:link w:val="PlainTextChar"/>
    <w:rsid w:val="00C204D2"/>
    <w:rPr>
      <w:sz w:val="20"/>
    </w:rPr>
  </w:style>
  <w:style w:type="character" w:customStyle="1" w:styleId="PlainTextChar">
    <w:name w:val="Plain Text Char"/>
    <w:basedOn w:val="DefaultParagraphFont"/>
    <w:link w:val="PlainText"/>
    <w:rsid w:val="00C204D2"/>
    <w:rPr>
      <w:rFonts w:ascii="Courier New" w:eastAsia="Times New Roman" w:hAnsi="Courier New" w:cs="Times New Roman"/>
      <w:sz w:val="20"/>
      <w:szCs w:val="20"/>
      <w:lang w:eastAsia="en-US"/>
    </w:rPr>
  </w:style>
  <w:style w:type="character" w:customStyle="1" w:styleId="MenuOption">
    <w:name w:val="Menu Option"/>
    <w:basedOn w:val="DefaultParagraphFont"/>
    <w:rsid w:val="00C204D2"/>
    <w:rPr>
      <w:b/>
      <w:smallCaps/>
    </w:rPr>
  </w:style>
  <w:style w:type="paragraph" w:customStyle="1" w:styleId="TableListNumber">
    <w:name w:val="Table List Number"/>
    <w:basedOn w:val="ListNumber"/>
    <w:rsid w:val="00C204D2"/>
    <w:pPr>
      <w:numPr>
        <w:numId w:val="0"/>
      </w:numPr>
    </w:pPr>
  </w:style>
  <w:style w:type="paragraph" w:styleId="TOC4">
    <w:name w:val="toc 4"/>
    <w:basedOn w:val="TOCBase"/>
    <w:next w:val="Normal"/>
    <w:semiHidden/>
    <w:rsid w:val="00C204D2"/>
    <w:pPr>
      <w:tabs>
        <w:tab w:val="right" w:leader="dot" w:pos="9071"/>
      </w:tabs>
      <w:ind w:left="1701"/>
    </w:pPr>
  </w:style>
  <w:style w:type="paragraph" w:customStyle="1" w:styleId="ListAlpha">
    <w:name w:val="List Alpha"/>
    <w:basedOn w:val="List"/>
    <w:rsid w:val="00C204D2"/>
    <w:pPr>
      <w:numPr>
        <w:numId w:val="9"/>
      </w:numPr>
    </w:pPr>
  </w:style>
  <w:style w:type="paragraph" w:customStyle="1" w:styleId="ListAlpha2">
    <w:name w:val="List Alpha 2"/>
    <w:basedOn w:val="List2"/>
    <w:rsid w:val="00C204D2"/>
    <w:pPr>
      <w:numPr>
        <w:numId w:val="8"/>
      </w:numPr>
    </w:pPr>
  </w:style>
  <w:style w:type="paragraph" w:styleId="List2">
    <w:name w:val="List 2"/>
    <w:basedOn w:val="BodyText"/>
    <w:rsid w:val="00C204D2"/>
    <w:pPr>
      <w:tabs>
        <w:tab w:val="left" w:pos="680"/>
      </w:tabs>
      <w:spacing w:before="60" w:after="60"/>
      <w:ind w:left="680" w:hanging="340"/>
    </w:pPr>
  </w:style>
  <w:style w:type="paragraph" w:styleId="List3">
    <w:name w:val="List 3"/>
    <w:basedOn w:val="BodyText"/>
    <w:rsid w:val="00C204D2"/>
    <w:pPr>
      <w:tabs>
        <w:tab w:val="left" w:pos="1021"/>
      </w:tabs>
      <w:spacing w:before="60" w:after="60"/>
      <w:ind w:left="1020" w:hanging="340"/>
    </w:pPr>
  </w:style>
  <w:style w:type="paragraph" w:styleId="List4">
    <w:name w:val="List 4"/>
    <w:basedOn w:val="BodyText"/>
    <w:rsid w:val="00C204D2"/>
    <w:pPr>
      <w:tabs>
        <w:tab w:val="left" w:pos="1361"/>
      </w:tabs>
      <w:spacing w:before="60" w:after="60"/>
      <w:ind w:left="1361" w:hanging="340"/>
    </w:pPr>
  </w:style>
  <w:style w:type="paragraph" w:styleId="List5">
    <w:name w:val="List 5"/>
    <w:basedOn w:val="BodyText"/>
    <w:rsid w:val="00C204D2"/>
    <w:pPr>
      <w:tabs>
        <w:tab w:val="left" w:pos="1701"/>
      </w:tabs>
      <w:spacing w:before="60" w:after="60"/>
      <w:ind w:left="1701" w:hanging="340"/>
    </w:pPr>
  </w:style>
  <w:style w:type="paragraph" w:styleId="ListBullet3">
    <w:name w:val="List Bullet 3"/>
    <w:basedOn w:val="List3"/>
    <w:rsid w:val="00C204D2"/>
    <w:pPr>
      <w:numPr>
        <w:numId w:val="14"/>
      </w:numPr>
      <w:tabs>
        <w:tab w:val="clear" w:pos="1021"/>
      </w:tabs>
      <w:ind w:left="1037" w:hanging="357"/>
    </w:pPr>
  </w:style>
  <w:style w:type="paragraph" w:styleId="ListBullet4">
    <w:name w:val="List Bullet 4"/>
    <w:basedOn w:val="List4"/>
    <w:rsid w:val="00C204D2"/>
    <w:pPr>
      <w:numPr>
        <w:numId w:val="3"/>
      </w:numPr>
      <w:tabs>
        <w:tab w:val="clear" w:pos="1361"/>
      </w:tabs>
    </w:pPr>
  </w:style>
  <w:style w:type="paragraph" w:styleId="ListBullet5">
    <w:name w:val="List Bullet 5"/>
    <w:basedOn w:val="List5"/>
    <w:rsid w:val="00C204D2"/>
    <w:pPr>
      <w:numPr>
        <w:numId w:val="4"/>
      </w:numPr>
    </w:pPr>
  </w:style>
  <w:style w:type="paragraph" w:styleId="ListContinue2">
    <w:name w:val="List Continue 2"/>
    <w:basedOn w:val="List2"/>
    <w:rsid w:val="00C204D2"/>
    <w:pPr>
      <w:ind w:firstLine="0"/>
    </w:pPr>
  </w:style>
  <w:style w:type="paragraph" w:styleId="ListContinue3">
    <w:name w:val="List Continue 3"/>
    <w:basedOn w:val="List3"/>
    <w:rsid w:val="00C204D2"/>
    <w:pPr>
      <w:ind w:left="1021" w:firstLine="0"/>
    </w:pPr>
  </w:style>
  <w:style w:type="paragraph" w:styleId="ListContinue4">
    <w:name w:val="List Continue 4"/>
    <w:basedOn w:val="List4"/>
    <w:rsid w:val="00C204D2"/>
    <w:pPr>
      <w:ind w:firstLine="0"/>
    </w:pPr>
  </w:style>
  <w:style w:type="paragraph" w:styleId="ListContinue5">
    <w:name w:val="List Continue 5"/>
    <w:basedOn w:val="List5"/>
    <w:rsid w:val="00C204D2"/>
    <w:pPr>
      <w:ind w:firstLine="0"/>
    </w:pPr>
  </w:style>
  <w:style w:type="paragraph" w:styleId="ListNumber3">
    <w:name w:val="List Number 3"/>
    <w:basedOn w:val="List3"/>
    <w:rsid w:val="00C204D2"/>
    <w:pPr>
      <w:numPr>
        <w:numId w:val="5"/>
      </w:numPr>
    </w:pPr>
  </w:style>
  <w:style w:type="paragraph" w:styleId="ListNumber4">
    <w:name w:val="List Number 4"/>
    <w:basedOn w:val="List4"/>
    <w:rsid w:val="00C204D2"/>
    <w:pPr>
      <w:numPr>
        <w:numId w:val="6"/>
      </w:numPr>
    </w:pPr>
  </w:style>
  <w:style w:type="paragraph" w:styleId="ListNumber5">
    <w:name w:val="List Number 5"/>
    <w:basedOn w:val="List5"/>
    <w:rsid w:val="00C204D2"/>
    <w:pPr>
      <w:numPr>
        <w:numId w:val="7"/>
      </w:numPr>
    </w:pPr>
  </w:style>
  <w:style w:type="paragraph" w:styleId="BlockText">
    <w:name w:val="Block Text"/>
    <w:basedOn w:val="Normal"/>
    <w:rsid w:val="00C204D2"/>
    <w:pPr>
      <w:spacing w:after="120"/>
      <w:ind w:left="1440" w:right="1440"/>
    </w:pPr>
  </w:style>
  <w:style w:type="character" w:customStyle="1" w:styleId="Subscript">
    <w:name w:val="Subscript"/>
    <w:basedOn w:val="DefaultParagraphFont"/>
    <w:rsid w:val="00C204D2"/>
    <w:rPr>
      <w:sz w:val="16"/>
      <w:vertAlign w:val="subscript"/>
    </w:rPr>
  </w:style>
  <w:style w:type="character" w:customStyle="1" w:styleId="Superscript">
    <w:name w:val="Superscript"/>
    <w:basedOn w:val="DefaultParagraphFont"/>
    <w:rsid w:val="00C204D2"/>
    <w:rPr>
      <w:sz w:val="16"/>
      <w:vertAlign w:val="superscript"/>
    </w:rPr>
  </w:style>
  <w:style w:type="character" w:customStyle="1" w:styleId="Symbols">
    <w:name w:val="Symbols"/>
    <w:basedOn w:val="DefaultParagraphFont"/>
    <w:rsid w:val="00C204D2"/>
    <w:rPr>
      <w:rFonts w:ascii="Symbol" w:hAnsi="Symbol"/>
    </w:rPr>
  </w:style>
  <w:style w:type="character" w:customStyle="1" w:styleId="MenuOptions">
    <w:name w:val="Menu Options"/>
    <w:basedOn w:val="DefaultParagraphFont"/>
    <w:rsid w:val="00C204D2"/>
    <w:rPr>
      <w:rFonts w:ascii="Arial Narrow" w:hAnsi="Arial Narrow"/>
      <w:smallCaps/>
    </w:rPr>
  </w:style>
  <w:style w:type="character" w:customStyle="1" w:styleId="Buttons">
    <w:name w:val="Buttons"/>
    <w:basedOn w:val="DefaultParagraphFont"/>
    <w:rsid w:val="00C204D2"/>
    <w:rPr>
      <w:b/>
    </w:rPr>
  </w:style>
  <w:style w:type="character" w:customStyle="1" w:styleId="Underlined">
    <w:name w:val="Underlined"/>
    <w:basedOn w:val="DefaultParagraphFont"/>
    <w:rsid w:val="00C204D2"/>
    <w:rPr>
      <w:u w:val="single"/>
    </w:rPr>
  </w:style>
  <w:style w:type="paragraph" w:customStyle="1" w:styleId="TableBodyTextRight">
    <w:name w:val="Table Body Text Right"/>
    <w:basedOn w:val="TableBodyText"/>
    <w:rsid w:val="00C204D2"/>
    <w:pPr>
      <w:widowControl w:val="0"/>
      <w:autoSpaceDE w:val="0"/>
      <w:autoSpaceDN w:val="0"/>
      <w:adjustRightInd w:val="0"/>
      <w:jc w:val="right"/>
    </w:pPr>
    <w:rPr>
      <w:rFonts w:cs="Arial"/>
      <w:szCs w:val="18"/>
    </w:rPr>
  </w:style>
  <w:style w:type="paragraph" w:customStyle="1" w:styleId="CopyrightText">
    <w:name w:val="Copyright Text"/>
    <w:basedOn w:val="BodyText"/>
    <w:rsid w:val="00C204D2"/>
    <w:rPr>
      <w:sz w:val="18"/>
    </w:rPr>
  </w:style>
  <w:style w:type="paragraph" w:customStyle="1" w:styleId="BodySmallRight">
    <w:name w:val="Body Small Right"/>
    <w:basedOn w:val="BodyTextRight"/>
    <w:rsid w:val="00C204D2"/>
    <w:rPr>
      <w:sz w:val="18"/>
      <w:szCs w:val="18"/>
    </w:rPr>
  </w:style>
  <w:style w:type="paragraph" w:customStyle="1" w:styleId="MarginEdition">
    <w:name w:val="Margin Edition"/>
    <w:basedOn w:val="MarginNote"/>
    <w:rsid w:val="00C204D2"/>
    <w:pPr>
      <w:spacing w:before="0" w:after="0"/>
    </w:pPr>
    <w:rPr>
      <w:rFonts w:ascii="Times New Roman" w:hAnsi="Times New Roman"/>
      <w:color w:val="999999"/>
    </w:rPr>
  </w:style>
  <w:style w:type="paragraph" w:customStyle="1" w:styleId="Spacer">
    <w:name w:val="Spacer"/>
    <w:basedOn w:val="Normal"/>
    <w:rsid w:val="00C204D2"/>
    <w:rPr>
      <w:sz w:val="2"/>
      <w:szCs w:val="2"/>
    </w:rPr>
  </w:style>
  <w:style w:type="character" w:customStyle="1" w:styleId="Small">
    <w:name w:val="Small"/>
    <w:basedOn w:val="DefaultParagraphFont"/>
    <w:rsid w:val="00C204D2"/>
    <w:rPr>
      <w:sz w:val="16"/>
    </w:rPr>
  </w:style>
  <w:style w:type="paragraph" w:customStyle="1" w:styleId="WideTable">
    <w:name w:val="Wide Table"/>
    <w:basedOn w:val="Normal"/>
    <w:rsid w:val="00C204D2"/>
    <w:pPr>
      <w:ind w:left="-1418"/>
    </w:pPr>
    <w:rPr>
      <w:sz w:val="2"/>
      <w:szCs w:val="2"/>
    </w:rPr>
  </w:style>
  <w:style w:type="character" w:styleId="PageNumber">
    <w:name w:val="page number"/>
    <w:basedOn w:val="DefaultParagraphFont"/>
    <w:rsid w:val="00C204D2"/>
  </w:style>
  <w:style w:type="paragraph" w:styleId="Quote">
    <w:name w:val="Quote"/>
    <w:basedOn w:val="Heading1"/>
    <w:link w:val="QuoteChar"/>
    <w:qFormat/>
    <w:rsid w:val="00C204D2"/>
    <w:rPr>
      <w:b w:val="0"/>
      <w:sz w:val="72"/>
      <w:szCs w:val="72"/>
      <w:lang w:val="en-NZ"/>
    </w:rPr>
  </w:style>
  <w:style w:type="character" w:customStyle="1" w:styleId="QuoteChar">
    <w:name w:val="Quote Char"/>
    <w:basedOn w:val="DefaultParagraphFont"/>
    <w:link w:val="Quote"/>
    <w:rsid w:val="00C204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4D2"/>
    <w:pPr>
      <w:pageBreakBefore/>
    </w:pPr>
  </w:style>
  <w:style w:type="paragraph" w:customStyle="1" w:styleId="Border">
    <w:name w:val="Border"/>
    <w:basedOn w:val="Normal"/>
    <w:qFormat/>
    <w:rsid w:val="00C204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4D2"/>
    <w:rPr>
      <w:b/>
      <w:bCs/>
      <w:i/>
      <w:iCs/>
      <w:color w:val="auto"/>
    </w:rPr>
  </w:style>
  <w:style w:type="paragraph" w:styleId="IntenseQuote">
    <w:name w:val="Intense Quote"/>
    <w:basedOn w:val="Normal"/>
    <w:next w:val="Normal"/>
    <w:link w:val="IntenseQuoteChar"/>
    <w:uiPriority w:val="30"/>
    <w:qFormat/>
    <w:rsid w:val="00C204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4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4D2"/>
    <w:rPr>
      <w:smallCaps/>
      <w:color w:val="auto"/>
      <w:u w:val="single"/>
    </w:rPr>
  </w:style>
  <w:style w:type="character" w:styleId="IntenseReference">
    <w:name w:val="Intense Reference"/>
    <w:basedOn w:val="DefaultParagraphFont"/>
    <w:uiPriority w:val="32"/>
    <w:qFormat/>
    <w:rsid w:val="00C204D2"/>
    <w:rPr>
      <w:b/>
      <w:bCs/>
      <w:smallCaps/>
      <w:color w:val="auto"/>
      <w:spacing w:val="5"/>
      <w:u w:val="single"/>
    </w:rPr>
  </w:style>
  <w:style w:type="paragraph" w:customStyle="1" w:styleId="2ColumnHeading">
    <w:name w:val="2Column Heading"/>
    <w:basedOn w:val="BodyText"/>
    <w:qFormat/>
    <w:rsid w:val="00C204D2"/>
    <w:pPr>
      <w:spacing w:after="60"/>
      <w:ind w:left="-2268"/>
    </w:pPr>
    <w:rPr>
      <w:b/>
    </w:rPr>
  </w:style>
  <w:style w:type="paragraph" w:customStyle="1" w:styleId="Heading1TOC">
    <w:name w:val="Heading1 TOC"/>
    <w:basedOn w:val="Normal"/>
    <w:qFormat/>
    <w:rsid w:val="00C204D2"/>
    <w:pPr>
      <w:spacing w:before="240" w:after="120"/>
    </w:pPr>
    <w:rPr>
      <w:rFonts w:ascii="Times New Roman" w:hAnsi="Times New Roman"/>
      <w:b/>
      <w:sz w:val="32"/>
    </w:rPr>
  </w:style>
  <w:style w:type="paragraph" w:customStyle="1" w:styleId="Heading2TOC">
    <w:name w:val="Heading2 TOC"/>
    <w:basedOn w:val="Normal"/>
    <w:qFormat/>
    <w:rsid w:val="00C204D2"/>
    <w:pPr>
      <w:spacing w:before="240" w:after="60"/>
    </w:pPr>
    <w:rPr>
      <w:rFonts w:ascii="Times New Roman" w:hAnsi="Times New Roman"/>
      <w:b/>
      <w:sz w:val="28"/>
    </w:rPr>
  </w:style>
  <w:style w:type="character" w:customStyle="1" w:styleId="Underline">
    <w:name w:val="Underline"/>
    <w:basedOn w:val="DefaultParagraphFont"/>
    <w:qFormat/>
    <w:rsid w:val="00C204D2"/>
    <w:rPr>
      <w:u w:val="single"/>
    </w:rPr>
  </w:style>
  <w:style w:type="character" w:customStyle="1" w:styleId="BoldandItalics">
    <w:name w:val="Bold and Italics"/>
    <w:qFormat/>
    <w:rsid w:val="00C204D2"/>
    <w:rPr>
      <w:b/>
      <w:i/>
      <w:u w:val="none"/>
    </w:rPr>
  </w:style>
  <w:style w:type="paragraph" w:styleId="BalloonText">
    <w:name w:val="Balloon Text"/>
    <w:basedOn w:val="Normal"/>
    <w:link w:val="BalloonTextChar"/>
    <w:rsid w:val="00C204D2"/>
    <w:rPr>
      <w:rFonts w:ascii="Tahoma" w:hAnsi="Tahoma" w:cs="Tahoma"/>
      <w:sz w:val="16"/>
      <w:szCs w:val="16"/>
    </w:rPr>
  </w:style>
  <w:style w:type="character" w:customStyle="1" w:styleId="BalloonTextChar">
    <w:name w:val="Balloon Text Char"/>
    <w:basedOn w:val="DefaultParagraphFont"/>
    <w:link w:val="BalloonText"/>
    <w:rsid w:val="00C204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4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4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4D2"/>
    <w:rPr>
      <w:b/>
      <w:color w:val="660033"/>
      <w:spacing w:val="0"/>
    </w:rPr>
  </w:style>
  <w:style w:type="paragraph" w:customStyle="1" w:styleId="Nameditemlist">
    <w:name w:val="Named item list"/>
    <w:basedOn w:val="BodyText"/>
    <w:qFormat/>
    <w:rsid w:val="00C204D2"/>
    <w:pPr>
      <w:tabs>
        <w:tab w:val="left" w:pos="2835"/>
      </w:tabs>
      <w:ind w:left="2835" w:hanging="2835"/>
    </w:pPr>
  </w:style>
  <w:style w:type="paragraph" w:customStyle="1" w:styleId="BodyTextnopadding">
    <w:name w:val="Body Text no padding"/>
    <w:basedOn w:val="BodyText"/>
    <w:qFormat/>
    <w:rsid w:val="00C204D2"/>
    <w:pPr>
      <w:spacing w:before="0" w:after="0"/>
    </w:pPr>
  </w:style>
  <w:style w:type="paragraph" w:customStyle="1" w:styleId="BodyTextBold">
    <w:name w:val="Body Text Bold"/>
    <w:basedOn w:val="BodyText"/>
    <w:qFormat/>
    <w:rsid w:val="00C204D2"/>
    <w:rPr>
      <w:b/>
    </w:rPr>
  </w:style>
  <w:style w:type="character" w:styleId="Hyperlink">
    <w:name w:val="Hyperlink"/>
    <w:basedOn w:val="DefaultParagraphFont"/>
    <w:uiPriority w:val="99"/>
    <w:unhideWhenUsed/>
    <w:rsid w:val="00F00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3804</Characters>
  <Application>Microsoft Office Word</Application>
  <DocSecurity>0</DocSecurity>
  <Lines>115</Lines>
  <Paragraphs>96</Paragraphs>
  <ScaleCrop>false</ScaleCrop>
  <Company>Author-it Software Corporation Ltd.</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CHCGRP004 Deliver structured programs</dc:title>
  <dc:subject>Approved</dc:subject>
  <dc:creator>SkillsIQ</dc:creator>
  <cp:keywords>Release: 1</cp:keywords>
  <dc:description>Review Date: 12 April 2008</dc:description>
  <cp:lastModifiedBy>HSD_TPCMSd.prod</cp:lastModifiedBy>
  <cp:revision>3</cp:revision>
  <dcterms:created xsi:type="dcterms:W3CDTF">2023-07-02T02:14:00Z</dcterms:created>
  <dcterms:modified xsi:type="dcterms:W3CDTF">2023-07-02T02:14:00Z</dcterms:modified>
</cp:coreProperties>
</file>