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980" w:rsidP="00802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CHCGRP003 Plan, facilitate and review psycho-educational groups</w:t>
      </w:r>
      <w:r>
        <w:fldChar w:fldCharType="end"/>
      </w:r>
    </w:p>
    <w:p w:rsidR="00802980" w:rsidP="00802980">
      <w:pPr>
        <w:pStyle w:val="Version"/>
        <w:sectPr w:rsidSect="00A84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D39" w:rsidP="00A84D39">
      <w:pPr>
        <w:pStyle w:val="SuperHeading"/>
      </w:pPr>
      <w:r w:rsidRPr="00A84D39">
        <w:t>CHCGRP003 Plan, facilitate and review psycho-educational groups</w:t>
      </w:r>
    </w:p>
    <w:p w:rsidR="00000000" w:rsidRPr="00A84D39" w:rsidP="00A84D39">
      <w:pPr>
        <w:pStyle w:val="Heading1"/>
      </w:pPr>
      <w:bookmarkStart w:id="1" w:name="O_815326"/>
      <w:bookmarkEnd w:id="1"/>
      <w:r w:rsidRPr="00A84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rPr>
                <w:rStyle w:val="SpecialBold"/>
              </w:rPr>
              <w:t>Comments</w:t>
            </w: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t xml:space="preserve">This version was released in </w:t>
            </w:r>
            <w:r w:rsidRPr="00A84D39">
              <w:rPr>
                <w:rStyle w:val="Emphasis"/>
              </w:rPr>
              <w:t>CHC Community Services Training Package</w:t>
            </w:r>
            <w:r w:rsidRPr="00A84D39">
              <w:t xml:space="preserve"> </w:t>
            </w:r>
            <w:r w:rsidRPr="00A84D39">
              <w:rPr>
                <w:rStyle w:val="Emphasis"/>
              </w:rPr>
              <w:t>release 3.0</w:t>
            </w:r>
            <w:r w:rsidRPr="00A84D39">
              <w:t xml:space="preserve"> and meets the requirements of </w:t>
            </w:r>
            <w:r w:rsidRPr="00A84D39">
              <w:t>the 2012 Standards for Training Packages.</w:t>
            </w:r>
          </w:p>
          <w:p w:rsidR="00000000" w:rsidRPr="00A84D39" w:rsidP="00A84D39">
            <w:pPr>
              <w:pStyle w:val="BodyText"/>
            </w:pPr>
            <w:r w:rsidRPr="00A84D39">
              <w:t xml:space="preserve">Merged CHCFAM416B/CHCGROUP408B/CHCGROUP504B/CHCGROUP509B. </w:t>
            </w:r>
          </w:p>
          <w:p w:rsidR="00000000" w:rsidRPr="00A84D39" w:rsidP="00A84D39">
            <w:pPr>
              <w:pStyle w:val="BodyText"/>
            </w:pPr>
            <w:r w:rsidRPr="00A84D39">
              <w:t>Significant changes to the elements and performance criteria. New evidence requirements for assessment including volume and frequency requirements. Signifi</w:t>
            </w:r>
            <w:r w:rsidRPr="00A84D39">
              <w:t>cant change to knowledge evidence.</w:t>
            </w:r>
          </w:p>
        </w:tc>
      </w:tr>
    </w:tbl>
    <w:p w:rsidR="00000000" w:rsidRPr="00A84D39" w:rsidP="00A84D39">
      <w:pPr>
        <w:pStyle w:val="BodyText"/>
      </w:pPr>
    </w:p>
    <w:p w:rsidR="00000000" w:rsidRPr="00A84D39" w:rsidP="00A84D39">
      <w:pPr>
        <w:pStyle w:val="AllowPageBreak"/>
      </w:pPr>
    </w:p>
    <w:p w:rsidR="00000000" w:rsidRPr="00A84D39" w:rsidP="00A84D39">
      <w:pPr>
        <w:pStyle w:val="Heading1"/>
      </w:pPr>
      <w:bookmarkStart w:id="2" w:name="O_815327"/>
      <w:bookmarkEnd w:id="2"/>
      <w:r w:rsidRPr="00A84D39">
        <w:t>Application</w:t>
      </w:r>
    </w:p>
    <w:p w:rsidR="00000000" w:rsidRPr="00A84D39" w:rsidP="00802980">
      <w:pPr>
        <w:pStyle w:val="BodyText"/>
      </w:pPr>
      <w:r w:rsidRPr="00A84D39">
        <w:t xml:space="preserve">This unit describes the skills and knowledge required to plan, facilitate and review psycho-educational groups using the theories and models of group work and strengths-based approaches. </w:t>
      </w:r>
    </w:p>
    <w:p w:rsidR="00000000" w:rsidRPr="00A84D39" w:rsidP="00802980">
      <w:pPr>
        <w:pStyle w:val="BodyText"/>
      </w:pPr>
      <w:r w:rsidRPr="00A84D39">
        <w:t>T</w:t>
      </w:r>
      <w:r w:rsidRPr="00A84D39">
        <w:t>his unit applies to individuals who plan and run psycho-educational groups based on established programs and procedures.</w:t>
      </w:r>
    </w:p>
    <w:p w:rsidR="00000000" w:rsidRPr="00802980" w:rsidP="00802980">
      <w:pPr>
        <w:pStyle w:val="BodyText"/>
        <w:rPr>
          <w:i/>
        </w:rPr>
      </w:pPr>
      <w:r w:rsidRPr="00802980">
        <w:rPr>
          <w:rStyle w:val="Emphasis"/>
        </w:rPr>
        <w:t>The skills in this unit must be applied in accordance with Commonwealth and State/Territory legislation, Australian/New Zealand Standa</w:t>
      </w:r>
      <w:r w:rsidRPr="00802980">
        <w:rPr>
          <w:rStyle w:val="Emphasis"/>
        </w:rPr>
        <w:t>rds and industry codes of practice.</w:t>
      </w:r>
    </w:p>
    <w:p w:rsidR="00000000" w:rsidRPr="00A84D39" w:rsidP="00A84D39">
      <w:pPr>
        <w:pStyle w:val="Heading1"/>
      </w:pPr>
      <w:bookmarkStart w:id="3" w:name="O_815331"/>
      <w:bookmarkEnd w:id="3"/>
      <w:r w:rsidRPr="00A84D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rPr>
                <w:rStyle w:val="SpecialBold"/>
              </w:rPr>
              <w:t>PERFORMANCE CRITERIA</w:t>
            </w: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t>1. Plan psycho-educational groups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t>1.1 Identify the focus for the psycho-educational group based on the target group and client needs</w:t>
            </w:r>
          </w:p>
          <w:p w:rsidR="00000000" w:rsidRPr="00A84D39" w:rsidP="00A84D39">
            <w:pPr>
              <w:pStyle w:val="BodyText"/>
            </w:pPr>
            <w:r w:rsidRPr="00A84D39">
              <w:t xml:space="preserve">1.2 Identify, screen and assess potential group members </w:t>
            </w:r>
            <w:r w:rsidRPr="00A84D39">
              <w:t xml:space="preserve">for suitability according to an established selection process </w:t>
            </w:r>
          </w:p>
          <w:p w:rsidR="00000000" w:rsidRPr="00A84D39" w:rsidP="00A84D39">
            <w:pPr>
              <w:pStyle w:val="BodyText"/>
            </w:pPr>
            <w:r w:rsidRPr="00A84D39">
              <w:t xml:space="preserve">1.3 </w:t>
            </w:r>
            <w:r w:rsidRPr="00A84D39">
              <w:t>Communicate selection and non-selection outcomes to possible group members</w:t>
            </w:r>
          </w:p>
          <w:p w:rsidR="00000000" w:rsidRPr="00A84D39" w:rsidP="00A84D39">
            <w:pPr>
              <w:pStyle w:val="BodyText"/>
            </w:pPr>
            <w:r w:rsidRPr="00A84D39">
              <w:t>1.4 Identify alternative services to meet the needs of group applicants who do not meet the criteria</w:t>
            </w:r>
          </w:p>
          <w:p w:rsidR="00000000" w:rsidRPr="00A84D39" w:rsidP="00A84D39">
            <w:pPr>
              <w:pStyle w:val="BodyText"/>
            </w:pPr>
            <w:r w:rsidRPr="00A84D39">
              <w:t>1.5 Identify the need for, and establish supervision arrangements prior to the g</w:t>
            </w:r>
            <w:r w:rsidRPr="00A84D39">
              <w:t>roup</w:t>
            </w:r>
          </w:p>
          <w:p w:rsidR="00000000" w:rsidRPr="00A84D39" w:rsidP="00A84D39">
            <w:pPr>
              <w:pStyle w:val="BodyText"/>
            </w:pPr>
            <w:r w:rsidRPr="00A84D39">
              <w:t>1.6 Identify, organise and adapt resources required for facilitation of the group</w:t>
            </w:r>
          </w:p>
          <w:p w:rsidR="00000000" w:rsidP="00A84D39">
            <w:pPr>
              <w:pStyle w:val="BodyText"/>
              <w:rPr>
                <w:lang w:val="en-NZ"/>
              </w:rPr>
            </w:pP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t>2. Facilitate group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t>2.1 Recognise and respond to individual needs while maintaining group cohesion and within educational boundaries</w:t>
            </w:r>
          </w:p>
          <w:p w:rsidR="00000000" w:rsidRPr="00A84D39" w:rsidP="00A84D39">
            <w:pPr>
              <w:pStyle w:val="BodyText"/>
            </w:pPr>
            <w:r w:rsidRPr="00A84D39">
              <w:t>2.2 Identify, explore and use connections within the group</w:t>
            </w:r>
          </w:p>
          <w:p w:rsidR="00000000" w:rsidRPr="00A84D39" w:rsidP="00A84D39">
            <w:pPr>
              <w:pStyle w:val="BodyText"/>
            </w:pPr>
            <w:r w:rsidRPr="00A84D39">
              <w:t>2.3 Use questions that support exploration of group members’ involvement in the group in relation to their whole life experience</w:t>
            </w:r>
          </w:p>
          <w:p w:rsidR="00000000" w:rsidRPr="00A84D39" w:rsidP="00A84D39">
            <w:pPr>
              <w:pStyle w:val="BodyText"/>
            </w:pPr>
            <w:r w:rsidRPr="00A84D39">
              <w:t>2.4 Use responses and interactions to inform observations</w:t>
            </w:r>
          </w:p>
          <w:p w:rsidR="00000000" w:rsidRPr="00A84D39" w:rsidP="00A84D39">
            <w:pPr>
              <w:pStyle w:val="BodyText"/>
            </w:pPr>
            <w:r w:rsidRPr="00A84D39">
              <w:t>2.5 Assist</w:t>
            </w:r>
            <w:r w:rsidRPr="00A84D39">
              <w:t xml:space="preserve"> individuals to engage with activities and exercises in the group. </w:t>
            </w:r>
          </w:p>
          <w:p w:rsidR="00000000" w:rsidRPr="00A84D39" w:rsidP="00A84D39">
            <w:pPr>
              <w:pStyle w:val="BodyText"/>
            </w:pPr>
            <w:r w:rsidRPr="00A84D39">
              <w:t>2.6 Maintain effective facilitation of learning through phases of the group</w:t>
            </w:r>
          </w:p>
          <w:p w:rsidR="00000000" w:rsidRPr="00A84D39" w:rsidP="00A84D39">
            <w:pPr>
              <w:pStyle w:val="BodyText"/>
            </w:pPr>
            <w:r w:rsidRPr="00A84D39">
              <w:t>2.7 Monitor interactions between group members to ensure full participation and maximise learning outcomes</w:t>
            </w:r>
          </w:p>
          <w:p w:rsidR="00000000" w:rsidRPr="00A84D39" w:rsidP="00A84D39">
            <w:pPr>
              <w:pStyle w:val="BodyText"/>
            </w:pPr>
            <w:r w:rsidRPr="00A84D39">
              <w:t>2.8 V</w:t>
            </w:r>
            <w:r w:rsidRPr="00A84D39">
              <w:t>alidate and normalise emotional responses to issues sensitively challenge within the group setting and with regard to duty of care requirements</w:t>
            </w:r>
          </w:p>
          <w:p w:rsidR="00000000" w:rsidP="00A84D39">
            <w:pPr>
              <w:pStyle w:val="BodyText"/>
              <w:rPr>
                <w:lang w:val="en-NZ"/>
              </w:rPr>
            </w:pP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t>3. Manage challenges within the group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t>3.1 Identify at risk behaviours and implement harm reduction str</w:t>
            </w:r>
            <w:r w:rsidRPr="00A84D39">
              <w:t>ategies according to the needs of the individual within boundaries of own role</w:t>
            </w:r>
          </w:p>
          <w:p w:rsidR="00000000" w:rsidRPr="00A84D39" w:rsidP="00A84D39">
            <w:pPr>
              <w:pStyle w:val="BodyText"/>
            </w:pPr>
            <w:r w:rsidRPr="00A84D39">
              <w:t>3.2 Respond appropriately to individuals displaying distress or concern in a manner that maximises safety and confidentiality for each individual</w:t>
            </w:r>
          </w:p>
          <w:p w:rsidR="00000000" w:rsidRPr="00A84D39" w:rsidP="00A84D39">
            <w:pPr>
              <w:pStyle w:val="BodyText"/>
            </w:pPr>
            <w:r w:rsidRPr="00A84D39">
              <w:t>3.3 Acknowledge disclosures app</w:t>
            </w:r>
            <w:r w:rsidRPr="00A84D39">
              <w:t xml:space="preserve">ropriately and manage group reactions to disclosure </w:t>
            </w:r>
          </w:p>
          <w:p w:rsidR="00000000" w:rsidRPr="00A84D39" w:rsidP="00A84D39">
            <w:pPr>
              <w:pStyle w:val="BodyText"/>
            </w:pPr>
            <w:r w:rsidRPr="00A84D39">
              <w:t>3.4 Identify and contain disruptive behaviour using group activities and discuss appropriate participation in the group</w:t>
            </w:r>
          </w:p>
          <w:p w:rsidR="00000000" w:rsidRPr="00A84D39" w:rsidP="00A84D39">
            <w:pPr>
              <w:pStyle w:val="BodyText"/>
            </w:pPr>
            <w:r w:rsidRPr="00A84D39">
              <w:t>3.5 Evaluate and make judgment about when individual may need to leave the group an</w:t>
            </w:r>
            <w:r w:rsidRPr="00A84D39">
              <w:t>d take action according to organisation procedure</w:t>
            </w:r>
          </w:p>
          <w:p w:rsidR="00000000" w:rsidRPr="00A84D39" w:rsidP="00A84D39">
            <w:pPr>
              <w:pStyle w:val="BodyText"/>
            </w:pPr>
            <w:r w:rsidRPr="00A84D39">
              <w:t>3.6 Make referrals when indicated by client needs according to organisation procedures</w:t>
            </w:r>
          </w:p>
          <w:p w:rsidR="00000000" w:rsidP="00A84D39">
            <w:pPr>
              <w:pStyle w:val="BodyText"/>
              <w:rPr>
                <w:lang w:val="en-NZ"/>
              </w:rPr>
            </w:pPr>
          </w:p>
        </w:tc>
      </w:tr>
      <w:tr w:rsidTr="00A84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D39">
            <w:pPr>
              <w:pStyle w:val="BodyText"/>
              <w:rPr>
                <w:lang w:val="en-NZ"/>
              </w:rPr>
            </w:pPr>
            <w:r w:rsidRPr="00A84D39">
              <w:t>4. Review group and participant progress toward set goals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D39" w:rsidP="00A84D39">
            <w:pPr>
              <w:pStyle w:val="BodyText"/>
            </w:pPr>
            <w:r w:rsidRPr="00A84D39">
              <w:t>4.1  Progressively monitor and document individual progress</w:t>
            </w:r>
            <w:r w:rsidRPr="00A84D39">
              <w:t xml:space="preserve"> toward set goals</w:t>
            </w:r>
          </w:p>
          <w:p w:rsidR="00000000" w:rsidRPr="00A84D39" w:rsidP="00A84D39">
            <w:pPr>
              <w:pStyle w:val="BodyText"/>
            </w:pPr>
            <w:r w:rsidRPr="00A84D39">
              <w:t>4.2 Progressively review and monitor the psycho-educational group program and adjust as required to ensure the program’s ongoing relevance for the psycho-educational group</w:t>
            </w:r>
          </w:p>
          <w:p w:rsidR="00000000" w:rsidRPr="00A84D39" w:rsidP="00A84D39">
            <w:pPr>
              <w:pStyle w:val="BodyText"/>
            </w:pPr>
            <w:r w:rsidRPr="00A84D39">
              <w:t>4.3 Communicate decisions to change group activities, group membership or group purpose to the group</w:t>
            </w:r>
          </w:p>
          <w:p w:rsidR="00000000" w:rsidRPr="00A84D39" w:rsidP="00A84D39">
            <w:pPr>
              <w:pStyle w:val="BodyText"/>
            </w:pPr>
            <w:r w:rsidRPr="00A84D39">
              <w:t>4.4 Reflect on group practice and own performance to inform future work</w:t>
            </w:r>
          </w:p>
          <w:p w:rsidR="00000000" w:rsidRPr="00A84D39" w:rsidP="00A84D39">
            <w:pPr>
              <w:pStyle w:val="BodyText"/>
            </w:pPr>
            <w:r w:rsidRPr="00A84D39">
              <w:t>4.5 Participate in and apply learning from supervision to current and future psycho</w:t>
            </w:r>
            <w:r w:rsidRPr="00A84D39">
              <w:t>-educational groups</w:t>
            </w:r>
          </w:p>
        </w:tc>
      </w:tr>
    </w:tbl>
    <w:p w:rsidR="00000000" w:rsidRPr="00A84D39" w:rsidP="00A84D39">
      <w:pPr>
        <w:pStyle w:val="BodyText"/>
      </w:pPr>
    </w:p>
    <w:p w:rsidR="00000000" w:rsidRPr="00A84D39" w:rsidP="00A84D39">
      <w:pPr>
        <w:pStyle w:val="AllowPageBreak"/>
      </w:pPr>
    </w:p>
    <w:p w:rsidR="00000000" w:rsidRPr="00A84D39" w:rsidP="00A84D39">
      <w:pPr>
        <w:pStyle w:val="Heading1"/>
      </w:pPr>
      <w:bookmarkStart w:id="4" w:name="O_815332"/>
      <w:bookmarkEnd w:id="4"/>
      <w:r w:rsidRPr="00A84D39">
        <w:t>Foundation Skills</w:t>
      </w:r>
    </w:p>
    <w:p w:rsidR="00000000" w:rsidRPr="00802980" w:rsidP="00802980">
      <w:pPr>
        <w:pStyle w:val="BodyText"/>
        <w:rPr>
          <w:i/>
        </w:rPr>
      </w:pPr>
      <w:r w:rsidRPr="0080298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84D39" w:rsidP="00802980">
      <w:pPr>
        <w:pStyle w:val="BodyText"/>
      </w:pPr>
      <w:r w:rsidRPr="00A84D39">
        <w:t>Foundation skills essential to performance are explicit i</w:t>
      </w:r>
      <w:r w:rsidRPr="00A84D39">
        <w:t>n the performance criteria of this unit of competency.</w:t>
      </w:r>
    </w:p>
    <w:p w:rsidR="00000000" w:rsidRPr="00A84D39" w:rsidP="00A84D39">
      <w:pPr>
        <w:pStyle w:val="Heading1"/>
      </w:pPr>
      <w:bookmarkStart w:id="5" w:name="O_815334"/>
      <w:bookmarkEnd w:id="5"/>
      <w:r w:rsidRPr="00A84D39">
        <w:t>Unit Mapping Information</w:t>
      </w:r>
    </w:p>
    <w:p w:rsidR="00000000" w:rsidRPr="00A84D39" w:rsidP="00802980">
      <w:pPr>
        <w:pStyle w:val="BodyText"/>
      </w:pPr>
      <w:r w:rsidRPr="00A84D39">
        <w:t>No equivalent unit.</w:t>
      </w:r>
    </w:p>
    <w:p w:rsidR="00000000" w:rsidRPr="00A84D39" w:rsidP="00A84D39">
      <w:pPr>
        <w:pStyle w:val="Heading1"/>
      </w:pPr>
      <w:bookmarkStart w:id="6" w:name="O_815341"/>
      <w:bookmarkEnd w:id="6"/>
      <w:r w:rsidRPr="00A84D39">
        <w:t>Links</w:t>
      </w:r>
    </w:p>
    <w:p w:rsidR="00000000" w:rsidRPr="00A84D39" w:rsidP="00802980">
      <w:pPr>
        <w:pStyle w:val="BodyText"/>
      </w:pPr>
      <w:r w:rsidRPr="00A84D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267D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4D39" w:rsidP="00A84D39"/>
    <w:sectPr w:rsidSect="00A84D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39" w:rsidRPr="00802980" w:rsidP="00802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80" w:rsidP="00A84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980" w:rsidP="00A84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2980" w:rsidP="00A84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D39" w:rsidRPr="00802980" w:rsidP="00802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80" w:rsidRPr="002D2AF8" w:rsidP="00A84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CHCGRP003 Plan, facilitate and review psycho-educational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02980" w:rsidP="00A84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D39"/>
  </w:style>
  <w:style w:type="character" w:customStyle="1" w:styleId="Heading1Char">
    <w:name w:val="Heading 1 Char"/>
    <w:basedOn w:val="DefaultParagraphFont"/>
    <w:link w:val="Heading1"/>
    <w:rsid w:val="00A84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D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D39"/>
    <w:rPr>
      <w:b/>
      <w:spacing w:val="0"/>
    </w:rPr>
  </w:style>
  <w:style w:type="character" w:styleId="Emphasis">
    <w:name w:val="Emphasis"/>
    <w:basedOn w:val="DefaultParagraphFont"/>
    <w:qFormat/>
    <w:rsid w:val="00A84D39"/>
    <w:rPr>
      <w:i/>
    </w:rPr>
  </w:style>
  <w:style w:type="paragraph" w:customStyle="1" w:styleId="SuperHeading">
    <w:name w:val="SuperHeading"/>
    <w:basedOn w:val="Normal"/>
    <w:rsid w:val="00A84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D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D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D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D39"/>
  </w:style>
  <w:style w:type="paragraph" w:styleId="TableofFigures">
    <w:name w:val="table of figures"/>
    <w:basedOn w:val="Normal"/>
    <w:next w:val="Normal"/>
    <w:semiHidden/>
    <w:rsid w:val="00A84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D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D39"/>
    <w:rPr>
      <w:rFonts w:ascii="Wingdings" w:hAnsi="Wingdings"/>
    </w:rPr>
  </w:style>
  <w:style w:type="paragraph" w:customStyle="1" w:styleId="TableHeading">
    <w:name w:val="Table Heading"/>
    <w:basedOn w:val="HeadingBase"/>
    <w:rsid w:val="00A84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D39"/>
    <w:rPr>
      <w:color w:val="0033CC"/>
      <w:u w:val="none"/>
    </w:rPr>
  </w:style>
  <w:style w:type="paragraph" w:customStyle="1" w:styleId="BodyTextRight">
    <w:name w:val="Body Text Right"/>
    <w:basedOn w:val="BodyText"/>
    <w:rsid w:val="00A84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D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D39"/>
    <w:rPr>
      <w:sz w:val="32"/>
    </w:rPr>
  </w:style>
  <w:style w:type="paragraph" w:customStyle="1" w:styleId="HeadingProcedure">
    <w:name w:val="Heading Procedure"/>
    <w:basedOn w:val="HeadingBase"/>
    <w:next w:val="Normal"/>
    <w:rsid w:val="00A84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D39"/>
    <w:pPr>
      <w:spacing w:before="60" w:after="60"/>
    </w:pPr>
  </w:style>
  <w:style w:type="paragraph" w:styleId="ListContinue">
    <w:name w:val="List Continue"/>
    <w:basedOn w:val="List"/>
    <w:rsid w:val="00A84D39"/>
    <w:pPr>
      <w:ind w:firstLine="0"/>
    </w:pPr>
  </w:style>
  <w:style w:type="paragraph" w:customStyle="1" w:styleId="ListNote">
    <w:name w:val="List Note"/>
    <w:basedOn w:val="List"/>
    <w:rsid w:val="00A84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D39"/>
    <w:rPr>
      <w:rFonts w:ascii="Courier New" w:hAnsi="Courier New"/>
    </w:rPr>
  </w:style>
  <w:style w:type="paragraph" w:customStyle="1" w:styleId="NoteBullet">
    <w:name w:val="Note Bullet"/>
    <w:basedOn w:val="Note"/>
    <w:rsid w:val="00A84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D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D39"/>
    <w:rPr>
      <w:b/>
      <w:smallCaps/>
    </w:rPr>
  </w:style>
  <w:style w:type="paragraph" w:customStyle="1" w:styleId="TableListNumber">
    <w:name w:val="Table List Number"/>
    <w:basedOn w:val="ListNumber"/>
    <w:rsid w:val="00A84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D39"/>
    <w:pPr>
      <w:numPr>
        <w:numId w:val="7"/>
      </w:numPr>
    </w:pPr>
  </w:style>
  <w:style w:type="paragraph" w:customStyle="1" w:styleId="ListAlpha2">
    <w:name w:val="List Alpha 2"/>
    <w:basedOn w:val="List2"/>
    <w:rsid w:val="00A84D39"/>
    <w:pPr>
      <w:numPr>
        <w:numId w:val="6"/>
      </w:numPr>
    </w:pPr>
  </w:style>
  <w:style w:type="paragraph" w:styleId="List2">
    <w:name w:val="List 2"/>
    <w:basedOn w:val="BodyText"/>
    <w:rsid w:val="00A84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D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D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D39"/>
    <w:pPr>
      <w:numPr>
        <w:numId w:val="2"/>
      </w:numPr>
    </w:pPr>
  </w:style>
  <w:style w:type="paragraph" w:styleId="ListContinue2">
    <w:name w:val="List Continue 2"/>
    <w:basedOn w:val="List2"/>
    <w:rsid w:val="00A84D39"/>
    <w:pPr>
      <w:ind w:firstLine="0"/>
    </w:pPr>
  </w:style>
  <w:style w:type="paragraph" w:styleId="ListContinue3">
    <w:name w:val="List Continue 3"/>
    <w:basedOn w:val="List3"/>
    <w:rsid w:val="00A84D39"/>
    <w:pPr>
      <w:ind w:left="1021" w:firstLine="0"/>
    </w:pPr>
  </w:style>
  <w:style w:type="paragraph" w:styleId="ListContinue4">
    <w:name w:val="List Continue 4"/>
    <w:basedOn w:val="List4"/>
    <w:rsid w:val="00A84D39"/>
    <w:pPr>
      <w:ind w:firstLine="0"/>
    </w:pPr>
  </w:style>
  <w:style w:type="paragraph" w:styleId="ListContinue5">
    <w:name w:val="List Continue 5"/>
    <w:basedOn w:val="List5"/>
    <w:rsid w:val="00A84D39"/>
    <w:pPr>
      <w:ind w:firstLine="0"/>
    </w:pPr>
  </w:style>
  <w:style w:type="paragraph" w:styleId="ListNumber3">
    <w:name w:val="List Number 3"/>
    <w:basedOn w:val="List3"/>
    <w:rsid w:val="00A84D39"/>
    <w:pPr>
      <w:numPr>
        <w:numId w:val="3"/>
      </w:numPr>
    </w:pPr>
  </w:style>
  <w:style w:type="paragraph" w:styleId="ListNumber4">
    <w:name w:val="List Number 4"/>
    <w:basedOn w:val="List4"/>
    <w:rsid w:val="00A84D39"/>
    <w:pPr>
      <w:numPr>
        <w:numId w:val="4"/>
      </w:numPr>
    </w:pPr>
  </w:style>
  <w:style w:type="paragraph" w:styleId="ListNumber5">
    <w:name w:val="List Number 5"/>
    <w:basedOn w:val="List5"/>
    <w:rsid w:val="00A84D39"/>
    <w:pPr>
      <w:numPr>
        <w:numId w:val="5"/>
      </w:numPr>
    </w:pPr>
  </w:style>
  <w:style w:type="paragraph" w:styleId="BlockText">
    <w:name w:val="Block Text"/>
    <w:basedOn w:val="Normal"/>
    <w:rsid w:val="00A84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D39"/>
    <w:rPr>
      <w:sz w:val="16"/>
      <w:vertAlign w:val="superscript"/>
    </w:rPr>
  </w:style>
  <w:style w:type="character" w:customStyle="1" w:styleId="Symbols">
    <w:name w:val="Symbols"/>
    <w:basedOn w:val="DefaultParagraphFont"/>
    <w:rsid w:val="00A84D39"/>
    <w:rPr>
      <w:rFonts w:ascii="Symbol" w:hAnsi="Symbol"/>
    </w:rPr>
  </w:style>
  <w:style w:type="character" w:customStyle="1" w:styleId="MenuOptions">
    <w:name w:val="Menu Options"/>
    <w:basedOn w:val="DefaultParagraphFont"/>
    <w:rsid w:val="00A84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D39"/>
    <w:rPr>
      <w:b/>
    </w:rPr>
  </w:style>
  <w:style w:type="character" w:customStyle="1" w:styleId="Underlined">
    <w:name w:val="Underlined"/>
    <w:basedOn w:val="DefaultParagraphFont"/>
    <w:rsid w:val="00A84D39"/>
    <w:rPr>
      <w:u w:val="single"/>
    </w:rPr>
  </w:style>
  <w:style w:type="paragraph" w:customStyle="1" w:styleId="TableBodyTextRight">
    <w:name w:val="Table Body Text Right"/>
    <w:basedOn w:val="TableBodyText"/>
    <w:rsid w:val="00A84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D39"/>
    <w:rPr>
      <w:sz w:val="18"/>
    </w:rPr>
  </w:style>
  <w:style w:type="paragraph" w:customStyle="1" w:styleId="BodySmallRight">
    <w:name w:val="Body Small Right"/>
    <w:basedOn w:val="BodyTextRight"/>
    <w:rsid w:val="00A84D39"/>
    <w:rPr>
      <w:sz w:val="18"/>
      <w:szCs w:val="18"/>
    </w:rPr>
  </w:style>
  <w:style w:type="paragraph" w:customStyle="1" w:styleId="MarginEdition">
    <w:name w:val="Margin Edition"/>
    <w:basedOn w:val="MarginNote"/>
    <w:rsid w:val="00A84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D39"/>
    <w:rPr>
      <w:sz w:val="2"/>
      <w:szCs w:val="2"/>
    </w:rPr>
  </w:style>
  <w:style w:type="character" w:customStyle="1" w:styleId="Small">
    <w:name w:val="Small"/>
    <w:basedOn w:val="DefaultParagraphFont"/>
    <w:rsid w:val="00A84D39"/>
    <w:rPr>
      <w:sz w:val="16"/>
    </w:rPr>
  </w:style>
  <w:style w:type="paragraph" w:customStyle="1" w:styleId="WideTable">
    <w:name w:val="Wide Table"/>
    <w:basedOn w:val="Normal"/>
    <w:rsid w:val="00A84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D39"/>
  </w:style>
  <w:style w:type="paragraph" w:styleId="Quote">
    <w:name w:val="Quote"/>
    <w:basedOn w:val="Heading1"/>
    <w:link w:val="QuoteChar"/>
    <w:qFormat/>
    <w:rsid w:val="00A84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D39"/>
    <w:pPr>
      <w:pageBreakBefore/>
    </w:pPr>
  </w:style>
  <w:style w:type="paragraph" w:customStyle="1" w:styleId="Border">
    <w:name w:val="Border"/>
    <w:basedOn w:val="Normal"/>
    <w:qFormat/>
    <w:rsid w:val="00A84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D39"/>
    <w:rPr>
      <w:u w:val="single"/>
    </w:rPr>
  </w:style>
  <w:style w:type="character" w:customStyle="1" w:styleId="BoldandItalics">
    <w:name w:val="Bold and Italics"/>
    <w:qFormat/>
    <w:rsid w:val="00A84D39"/>
    <w:rPr>
      <w:b/>
      <w:i/>
      <w:u w:val="none"/>
    </w:rPr>
  </w:style>
  <w:style w:type="paragraph" w:styleId="BalloonText">
    <w:name w:val="Balloon Text"/>
    <w:basedOn w:val="Normal"/>
    <w:link w:val="BalloonTextChar"/>
    <w:rsid w:val="00A84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D39"/>
    <w:pPr>
      <w:spacing w:before="0" w:after="0"/>
    </w:pPr>
  </w:style>
  <w:style w:type="paragraph" w:customStyle="1" w:styleId="BodyTextBold">
    <w:name w:val="Body Text Bold"/>
    <w:basedOn w:val="BodyText"/>
    <w:qFormat/>
    <w:rsid w:val="00A84D39"/>
    <w:rPr>
      <w:b/>
    </w:rPr>
  </w:style>
  <w:style w:type="character" w:styleId="Hyperlink">
    <w:name w:val="Hyperlink"/>
    <w:basedOn w:val="DefaultParagraphFont"/>
    <w:uiPriority w:val="99"/>
    <w:unhideWhenUsed/>
    <w:rsid w:val="00802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4039</Characters>
  <Application>Microsoft Office Word</Application>
  <DocSecurity>0</DocSecurity>
  <Lines>130</Lines>
  <Paragraphs>65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CHCGRP003 Plan, facilitate and review psycho-educational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