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1FC" w:rsidP="00FE01FC">
      <w:pPr>
        <w:pStyle w:val="Title"/>
      </w:pPr>
      <w:r>
        <w:fldChar w:fldCharType="begin"/>
      </w:r>
      <w:r>
        <w:instrText xml:space="preserve"> TITLE   \* MERGEFORMAT </w:instrText>
      </w:r>
      <w:r>
        <w:fldChar w:fldCharType="separate"/>
      </w:r>
      <w:r>
        <w:t>Assessment Requirements for CHCGRP002 Plan and conduct group activities</w:t>
      </w:r>
      <w:r>
        <w:fldChar w:fldCharType="end"/>
      </w:r>
    </w:p>
    <w:p w:rsidR="00FE01FC" w:rsidP="00FE01FC">
      <w:pPr>
        <w:pStyle w:val="Version"/>
        <w:sectPr w:rsidSect="007F1C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C4F" w:rsidP="007F1C4F">
      <w:pPr>
        <w:pStyle w:val="SuperHeading"/>
      </w:pPr>
      <w:r w:rsidRPr="007F1C4F">
        <w:t>Assessment Requirements for CHCGRP002 Plan and conduct group activities</w:t>
      </w:r>
    </w:p>
    <w:p w:rsidR="00000000" w:rsidRPr="007F1C4F" w:rsidP="007F1C4F">
      <w:pPr>
        <w:pStyle w:val="Heading1"/>
      </w:pPr>
      <w:bookmarkStart w:id="1" w:name="O_815279"/>
      <w:bookmarkEnd w:id="1"/>
      <w:r w:rsidRPr="007F1C4F">
        <w:t>Modification History</w:t>
      </w:r>
    </w:p>
    <w:tbl>
      <w:tblPr>
        <w:tblW w:w="0" w:type="auto"/>
        <w:tblLayout w:type="fixed"/>
        <w:tblCellMar>
          <w:left w:w="62" w:type="dxa"/>
          <w:right w:w="62" w:type="dxa"/>
        </w:tblCellMar>
        <w:tblLook w:val="0000"/>
      </w:tblPr>
      <w:tblGrid>
        <w:gridCol w:w="2790"/>
        <w:gridCol w:w="6344"/>
      </w:tblGrid>
      <w:tr w:rsidTr="007F1C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C4F" w:rsidP="007F1C4F">
            <w:pPr>
              <w:pStyle w:val="BodyText"/>
            </w:pPr>
            <w:r w:rsidRPr="007F1C4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C4F">
            <w:pPr>
              <w:pStyle w:val="BodyText"/>
              <w:rPr>
                <w:lang w:val="en-NZ"/>
              </w:rPr>
            </w:pPr>
            <w:r w:rsidRPr="007F1C4F">
              <w:rPr>
                <w:rStyle w:val="SpecialBold"/>
              </w:rPr>
              <w:t>Comments</w:t>
            </w:r>
          </w:p>
        </w:tc>
      </w:tr>
      <w:tr w:rsidTr="007F1C4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C4F">
            <w:pPr>
              <w:pStyle w:val="BodyText"/>
              <w:rPr>
                <w:lang w:val="en-NZ"/>
              </w:rPr>
            </w:pPr>
            <w:r w:rsidRPr="007F1C4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C4F" w:rsidP="007F1C4F">
            <w:pPr>
              <w:pStyle w:val="BodyText"/>
            </w:pPr>
            <w:r w:rsidRPr="007F1C4F">
              <w:t xml:space="preserve">This version was released in </w:t>
            </w:r>
            <w:r w:rsidRPr="007F1C4F">
              <w:rPr>
                <w:rStyle w:val="Emphasis"/>
              </w:rPr>
              <w:t>CHC Community Services Training Package</w:t>
            </w:r>
            <w:r w:rsidRPr="007F1C4F">
              <w:t xml:space="preserve"> </w:t>
            </w:r>
            <w:r w:rsidRPr="007F1C4F">
              <w:rPr>
                <w:rStyle w:val="Emphasis"/>
              </w:rPr>
              <w:t>release 3.0</w:t>
            </w:r>
            <w:r w:rsidRPr="007F1C4F">
              <w:t xml:space="preserve"> and meets the requirements of </w:t>
            </w:r>
            <w:r w:rsidRPr="007F1C4F">
              <w:t>the 2012 Standards for Training Packages.</w:t>
            </w:r>
          </w:p>
          <w:p w:rsidR="00000000" w:rsidRPr="007F1C4F" w:rsidP="007F1C4F">
            <w:pPr>
              <w:pStyle w:val="BodyText"/>
            </w:pPr>
            <w:r w:rsidRPr="007F1C4F">
              <w:t>Significant changes to the elements and performance criteria. New evidence requirements for assessment including volume and frequency requirements. Significant change to knowledge evidence.</w:t>
            </w:r>
          </w:p>
          <w:p w:rsidR="00000000" w:rsidRPr="007F1C4F" w:rsidP="007F1C4F">
            <w:pPr>
              <w:pStyle w:val="BodyText"/>
            </w:pPr>
            <w:r w:rsidRPr="007F1C4F">
              <w:t>Supersedes CHCGROUP403D</w:t>
            </w:r>
          </w:p>
        </w:tc>
      </w:tr>
    </w:tbl>
    <w:p w:rsidR="00000000" w:rsidRPr="007F1C4F" w:rsidP="007F1C4F">
      <w:pPr>
        <w:pStyle w:val="BodyText"/>
      </w:pPr>
    </w:p>
    <w:p w:rsidR="00000000" w:rsidRPr="007F1C4F" w:rsidP="007F1C4F">
      <w:pPr>
        <w:pStyle w:val="AllowPageBreak"/>
      </w:pPr>
    </w:p>
    <w:p w:rsidR="00000000" w:rsidRPr="007F1C4F" w:rsidP="007F1C4F">
      <w:pPr>
        <w:pStyle w:val="Heading1"/>
      </w:pPr>
      <w:bookmarkStart w:id="2" w:name="O_815280"/>
      <w:bookmarkEnd w:id="2"/>
      <w:r w:rsidRPr="007F1C4F">
        <w:t>Performance Evidence</w:t>
      </w:r>
    </w:p>
    <w:p w:rsidR="00000000" w:rsidRPr="007F1C4F" w:rsidP="00FE01FC">
      <w:pPr>
        <w:pStyle w:val="BodyText"/>
      </w:pPr>
      <w:r w:rsidRPr="007F1C4F">
        <w:t>The candidate must show evidence of the ability to complete tasks outlined in elements and performance criteria of this unit, manage tasks and manage contingencies in the context of the job role. There must be eviden</w:t>
      </w:r>
      <w:r w:rsidRPr="007F1C4F">
        <w:t>ce that the candidate has:</w:t>
      </w:r>
    </w:p>
    <w:p w:rsidR="00000000" w:rsidRPr="007F1C4F" w:rsidP="007F1C4F">
      <w:pPr>
        <w:pStyle w:val="ListBullet"/>
      </w:pPr>
      <w:r>
        <w:t>•</w:t>
      </w:r>
      <w:r>
        <w:tab/>
      </w:r>
      <w:r w:rsidRPr="007F1C4F">
        <w:t>planned and conducted at least 3 different group activities for groups with diverse participant profiles, including:</w:t>
      </w:r>
    </w:p>
    <w:p w:rsidR="00000000" w:rsidRPr="007F1C4F" w:rsidP="007F1C4F">
      <w:pPr>
        <w:pStyle w:val="ListBullet2"/>
      </w:pPr>
      <w:r w:rsidRPr="007F1C4F">
        <w:t>identified the following resource requirements:</w:t>
      </w:r>
    </w:p>
    <w:p w:rsidR="00000000" w:rsidRPr="007F1C4F" w:rsidP="007F1C4F">
      <w:pPr>
        <w:pStyle w:val="ListBullet3"/>
      </w:pPr>
      <w:r w:rsidRPr="007F1C4F">
        <w:t xml:space="preserve">financial </w:t>
      </w:r>
    </w:p>
    <w:p w:rsidR="00000000" w:rsidRPr="007F1C4F" w:rsidP="007F1C4F">
      <w:pPr>
        <w:pStyle w:val="ListBullet3"/>
      </w:pPr>
      <w:r w:rsidRPr="007F1C4F">
        <w:t>human</w:t>
      </w:r>
    </w:p>
    <w:p w:rsidR="00000000" w:rsidRPr="007F1C4F" w:rsidP="007F1C4F">
      <w:pPr>
        <w:pStyle w:val="ListBullet3"/>
      </w:pPr>
      <w:r w:rsidRPr="007F1C4F">
        <w:t xml:space="preserve">physical </w:t>
      </w:r>
    </w:p>
    <w:p w:rsidR="00000000" w:rsidRPr="007F1C4F" w:rsidP="007F1C4F">
      <w:pPr>
        <w:pStyle w:val="ListBullet2"/>
      </w:pPr>
      <w:r w:rsidRPr="007F1C4F">
        <w:t>worked collaboratively with groups to plan activities</w:t>
      </w:r>
    </w:p>
    <w:p w:rsidR="00000000" w:rsidRPr="007F1C4F" w:rsidP="007F1C4F">
      <w:pPr>
        <w:pStyle w:val="ListBullet"/>
      </w:pPr>
      <w:r w:rsidRPr="007F1C4F">
        <w:t>facilitated at least 3 different group sessions, each with a minimum group size of 5 people, using the following communication and interpersonal skills:</w:t>
      </w:r>
    </w:p>
    <w:p w:rsidR="00000000" w:rsidRPr="007F1C4F" w:rsidP="007F1C4F">
      <w:pPr>
        <w:pStyle w:val="ListBullet2"/>
      </w:pPr>
      <w:r w:rsidRPr="007F1C4F">
        <w:t>listening</w:t>
      </w:r>
    </w:p>
    <w:p w:rsidR="00000000" w:rsidRPr="007F1C4F" w:rsidP="007F1C4F">
      <w:pPr>
        <w:pStyle w:val="ListBullet2"/>
      </w:pPr>
      <w:r w:rsidRPr="007F1C4F">
        <w:t>questioning</w:t>
      </w:r>
    </w:p>
    <w:p w:rsidR="00000000" w:rsidRPr="007F1C4F" w:rsidP="007F1C4F">
      <w:pPr>
        <w:pStyle w:val="ListBullet2"/>
      </w:pPr>
      <w:r w:rsidRPr="007F1C4F">
        <w:t>effective non-verbal communication</w:t>
      </w:r>
    </w:p>
    <w:p w:rsidR="00000000" w:rsidRPr="007F1C4F" w:rsidP="007F1C4F">
      <w:pPr>
        <w:pStyle w:val="ListBullet2"/>
      </w:pPr>
      <w:r w:rsidRPr="007F1C4F">
        <w:t>empathetic responding</w:t>
      </w:r>
    </w:p>
    <w:p w:rsidR="00000000" w:rsidRPr="007F1C4F" w:rsidP="007F1C4F">
      <w:pPr>
        <w:pStyle w:val="ListBullet2"/>
      </w:pPr>
      <w:r w:rsidRPr="007F1C4F">
        <w:t>paraphrasing</w:t>
      </w:r>
    </w:p>
    <w:p w:rsidR="00000000" w:rsidRPr="007F1C4F" w:rsidP="007F1C4F">
      <w:pPr>
        <w:pStyle w:val="ListBullet2"/>
      </w:pPr>
      <w:r w:rsidRPr="007F1C4F">
        <w:t>summarising</w:t>
      </w:r>
    </w:p>
    <w:p w:rsidR="00000000" w:rsidRPr="007F1C4F" w:rsidP="007F1C4F">
      <w:pPr>
        <w:pStyle w:val="ListBullet2"/>
      </w:pPr>
      <w:r w:rsidRPr="007F1C4F">
        <w:t>negotiation</w:t>
      </w:r>
    </w:p>
    <w:p w:rsidR="00000000" w:rsidRPr="007F1C4F" w:rsidP="007F1C4F">
      <w:pPr>
        <w:pStyle w:val="ListBullet2"/>
      </w:pPr>
      <w:r w:rsidRPr="007F1C4F">
        <w:t>techniques for maintaining group cohesion</w:t>
      </w:r>
    </w:p>
    <w:p w:rsidR="00000000" w:rsidRPr="007F1C4F" w:rsidP="007F1C4F">
      <w:pPr>
        <w:pStyle w:val="ListBullet2"/>
      </w:pPr>
      <w:r w:rsidRPr="007F1C4F">
        <w:t>conflict resolution.</w:t>
      </w:r>
    </w:p>
    <w:p w:rsidR="00000000" w:rsidRPr="007F1C4F" w:rsidP="007F1C4F">
      <w:pPr>
        <w:pStyle w:val="AllowPageBreak"/>
      </w:pPr>
    </w:p>
    <w:p w:rsidR="00000000" w:rsidRPr="007F1C4F" w:rsidP="007F1C4F">
      <w:pPr>
        <w:pStyle w:val="Heading1"/>
      </w:pPr>
      <w:bookmarkStart w:id="3" w:name="O_815281"/>
      <w:bookmarkEnd w:id="3"/>
      <w:r w:rsidRPr="007F1C4F">
        <w:t>Knowledge Evidence</w:t>
      </w:r>
    </w:p>
    <w:p w:rsidR="00000000" w:rsidRPr="007F1C4F" w:rsidP="00FE01FC">
      <w:pPr>
        <w:pStyle w:val="BodyText"/>
      </w:pPr>
      <w:r w:rsidRPr="007F1C4F">
        <w:t>The candidate must be able to demonstrate essential knowledge r</w:t>
      </w:r>
      <w:r w:rsidRPr="007F1C4F">
        <w:t>equired to effectively complete tasks outlined in elements and performance criteria of this unit, manage tasks and manage contingencies in the context of the work role. This includes knowledge of:</w:t>
      </w:r>
    </w:p>
    <w:p w:rsidR="00000000" w:rsidRPr="007F1C4F" w:rsidP="007F1C4F">
      <w:pPr>
        <w:pStyle w:val="ListBullet"/>
      </w:pPr>
      <w:r w:rsidRPr="007F1C4F">
        <w:t xml:space="preserve">legal and ethical considerations  for group work, and how </w:t>
      </w:r>
      <w:r w:rsidRPr="007F1C4F">
        <w:t>these are applied in organisations and individual practice:</w:t>
      </w:r>
    </w:p>
    <w:p w:rsidR="00000000" w:rsidRPr="007F1C4F" w:rsidP="007F1C4F">
      <w:pPr>
        <w:pStyle w:val="ListBullet2"/>
      </w:pPr>
      <w:r w:rsidRPr="007F1C4F">
        <w:t xml:space="preserve">codes of conduct </w:t>
      </w:r>
    </w:p>
    <w:p w:rsidR="00000000" w:rsidRPr="007F1C4F" w:rsidP="007F1C4F">
      <w:pPr>
        <w:pStyle w:val="ListBullet2"/>
      </w:pPr>
      <w:r w:rsidRPr="007F1C4F">
        <w:t>discrimination</w:t>
      </w:r>
    </w:p>
    <w:p w:rsidR="00000000" w:rsidRPr="007F1C4F" w:rsidP="007F1C4F">
      <w:pPr>
        <w:pStyle w:val="ListBullet2"/>
      </w:pPr>
      <w:r w:rsidRPr="007F1C4F">
        <w:t xml:space="preserve">duty of care </w:t>
      </w:r>
    </w:p>
    <w:p w:rsidR="00000000" w:rsidRPr="007F1C4F" w:rsidP="007F1C4F">
      <w:pPr>
        <w:pStyle w:val="ListBullet2"/>
      </w:pPr>
      <w:r w:rsidRPr="007F1C4F">
        <w:t xml:space="preserve">mandatory reporting </w:t>
      </w:r>
    </w:p>
    <w:p w:rsidR="00000000" w:rsidRPr="007F1C4F" w:rsidP="007F1C4F">
      <w:pPr>
        <w:pStyle w:val="ListBullet2"/>
      </w:pPr>
      <w:r w:rsidRPr="007F1C4F">
        <w:t>privacy, confidentiality and disclosure</w:t>
      </w:r>
    </w:p>
    <w:p w:rsidR="00000000" w:rsidRPr="007F1C4F" w:rsidP="007F1C4F">
      <w:pPr>
        <w:pStyle w:val="ListBullet2"/>
      </w:pPr>
      <w:r w:rsidRPr="007F1C4F">
        <w:t xml:space="preserve">records management </w:t>
      </w:r>
    </w:p>
    <w:p w:rsidR="00000000" w:rsidRPr="007F1C4F" w:rsidP="007F1C4F">
      <w:pPr>
        <w:pStyle w:val="ListBullet2"/>
      </w:pPr>
      <w:r w:rsidRPr="007F1C4F">
        <w:t>work role boundaries – responsibilities and limitations</w:t>
      </w:r>
    </w:p>
    <w:p w:rsidR="00000000" w:rsidRPr="007F1C4F" w:rsidP="007F1C4F">
      <w:pPr>
        <w:pStyle w:val="ListBullet2"/>
      </w:pPr>
      <w:r w:rsidRPr="007F1C4F">
        <w:t>work health and safety</w:t>
      </w:r>
    </w:p>
    <w:p w:rsidR="00000000" w:rsidRPr="007F1C4F" w:rsidP="007F1C4F">
      <w:pPr>
        <w:pStyle w:val="ListBullet"/>
      </w:pPr>
      <w:r w:rsidRPr="007F1C4F">
        <w:t>principles and processes of strengths-based practice</w:t>
      </w:r>
    </w:p>
    <w:p w:rsidR="00000000" w:rsidRPr="007F1C4F" w:rsidP="007F1C4F">
      <w:pPr>
        <w:pStyle w:val="ListBullet"/>
      </w:pPr>
      <w:r w:rsidRPr="007F1C4F">
        <w:t>types and purposes of groups in the community services context</w:t>
      </w:r>
    </w:p>
    <w:p w:rsidR="00000000" w:rsidRPr="007F1C4F" w:rsidP="007F1C4F">
      <w:pPr>
        <w:pStyle w:val="ListBullet"/>
      </w:pPr>
      <w:r w:rsidRPr="007F1C4F">
        <w:t>types of resources required for group activities, including:</w:t>
      </w:r>
    </w:p>
    <w:p w:rsidR="00000000" w:rsidRPr="007F1C4F" w:rsidP="007F1C4F">
      <w:pPr>
        <w:pStyle w:val="ListBullet2"/>
      </w:pPr>
      <w:r w:rsidRPr="007F1C4F">
        <w:t>venues</w:t>
      </w:r>
    </w:p>
    <w:p w:rsidR="00000000" w:rsidRPr="007F1C4F" w:rsidP="007F1C4F">
      <w:pPr>
        <w:pStyle w:val="ListBullet2"/>
      </w:pPr>
      <w:r w:rsidRPr="007F1C4F">
        <w:t>equipment</w:t>
      </w:r>
    </w:p>
    <w:p w:rsidR="00000000" w:rsidRPr="007F1C4F" w:rsidP="007F1C4F">
      <w:pPr>
        <w:pStyle w:val="ListBullet2"/>
      </w:pPr>
      <w:r w:rsidRPr="007F1C4F">
        <w:t>information materials</w:t>
      </w:r>
    </w:p>
    <w:p w:rsidR="00000000" w:rsidRPr="007F1C4F" w:rsidP="007F1C4F">
      <w:pPr>
        <w:pStyle w:val="ListBullet2"/>
      </w:pPr>
      <w:r w:rsidRPr="007F1C4F">
        <w:t xml:space="preserve">administrative </w:t>
      </w:r>
      <w:r w:rsidRPr="007F1C4F">
        <w:t>support</w:t>
      </w:r>
    </w:p>
    <w:p w:rsidR="00000000" w:rsidRPr="007F1C4F" w:rsidP="007F1C4F">
      <w:pPr>
        <w:pStyle w:val="ListBullet2"/>
      </w:pPr>
      <w:r w:rsidRPr="007F1C4F">
        <w:t>specialist expertise</w:t>
      </w:r>
    </w:p>
    <w:p w:rsidR="00000000" w:rsidRPr="007F1C4F" w:rsidP="007F1C4F">
      <w:pPr>
        <w:pStyle w:val="ListBullet"/>
      </w:pPr>
      <w:r w:rsidRPr="007F1C4F">
        <w:t>dynamics of groups and group behaviour</w:t>
      </w:r>
    </w:p>
    <w:p w:rsidR="00000000" w:rsidRPr="007F1C4F" w:rsidP="007F1C4F">
      <w:pPr>
        <w:pStyle w:val="ListBullet"/>
      </w:pPr>
      <w:r w:rsidRPr="007F1C4F">
        <w:t>processes and techniques for engaging in, and managing group planning processes</w:t>
      </w:r>
    </w:p>
    <w:p w:rsidR="00000000" w:rsidRPr="007F1C4F" w:rsidP="007F1C4F">
      <w:pPr>
        <w:pStyle w:val="ListBullet"/>
      </w:pPr>
      <w:r w:rsidRPr="007F1C4F">
        <w:t>communication techniques  and how these are applied in working with groups, including:</w:t>
      </w:r>
    </w:p>
    <w:p w:rsidR="00000000" w:rsidRPr="007F1C4F" w:rsidP="007F1C4F">
      <w:pPr>
        <w:pStyle w:val="ListBullet2"/>
      </w:pPr>
      <w:r w:rsidRPr="007F1C4F">
        <w:t>collaboration</w:t>
      </w:r>
    </w:p>
    <w:p w:rsidR="00000000" w:rsidRPr="007F1C4F" w:rsidP="007F1C4F">
      <w:pPr>
        <w:pStyle w:val="ListBullet2"/>
      </w:pPr>
      <w:r w:rsidRPr="007F1C4F">
        <w:t xml:space="preserve">conflict resolution </w:t>
      </w:r>
    </w:p>
    <w:p w:rsidR="00000000" w:rsidRPr="007F1C4F" w:rsidP="007F1C4F">
      <w:pPr>
        <w:pStyle w:val="ListBullet2"/>
      </w:pPr>
      <w:r w:rsidRPr="007F1C4F">
        <w:t>different styles of group leadership</w:t>
      </w:r>
    </w:p>
    <w:p w:rsidR="00000000" w:rsidRPr="007F1C4F" w:rsidP="007F1C4F">
      <w:pPr>
        <w:pStyle w:val="ListBullet2"/>
      </w:pPr>
      <w:r w:rsidRPr="007F1C4F">
        <w:t>effective non-verbal communication</w:t>
      </w:r>
    </w:p>
    <w:p w:rsidR="00000000" w:rsidRPr="007F1C4F" w:rsidP="007F1C4F">
      <w:pPr>
        <w:pStyle w:val="ListBullet2"/>
      </w:pPr>
      <w:r w:rsidRPr="007F1C4F">
        <w:t>empathetic responding</w:t>
      </w:r>
    </w:p>
    <w:p w:rsidR="00000000" w:rsidRPr="007F1C4F" w:rsidP="007F1C4F">
      <w:pPr>
        <w:pStyle w:val="ListBullet2"/>
      </w:pPr>
      <w:r w:rsidRPr="007F1C4F">
        <w:t>listening</w:t>
      </w:r>
    </w:p>
    <w:p w:rsidR="00000000" w:rsidRPr="007F1C4F" w:rsidP="007F1C4F">
      <w:pPr>
        <w:pStyle w:val="ListBullet2"/>
      </w:pPr>
      <w:r w:rsidRPr="007F1C4F">
        <w:t>negotiation</w:t>
      </w:r>
    </w:p>
    <w:p w:rsidR="00000000" w:rsidRPr="007F1C4F" w:rsidP="007F1C4F">
      <w:pPr>
        <w:pStyle w:val="ListBullet2"/>
      </w:pPr>
      <w:r w:rsidRPr="007F1C4F">
        <w:t>paraphrasing</w:t>
      </w:r>
    </w:p>
    <w:p w:rsidR="00000000" w:rsidRPr="007F1C4F" w:rsidP="007F1C4F">
      <w:pPr>
        <w:pStyle w:val="ListBullet2"/>
      </w:pPr>
      <w:r w:rsidRPr="007F1C4F">
        <w:t>questioning</w:t>
      </w:r>
    </w:p>
    <w:p w:rsidR="00000000" w:rsidRPr="007F1C4F" w:rsidP="007F1C4F">
      <w:pPr>
        <w:pStyle w:val="ListBullet2"/>
      </w:pPr>
      <w:r w:rsidRPr="007F1C4F">
        <w:t>summarising</w:t>
      </w:r>
    </w:p>
    <w:p w:rsidR="00000000" w:rsidRPr="007F1C4F" w:rsidP="007F1C4F">
      <w:pPr>
        <w:pStyle w:val="ListBullet2"/>
      </w:pPr>
      <w:r w:rsidRPr="007F1C4F">
        <w:t>techniques for maintaining group cohesion</w:t>
      </w:r>
    </w:p>
    <w:p w:rsidR="00000000" w:rsidRPr="007F1C4F" w:rsidP="007F1C4F">
      <w:pPr>
        <w:pStyle w:val="ListBullet"/>
      </w:pPr>
      <w:r w:rsidRPr="007F1C4F">
        <w:t>relevant models including stages of gro</w:t>
      </w:r>
      <w:r w:rsidRPr="007F1C4F">
        <w:t>up development and stages of change</w:t>
      </w:r>
    </w:p>
    <w:p w:rsidR="00000000" w:rsidRPr="007F1C4F" w:rsidP="007F1C4F">
      <w:pPr>
        <w:pStyle w:val="ListBullet"/>
      </w:pPr>
      <w:r w:rsidRPr="007F1C4F">
        <w:t>types of additional support that may be provided to groups, including:</w:t>
      </w:r>
    </w:p>
    <w:p w:rsidR="00000000" w:rsidRPr="007F1C4F" w:rsidP="007F1C4F">
      <w:pPr>
        <w:pStyle w:val="ListBullet2"/>
      </w:pPr>
      <w:r w:rsidRPr="007F1C4F">
        <w:t>information and resources (internal or external)</w:t>
      </w:r>
    </w:p>
    <w:p w:rsidR="00000000" w:rsidRPr="007F1C4F" w:rsidP="007F1C4F">
      <w:pPr>
        <w:pStyle w:val="ListBullet2"/>
      </w:pPr>
      <w:r w:rsidRPr="007F1C4F">
        <w:t>individualised services</w:t>
      </w:r>
    </w:p>
    <w:p w:rsidR="00000000" w:rsidRPr="007F1C4F" w:rsidP="007F1C4F">
      <w:pPr>
        <w:pStyle w:val="ListBullet2"/>
      </w:pPr>
      <w:r w:rsidRPr="007F1C4F">
        <w:t>referrals to further support.</w:t>
      </w:r>
    </w:p>
    <w:p w:rsidR="00000000" w:rsidRPr="007F1C4F" w:rsidP="007F1C4F">
      <w:pPr>
        <w:pStyle w:val="AllowPageBreak"/>
      </w:pPr>
    </w:p>
    <w:p w:rsidR="00000000" w:rsidRPr="007F1C4F" w:rsidP="007F1C4F">
      <w:pPr>
        <w:pStyle w:val="Heading1"/>
      </w:pPr>
      <w:bookmarkStart w:id="4" w:name="O_815282"/>
      <w:bookmarkEnd w:id="4"/>
      <w:r w:rsidRPr="007F1C4F">
        <w:t>Assessment Conditions</w:t>
      </w:r>
    </w:p>
    <w:p w:rsidR="00000000" w:rsidRPr="007F1C4F" w:rsidP="00FE01FC">
      <w:pPr>
        <w:pStyle w:val="BodyText"/>
      </w:pPr>
      <w:r w:rsidRPr="007F1C4F">
        <w:t xml:space="preserve">Skills must have been demonstrated in the workplace or in a simulated environment that reflects workplace conditions. The following conditions must be met for this unit: </w:t>
      </w:r>
    </w:p>
    <w:p w:rsidR="00000000" w:rsidRPr="007F1C4F" w:rsidP="007F1C4F">
      <w:pPr>
        <w:pStyle w:val="ListBullet"/>
      </w:pPr>
      <w:r w:rsidRPr="007F1C4F">
        <w:t xml:space="preserve">use of suitable facilities, equipment and resources, including: </w:t>
      </w:r>
    </w:p>
    <w:p w:rsidR="00000000" w:rsidRPr="007F1C4F" w:rsidP="007F1C4F">
      <w:pPr>
        <w:pStyle w:val="ListBullet2"/>
      </w:pPr>
      <w:r w:rsidRPr="007F1C4F">
        <w:t xml:space="preserve">information about </w:t>
      </w:r>
      <w:r w:rsidRPr="007F1C4F">
        <w:t>group needs</w:t>
      </w:r>
    </w:p>
    <w:p w:rsidR="00000000" w:rsidRPr="007F1C4F" w:rsidP="007F1C4F">
      <w:pPr>
        <w:pStyle w:val="ListBullet2"/>
      </w:pPr>
      <w:r w:rsidRPr="007F1C4F">
        <w:t>organisation policies and procedures</w:t>
      </w:r>
    </w:p>
    <w:p w:rsidR="00000000" w:rsidRPr="007F1C4F" w:rsidP="007F1C4F">
      <w:pPr>
        <w:pStyle w:val="ListBullet"/>
      </w:pPr>
      <w:r w:rsidRPr="007F1C4F">
        <w:t xml:space="preserve">modelling of industry operating conditions, including: </w:t>
      </w:r>
    </w:p>
    <w:p w:rsidR="00000000" w:rsidRPr="007F1C4F" w:rsidP="007F1C4F">
      <w:pPr>
        <w:pStyle w:val="ListBullet2"/>
      </w:pPr>
      <w:r w:rsidRPr="007F1C4F">
        <w:t>scenarios that involve groups comprising at least 5 people.</w:t>
      </w:r>
    </w:p>
    <w:p w:rsidR="00000000" w:rsidRPr="007F1C4F" w:rsidP="007F1C4F">
      <w:pPr>
        <w:pStyle w:val="BodyText"/>
      </w:pPr>
    </w:p>
    <w:p w:rsidR="00000000" w:rsidRPr="007F1C4F" w:rsidP="00FE01FC">
      <w:pPr>
        <w:pStyle w:val="BodyText"/>
      </w:pPr>
      <w:r w:rsidRPr="007F1C4F">
        <w:t>Assessors must satisfy the Standards for Registered Training Organisations (RTOs) 2015/A</w:t>
      </w:r>
      <w:r w:rsidRPr="007F1C4F">
        <w:t>QTF mandatory competency requirements for assessors.</w:t>
      </w:r>
    </w:p>
    <w:p w:rsidR="00000000" w:rsidRPr="007F1C4F" w:rsidP="007F1C4F">
      <w:pPr>
        <w:pStyle w:val="Heading1"/>
      </w:pPr>
      <w:bookmarkStart w:id="5" w:name="O_815285"/>
      <w:bookmarkEnd w:id="5"/>
      <w:r w:rsidRPr="007F1C4F">
        <w:t>Links</w:t>
      </w:r>
    </w:p>
    <w:p w:rsidR="00000000" w:rsidRPr="007F1C4F" w:rsidP="00FE01FC">
      <w:pPr>
        <w:pStyle w:val="BodyText"/>
      </w:pPr>
      <w:r w:rsidRPr="007F1C4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A1A72">
        <w:rPr>
          <w:rStyle w:val="Hyperlink"/>
        </w:rPr>
        <w:t>https://vetnet.gov.au/Pages/TrainingDocs.aspx?q=5e0c25cc-3d9d-4b43-80d3-bd22cc4f1e53</w:t>
      </w:r>
      <w:r>
        <w:fldChar w:fldCharType="end"/>
      </w:r>
    </w:p>
    <w:p w:rsidR="00000000" w:rsidRPr="007F1C4F" w:rsidP="007F1C4F"/>
    <w:sectPr w:rsidSect="007F1C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F" w:rsidRPr="00FE01FC" w:rsidP="00FE0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FC" w:rsidP="007F1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1FC" w:rsidP="007F1C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01FC" w:rsidP="007F1C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C4F" w:rsidRPr="00FE01FC" w:rsidP="00FE0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FC" w:rsidRPr="002D2AF8" w:rsidP="007F1C4F">
    <w:pPr>
      <w:pStyle w:val="Header"/>
      <w:framePr w:wrap="around"/>
    </w:pPr>
    <w:r>
      <w:fldChar w:fldCharType="begin"/>
    </w:r>
    <w:r>
      <w:instrText xml:space="preserve"> TITLE   \* MERGEFORMAT </w:instrText>
    </w:r>
    <w:r>
      <w:fldChar w:fldCharType="separate"/>
    </w:r>
    <w:r>
      <w:t>Assessment Requirements for CHCGRP002 Plan and conduct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E01FC" w:rsidP="007F1C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A04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66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8A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C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C4F"/>
    <w:pPr>
      <w:spacing w:before="360" w:after="60"/>
      <w:outlineLvl w:val="0"/>
    </w:pPr>
    <w:rPr>
      <w:sz w:val="32"/>
    </w:rPr>
  </w:style>
  <w:style w:type="paragraph" w:styleId="Heading2">
    <w:name w:val="heading 2"/>
    <w:basedOn w:val="HeadingBase"/>
    <w:next w:val="BodyText"/>
    <w:link w:val="Heading2Char"/>
    <w:qFormat/>
    <w:rsid w:val="007F1C4F"/>
    <w:pPr>
      <w:keepLines/>
      <w:spacing w:before="240" w:after="120"/>
      <w:outlineLvl w:val="1"/>
    </w:pPr>
    <w:rPr>
      <w:sz w:val="28"/>
      <w:szCs w:val="40"/>
    </w:rPr>
  </w:style>
  <w:style w:type="paragraph" w:styleId="Heading3">
    <w:name w:val="heading 3"/>
    <w:basedOn w:val="HeadingBase"/>
    <w:next w:val="BodyText"/>
    <w:link w:val="Heading3Char"/>
    <w:qFormat/>
    <w:rsid w:val="007F1C4F"/>
    <w:pPr>
      <w:spacing w:before="180" w:after="120"/>
      <w:outlineLvl w:val="2"/>
    </w:pPr>
    <w:rPr>
      <w:spacing w:val="-10"/>
      <w:kern w:val="32"/>
    </w:rPr>
  </w:style>
  <w:style w:type="paragraph" w:styleId="Heading4">
    <w:name w:val="heading 4"/>
    <w:basedOn w:val="HeadingBase"/>
    <w:next w:val="BodyText"/>
    <w:link w:val="Heading4Char"/>
    <w:qFormat/>
    <w:rsid w:val="007F1C4F"/>
    <w:pPr>
      <w:spacing w:before="160" w:after="120"/>
      <w:outlineLvl w:val="3"/>
    </w:pPr>
    <w:rPr>
      <w:sz w:val="22"/>
    </w:rPr>
  </w:style>
  <w:style w:type="paragraph" w:styleId="Heading5">
    <w:name w:val="heading 5"/>
    <w:basedOn w:val="HeadingBase"/>
    <w:next w:val="Normal"/>
    <w:link w:val="Heading5Char"/>
    <w:qFormat/>
    <w:rsid w:val="007F1C4F"/>
    <w:pPr>
      <w:spacing w:before="80"/>
      <w:outlineLvl w:val="4"/>
    </w:pPr>
    <w:rPr>
      <w:color w:val="918585"/>
      <w:sz w:val="20"/>
    </w:rPr>
  </w:style>
  <w:style w:type="paragraph" w:styleId="Heading6">
    <w:name w:val="heading 6"/>
    <w:basedOn w:val="HeadingBase"/>
    <w:next w:val="Normal"/>
    <w:link w:val="Heading6Char"/>
    <w:qFormat/>
    <w:rsid w:val="007F1C4F"/>
    <w:pPr>
      <w:spacing w:before="60"/>
      <w:outlineLvl w:val="5"/>
    </w:pPr>
    <w:rPr>
      <w:color w:val="918585"/>
      <w:sz w:val="20"/>
    </w:rPr>
  </w:style>
  <w:style w:type="paragraph" w:styleId="Heading7">
    <w:name w:val="heading 7"/>
    <w:basedOn w:val="Normal"/>
    <w:next w:val="Normal"/>
    <w:link w:val="Heading7Char"/>
    <w:qFormat/>
    <w:rsid w:val="007F1C4F"/>
    <w:pPr>
      <w:ind w:left="720"/>
      <w:outlineLvl w:val="6"/>
    </w:pPr>
    <w:rPr>
      <w:i/>
    </w:rPr>
  </w:style>
  <w:style w:type="paragraph" w:styleId="Heading8">
    <w:name w:val="heading 8"/>
    <w:basedOn w:val="Normal"/>
    <w:next w:val="Normal"/>
    <w:link w:val="Heading8Char"/>
    <w:qFormat/>
    <w:rsid w:val="007F1C4F"/>
    <w:pPr>
      <w:ind w:left="720"/>
      <w:outlineLvl w:val="7"/>
    </w:pPr>
    <w:rPr>
      <w:i/>
    </w:rPr>
  </w:style>
  <w:style w:type="paragraph" w:styleId="Heading9">
    <w:name w:val="heading 9"/>
    <w:basedOn w:val="Normal"/>
    <w:next w:val="Normal"/>
    <w:link w:val="Heading9Char"/>
    <w:qFormat/>
    <w:rsid w:val="007F1C4F"/>
    <w:pPr>
      <w:ind w:left="720"/>
      <w:outlineLvl w:val="8"/>
    </w:pPr>
    <w:rPr>
      <w:i/>
    </w:rPr>
  </w:style>
  <w:style w:type="character" w:default="1" w:styleId="DefaultParagraphFont">
    <w:name w:val="Default Paragraph Font"/>
    <w:uiPriority w:val="1"/>
    <w:unhideWhenUsed/>
    <w:rsid w:val="007F1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C4F"/>
  </w:style>
  <w:style w:type="character" w:customStyle="1" w:styleId="Heading1Char">
    <w:name w:val="Heading 1 Char"/>
    <w:basedOn w:val="DefaultParagraphFont"/>
    <w:link w:val="Heading1"/>
    <w:rsid w:val="007F1C4F"/>
    <w:rPr>
      <w:rFonts w:ascii="Times New Roman" w:eastAsia="Times New Roman" w:hAnsi="Times New Roman" w:cs="Times New Roman"/>
      <w:b/>
      <w:sz w:val="32"/>
      <w:szCs w:val="20"/>
      <w:lang w:eastAsia="en-US"/>
    </w:rPr>
  </w:style>
  <w:style w:type="paragraph" w:styleId="BodyText">
    <w:name w:val="Body Text"/>
    <w:basedOn w:val="Normal"/>
    <w:link w:val="BodyTextChar"/>
    <w:rsid w:val="007F1C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C4F"/>
    <w:rPr>
      <w:rFonts w:ascii="Times New Roman" w:eastAsia="Times New Roman" w:hAnsi="Times New Roman" w:cs="Times New Roman"/>
      <w:sz w:val="24"/>
      <w:lang w:eastAsia="en-US"/>
    </w:rPr>
  </w:style>
  <w:style w:type="paragraph" w:styleId="ListBullet">
    <w:name w:val="List Bullet"/>
    <w:basedOn w:val="List"/>
    <w:rsid w:val="007F1C4F"/>
    <w:pPr>
      <w:numPr>
        <w:numId w:val="13"/>
      </w:numPr>
      <w:tabs>
        <w:tab w:val="clear" w:pos="340"/>
      </w:tabs>
      <w:spacing w:before="40" w:after="40"/>
    </w:pPr>
  </w:style>
  <w:style w:type="character" w:customStyle="1" w:styleId="SpecialBold">
    <w:name w:val="Special Bold"/>
    <w:basedOn w:val="DefaultParagraphFont"/>
    <w:rsid w:val="007F1C4F"/>
    <w:rPr>
      <w:b/>
      <w:spacing w:val="0"/>
    </w:rPr>
  </w:style>
  <w:style w:type="paragraph" w:styleId="ListBullet2">
    <w:name w:val="List Bullet 2"/>
    <w:basedOn w:val="List2"/>
    <w:rsid w:val="007F1C4F"/>
    <w:pPr>
      <w:numPr>
        <w:numId w:val="14"/>
      </w:numPr>
      <w:tabs>
        <w:tab w:val="clear" w:pos="680"/>
      </w:tabs>
    </w:pPr>
  </w:style>
  <w:style w:type="character" w:styleId="Emphasis">
    <w:name w:val="Emphasis"/>
    <w:basedOn w:val="DefaultParagraphFont"/>
    <w:qFormat/>
    <w:rsid w:val="007F1C4F"/>
    <w:rPr>
      <w:i/>
    </w:rPr>
  </w:style>
  <w:style w:type="paragraph" w:customStyle="1" w:styleId="SuperHeading">
    <w:name w:val="SuperHeading"/>
    <w:basedOn w:val="Normal"/>
    <w:rsid w:val="007F1C4F"/>
    <w:pPr>
      <w:spacing w:before="240" w:after="120"/>
      <w:outlineLvl w:val="0"/>
    </w:pPr>
    <w:rPr>
      <w:rFonts w:ascii="Times New Roman" w:hAnsi="Times New Roman"/>
      <w:b/>
      <w:sz w:val="32"/>
    </w:rPr>
  </w:style>
  <w:style w:type="paragraph" w:customStyle="1" w:styleId="AllowPageBreak">
    <w:name w:val="AllowPageBreak"/>
    <w:rsid w:val="007F1C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1C4F"/>
    <w:pPr>
      <w:numPr>
        <w:numId w:val="3"/>
      </w:numPr>
      <w:tabs>
        <w:tab w:val="clear" w:pos="1021"/>
      </w:tabs>
      <w:ind w:left="1037" w:hanging="357"/>
    </w:pPr>
  </w:style>
  <w:style w:type="character" w:customStyle="1" w:styleId="Heading2Char">
    <w:name w:val="Heading 2 Char"/>
    <w:basedOn w:val="DefaultParagraphFont"/>
    <w:link w:val="Heading2"/>
    <w:rsid w:val="007F1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C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C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C4F"/>
    <w:rPr>
      <w:rFonts w:ascii="Courier New" w:eastAsia="Times New Roman" w:hAnsi="Courier New" w:cs="Times New Roman"/>
      <w:i/>
      <w:szCs w:val="20"/>
      <w:lang w:eastAsia="en-US"/>
    </w:rPr>
  </w:style>
  <w:style w:type="paragraph" w:customStyle="1" w:styleId="HeadingBase">
    <w:name w:val="Heading Base"/>
    <w:rsid w:val="007F1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C4F"/>
    <w:pPr>
      <w:tabs>
        <w:tab w:val="right" w:leader="dot" w:pos="9072"/>
      </w:tabs>
      <w:ind w:left="567"/>
    </w:pPr>
    <w:rPr>
      <w:szCs w:val="22"/>
    </w:rPr>
  </w:style>
  <w:style w:type="paragraph" w:customStyle="1" w:styleId="TOCBase">
    <w:name w:val="TOC Base"/>
    <w:rsid w:val="007F1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C4F"/>
    <w:pPr>
      <w:tabs>
        <w:tab w:val="right" w:leader="dot" w:pos="9072"/>
      </w:tabs>
      <w:spacing w:before="40" w:after="40"/>
      <w:ind w:left="284"/>
    </w:pPr>
    <w:rPr>
      <w:rFonts w:ascii="Times New Roman" w:hAnsi="Times New Roman"/>
    </w:rPr>
  </w:style>
  <w:style w:type="paragraph" w:styleId="TOC1">
    <w:name w:val="toc 1"/>
    <w:basedOn w:val="TOCBase"/>
    <w:next w:val="Normal"/>
    <w:rsid w:val="007F1C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C4F"/>
    <w:rPr>
      <w:rFonts w:ascii="Times New Roman" w:eastAsia="Times New Roman" w:hAnsi="Times New Roman" w:cs="Times New Roman"/>
      <w:sz w:val="16"/>
      <w:lang w:eastAsia="en-US"/>
    </w:rPr>
  </w:style>
  <w:style w:type="paragraph" w:styleId="Title">
    <w:name w:val="Title"/>
    <w:basedOn w:val="HeadingBase"/>
    <w:link w:val="TitleChar"/>
    <w:qFormat/>
    <w:rsid w:val="007F1C4F"/>
    <w:pPr>
      <w:spacing w:before="5040"/>
      <w:jc w:val="center"/>
    </w:pPr>
    <w:rPr>
      <w:sz w:val="48"/>
      <w:szCs w:val="72"/>
      <w:lang w:val="en-US"/>
    </w:rPr>
  </w:style>
  <w:style w:type="character" w:customStyle="1" w:styleId="TitleChar">
    <w:name w:val="Title Char"/>
    <w:basedOn w:val="DefaultParagraphFont"/>
    <w:link w:val="Title"/>
    <w:rsid w:val="007F1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C4F"/>
    <w:pPr>
      <w:tabs>
        <w:tab w:val="left" w:pos="3600"/>
        <w:tab w:val="left" w:pos="3958"/>
      </w:tabs>
    </w:pPr>
  </w:style>
  <w:style w:type="paragraph" w:styleId="List">
    <w:name w:val="List"/>
    <w:basedOn w:val="BodyText"/>
    <w:next w:val="BodyText"/>
    <w:rsid w:val="007F1C4F"/>
    <w:pPr>
      <w:tabs>
        <w:tab w:val="left" w:pos="340"/>
      </w:tabs>
      <w:spacing w:before="60" w:after="60"/>
      <w:ind w:left="340" w:hanging="340"/>
    </w:pPr>
  </w:style>
  <w:style w:type="paragraph" w:customStyle="1" w:styleId="Note">
    <w:name w:val="Note"/>
    <w:basedOn w:val="BodyText"/>
    <w:rsid w:val="007F1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C4F"/>
    <w:pPr>
      <w:framePr w:wrap="auto" w:hAnchor="text" w:y="6049"/>
    </w:pPr>
    <w:rPr>
      <w:color w:val="000000"/>
      <w:sz w:val="40"/>
    </w:rPr>
  </w:style>
  <w:style w:type="paragraph" w:customStyle="1" w:styleId="TOCTitle">
    <w:name w:val="TOCTitle"/>
    <w:basedOn w:val="Heading1"/>
    <w:rsid w:val="007F1C4F"/>
    <w:pPr>
      <w:spacing w:after="240"/>
      <w:jc w:val="center"/>
      <w:outlineLvl w:val="9"/>
    </w:pPr>
    <w:rPr>
      <w:caps/>
    </w:rPr>
  </w:style>
  <w:style w:type="paragraph" w:customStyle="1" w:styleId="Version">
    <w:name w:val="Version"/>
    <w:rsid w:val="007F1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C4F"/>
    <w:pPr>
      <w:keepNext w:val="0"/>
      <w:tabs>
        <w:tab w:val="right" w:pos="4176"/>
      </w:tabs>
      <w:ind w:left="198" w:hanging="198"/>
    </w:pPr>
    <w:rPr>
      <w:rFonts w:ascii="Garamond" w:hAnsi="Garamond"/>
    </w:rPr>
  </w:style>
  <w:style w:type="paragraph" w:styleId="IndexHeading">
    <w:name w:val="index heading"/>
    <w:basedOn w:val="Normal"/>
    <w:next w:val="Index1"/>
    <w:semiHidden/>
    <w:rsid w:val="007F1C4F"/>
    <w:pPr>
      <w:spacing w:before="120" w:after="120"/>
    </w:pPr>
    <w:rPr>
      <w:rFonts w:ascii="Arial" w:hAnsi="Arial"/>
      <w:b/>
      <w:color w:val="918585"/>
      <w:sz w:val="24"/>
    </w:rPr>
  </w:style>
  <w:style w:type="paragraph" w:styleId="Header">
    <w:name w:val="header"/>
    <w:basedOn w:val="Normal"/>
    <w:link w:val="HeaderChar"/>
    <w:rsid w:val="007F1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C4F"/>
    <w:rPr>
      <w:rFonts w:ascii="Times New Roman" w:eastAsia="Times New Roman" w:hAnsi="Times New Roman" w:cs="Times New Roman"/>
      <w:sz w:val="16"/>
      <w:szCs w:val="20"/>
      <w:lang w:val="en-GB" w:eastAsia="en-US"/>
    </w:rPr>
  </w:style>
  <w:style w:type="paragraph" w:customStyle="1" w:styleId="Chapter">
    <w:name w:val="Chapter"/>
    <w:basedOn w:val="Normal"/>
    <w:rsid w:val="007F1C4F"/>
    <w:pPr>
      <w:spacing w:before="240"/>
    </w:pPr>
    <w:rPr>
      <w:rFonts w:ascii="Times New Roman" w:hAnsi="Times New Roman"/>
      <w:smallCaps/>
      <w:spacing w:val="80"/>
      <w:sz w:val="28"/>
    </w:rPr>
  </w:style>
  <w:style w:type="paragraph" w:customStyle="1" w:styleId="InChapter">
    <w:name w:val="InChapter"/>
    <w:basedOn w:val="Heading3"/>
    <w:rsid w:val="007F1C4F"/>
    <w:pPr>
      <w:spacing w:after="240"/>
      <w:outlineLvl w:val="9"/>
    </w:pPr>
    <w:rPr>
      <w:noProof/>
    </w:rPr>
  </w:style>
  <w:style w:type="paragraph" w:styleId="Index2">
    <w:name w:val="index 2"/>
    <w:basedOn w:val="Normal"/>
    <w:next w:val="Normal"/>
    <w:semiHidden/>
    <w:rsid w:val="007F1C4F"/>
    <w:pPr>
      <w:tabs>
        <w:tab w:val="right" w:pos="4176"/>
      </w:tabs>
      <w:ind w:left="568" w:hanging="284"/>
    </w:pPr>
    <w:rPr>
      <w:rFonts w:ascii="Garamond" w:hAnsi="Garamond"/>
    </w:rPr>
  </w:style>
  <w:style w:type="paragraph" w:customStyle="1" w:styleId="Byline">
    <w:name w:val="Byline"/>
    <w:rsid w:val="007F1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C4F"/>
    <w:pPr>
      <w:tabs>
        <w:tab w:val="clear" w:pos="3600"/>
        <w:tab w:val="clear" w:pos="3958"/>
      </w:tabs>
      <w:jc w:val="right"/>
    </w:pPr>
  </w:style>
  <w:style w:type="paragraph" w:styleId="Caption">
    <w:name w:val="caption"/>
    <w:basedOn w:val="BodyText"/>
    <w:next w:val="Normal"/>
    <w:qFormat/>
    <w:rsid w:val="007F1C4F"/>
    <w:pPr>
      <w:framePr w:w="2268" w:hSpace="181" w:vSpace="181" w:wrap="around" w:vAnchor="text" w:hAnchor="page" w:x="1135" w:y="285" w:anchorLock="1"/>
    </w:pPr>
    <w:rPr>
      <w:i/>
    </w:rPr>
  </w:style>
  <w:style w:type="paragraph" w:customStyle="1" w:styleId="MiniTOCTitle">
    <w:name w:val="MiniTOCTitle"/>
    <w:basedOn w:val="Heading4"/>
    <w:rsid w:val="007F1C4F"/>
    <w:pPr>
      <w:spacing w:before="240"/>
      <w:outlineLvl w:val="9"/>
    </w:pPr>
    <w:rPr>
      <w:noProof/>
      <w:sz w:val="24"/>
    </w:rPr>
  </w:style>
  <w:style w:type="paragraph" w:customStyle="1" w:styleId="MiniTOCItem">
    <w:name w:val="MiniTOCItem"/>
    <w:basedOn w:val="ListBullet"/>
    <w:rsid w:val="007F1C4F"/>
    <w:pPr>
      <w:numPr>
        <w:numId w:val="0"/>
      </w:numPr>
      <w:tabs>
        <w:tab w:val="right" w:leader="dot" w:pos="6521"/>
      </w:tabs>
      <w:spacing w:before="0" w:after="0"/>
    </w:pPr>
  </w:style>
  <w:style w:type="paragraph" w:customStyle="1" w:styleId="TOFTitle">
    <w:name w:val="TOFTitle"/>
    <w:basedOn w:val="TOCTitle"/>
    <w:rsid w:val="007F1C4F"/>
  </w:style>
  <w:style w:type="paragraph" w:styleId="TableofFigures">
    <w:name w:val="table of figures"/>
    <w:basedOn w:val="Normal"/>
    <w:next w:val="Normal"/>
    <w:semiHidden/>
    <w:rsid w:val="007F1C4F"/>
    <w:pPr>
      <w:tabs>
        <w:tab w:val="right" w:leader="dot" w:pos="9072"/>
      </w:tabs>
      <w:ind w:left="970" w:hanging="403"/>
    </w:pPr>
    <w:rPr>
      <w:rFonts w:ascii="Times New Roman" w:hAnsi="Times New Roman"/>
      <w:b/>
    </w:rPr>
  </w:style>
  <w:style w:type="paragraph" w:styleId="ListNumber">
    <w:name w:val="List Number"/>
    <w:basedOn w:val="List"/>
    <w:rsid w:val="007F1C4F"/>
    <w:pPr>
      <w:numPr>
        <w:numId w:val="16"/>
      </w:numPr>
      <w:tabs>
        <w:tab w:val="clear" w:pos="340"/>
      </w:tabs>
    </w:pPr>
  </w:style>
  <w:style w:type="character" w:customStyle="1" w:styleId="WingdingSymbols">
    <w:name w:val="Wingding Symbols"/>
    <w:rsid w:val="007F1C4F"/>
    <w:rPr>
      <w:rFonts w:ascii="Wingdings" w:hAnsi="Wingdings"/>
    </w:rPr>
  </w:style>
  <w:style w:type="paragraph" w:customStyle="1" w:styleId="TableHeading">
    <w:name w:val="Table Heading"/>
    <w:basedOn w:val="HeadingBase"/>
    <w:rsid w:val="007F1C4F"/>
    <w:pPr>
      <w:keepLines/>
      <w:pBdr>
        <w:bottom w:val="single" w:sz="6" w:space="1" w:color="918585"/>
      </w:pBdr>
      <w:spacing w:before="240"/>
    </w:pPr>
  </w:style>
  <w:style w:type="character" w:customStyle="1" w:styleId="HotSpot">
    <w:name w:val="HotSpot"/>
    <w:rsid w:val="007F1C4F"/>
    <w:rPr>
      <w:color w:val="0033CC"/>
      <w:u w:val="none"/>
    </w:rPr>
  </w:style>
  <w:style w:type="paragraph" w:customStyle="1" w:styleId="BodyTextRight">
    <w:name w:val="Body Text Right"/>
    <w:basedOn w:val="BodyText"/>
    <w:rsid w:val="007F1C4F"/>
    <w:pPr>
      <w:spacing w:before="0" w:after="0"/>
      <w:jc w:val="right"/>
    </w:pPr>
  </w:style>
  <w:style w:type="paragraph" w:styleId="Index3">
    <w:name w:val="index 3"/>
    <w:basedOn w:val="ListNumber2"/>
    <w:next w:val="Normal"/>
    <w:semiHidden/>
    <w:rsid w:val="007F1C4F"/>
    <w:pPr>
      <w:numPr>
        <w:numId w:val="0"/>
      </w:numPr>
      <w:tabs>
        <w:tab w:val="right" w:leader="dot" w:pos="4176"/>
      </w:tabs>
    </w:pPr>
  </w:style>
  <w:style w:type="paragraph" w:styleId="ListNumber2">
    <w:name w:val="List Number 2"/>
    <w:basedOn w:val="List2"/>
    <w:rsid w:val="007F1C4F"/>
    <w:pPr>
      <w:numPr>
        <w:numId w:val="11"/>
      </w:numPr>
      <w:tabs>
        <w:tab w:val="clear" w:pos="1060"/>
      </w:tabs>
    </w:pPr>
  </w:style>
  <w:style w:type="paragraph" w:customStyle="1" w:styleId="MarginNote">
    <w:name w:val="Margin Note"/>
    <w:basedOn w:val="BodyText"/>
    <w:rsid w:val="007F1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C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C4F"/>
    <w:rPr>
      <w:sz w:val="32"/>
    </w:rPr>
  </w:style>
  <w:style w:type="paragraph" w:customStyle="1" w:styleId="HeadingProcedure">
    <w:name w:val="Heading Procedure"/>
    <w:basedOn w:val="HeadingBase"/>
    <w:next w:val="Normal"/>
    <w:rsid w:val="007F1C4F"/>
    <w:pPr>
      <w:tabs>
        <w:tab w:val="left" w:pos="0"/>
      </w:tabs>
      <w:spacing w:before="120" w:after="60"/>
    </w:pPr>
    <w:rPr>
      <w:i/>
      <w:color w:val="918585"/>
      <w:sz w:val="22"/>
    </w:rPr>
  </w:style>
  <w:style w:type="paragraph" w:customStyle="1" w:styleId="TableBodyText">
    <w:name w:val="Table Body Text"/>
    <w:basedOn w:val="BodyText"/>
    <w:rsid w:val="007F1C4F"/>
    <w:pPr>
      <w:spacing w:before="60" w:after="60"/>
    </w:pPr>
  </w:style>
  <w:style w:type="paragraph" w:styleId="ListContinue">
    <w:name w:val="List Continue"/>
    <w:basedOn w:val="List"/>
    <w:rsid w:val="007F1C4F"/>
    <w:pPr>
      <w:ind w:firstLine="0"/>
    </w:pPr>
  </w:style>
  <w:style w:type="paragraph" w:customStyle="1" w:styleId="ListNote">
    <w:name w:val="List Note"/>
    <w:basedOn w:val="List"/>
    <w:rsid w:val="007F1C4F"/>
    <w:pPr>
      <w:pBdr>
        <w:top w:val="single" w:sz="6" w:space="2" w:color="918585"/>
        <w:bottom w:val="single" w:sz="6" w:space="2" w:color="918585"/>
      </w:pBdr>
      <w:tabs>
        <w:tab w:val="left" w:pos="1021"/>
      </w:tabs>
      <w:ind w:firstLine="0"/>
    </w:pPr>
  </w:style>
  <w:style w:type="paragraph" w:customStyle="1" w:styleId="Warning">
    <w:name w:val="Warning"/>
    <w:basedOn w:val="BodyText"/>
    <w:rsid w:val="007F1C4F"/>
    <w:pPr>
      <w:shd w:val="clear" w:color="auto" w:fill="D9D9D9"/>
      <w:tabs>
        <w:tab w:val="left" w:pos="992"/>
      </w:tabs>
      <w:ind w:left="119" w:right="119"/>
    </w:pPr>
    <w:rPr>
      <w:sz w:val="20"/>
    </w:rPr>
  </w:style>
  <w:style w:type="paragraph" w:customStyle="1" w:styleId="MarginIcons">
    <w:name w:val="Margin Icons"/>
    <w:basedOn w:val="BodyText"/>
    <w:rsid w:val="007F1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C4F"/>
    <w:rPr>
      <w:rFonts w:ascii="Courier New" w:hAnsi="Courier New"/>
    </w:rPr>
  </w:style>
  <w:style w:type="paragraph" w:customStyle="1" w:styleId="NoteBullet">
    <w:name w:val="Note Bullet"/>
    <w:basedOn w:val="Note"/>
    <w:rsid w:val="007F1C4F"/>
    <w:pPr>
      <w:tabs>
        <w:tab w:val="clear" w:pos="680"/>
      </w:tabs>
      <w:spacing w:before="60" w:after="60"/>
    </w:pPr>
  </w:style>
  <w:style w:type="paragraph" w:customStyle="1" w:styleId="SubHeading2">
    <w:name w:val="SubHeading2"/>
    <w:basedOn w:val="HeadingBase"/>
    <w:rsid w:val="007F1C4F"/>
    <w:pPr>
      <w:spacing w:before="240" w:after="60"/>
    </w:pPr>
    <w:rPr>
      <w:sz w:val="20"/>
    </w:rPr>
  </w:style>
  <w:style w:type="paragraph" w:customStyle="1" w:styleId="SubHeading1">
    <w:name w:val="SubHeading1"/>
    <w:basedOn w:val="HeadingBase"/>
    <w:rsid w:val="007F1C4F"/>
    <w:pPr>
      <w:spacing w:before="240" w:after="60"/>
    </w:pPr>
    <w:rPr>
      <w:color w:val="918585"/>
      <w:sz w:val="22"/>
    </w:rPr>
  </w:style>
  <w:style w:type="paragraph" w:customStyle="1" w:styleId="SideHeading">
    <w:name w:val="Side Heading"/>
    <w:basedOn w:val="HeadingBase"/>
    <w:rsid w:val="007F1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C4F"/>
    <w:pPr>
      <w:numPr>
        <w:numId w:val="12"/>
      </w:numPr>
    </w:pPr>
  </w:style>
  <w:style w:type="paragraph" w:styleId="PlainText">
    <w:name w:val="Plain Text"/>
    <w:basedOn w:val="Normal"/>
    <w:link w:val="PlainTextChar"/>
    <w:rsid w:val="007F1C4F"/>
    <w:rPr>
      <w:sz w:val="20"/>
    </w:rPr>
  </w:style>
  <w:style w:type="character" w:customStyle="1" w:styleId="PlainTextChar">
    <w:name w:val="Plain Text Char"/>
    <w:basedOn w:val="DefaultParagraphFont"/>
    <w:link w:val="PlainText"/>
    <w:rsid w:val="007F1C4F"/>
    <w:rPr>
      <w:rFonts w:ascii="Courier New" w:eastAsia="Times New Roman" w:hAnsi="Courier New" w:cs="Times New Roman"/>
      <w:sz w:val="20"/>
      <w:szCs w:val="20"/>
      <w:lang w:eastAsia="en-US"/>
    </w:rPr>
  </w:style>
  <w:style w:type="character" w:customStyle="1" w:styleId="MenuOption">
    <w:name w:val="Menu Option"/>
    <w:basedOn w:val="DefaultParagraphFont"/>
    <w:rsid w:val="007F1C4F"/>
    <w:rPr>
      <w:b/>
      <w:smallCaps/>
    </w:rPr>
  </w:style>
  <w:style w:type="paragraph" w:customStyle="1" w:styleId="TableListNumber">
    <w:name w:val="Table List Number"/>
    <w:basedOn w:val="ListNumber"/>
    <w:rsid w:val="007F1C4F"/>
    <w:pPr>
      <w:numPr>
        <w:numId w:val="0"/>
      </w:numPr>
    </w:pPr>
  </w:style>
  <w:style w:type="paragraph" w:styleId="TOC4">
    <w:name w:val="toc 4"/>
    <w:basedOn w:val="TOCBase"/>
    <w:next w:val="Normal"/>
    <w:semiHidden/>
    <w:rsid w:val="007F1C4F"/>
    <w:pPr>
      <w:tabs>
        <w:tab w:val="right" w:leader="dot" w:pos="9071"/>
      </w:tabs>
      <w:ind w:left="1701"/>
    </w:pPr>
  </w:style>
  <w:style w:type="paragraph" w:customStyle="1" w:styleId="ListAlpha">
    <w:name w:val="List Alpha"/>
    <w:basedOn w:val="List"/>
    <w:rsid w:val="007F1C4F"/>
    <w:pPr>
      <w:numPr>
        <w:numId w:val="10"/>
      </w:numPr>
    </w:pPr>
  </w:style>
  <w:style w:type="paragraph" w:customStyle="1" w:styleId="ListAlpha2">
    <w:name w:val="List Alpha 2"/>
    <w:basedOn w:val="List2"/>
    <w:rsid w:val="007F1C4F"/>
    <w:pPr>
      <w:numPr>
        <w:numId w:val="9"/>
      </w:numPr>
    </w:pPr>
  </w:style>
  <w:style w:type="paragraph" w:styleId="List2">
    <w:name w:val="List 2"/>
    <w:basedOn w:val="BodyText"/>
    <w:rsid w:val="007F1C4F"/>
    <w:pPr>
      <w:tabs>
        <w:tab w:val="left" w:pos="680"/>
      </w:tabs>
      <w:spacing w:before="60" w:after="60"/>
      <w:ind w:left="680" w:hanging="340"/>
    </w:pPr>
  </w:style>
  <w:style w:type="paragraph" w:styleId="List3">
    <w:name w:val="List 3"/>
    <w:basedOn w:val="BodyText"/>
    <w:rsid w:val="007F1C4F"/>
    <w:pPr>
      <w:tabs>
        <w:tab w:val="left" w:pos="1021"/>
      </w:tabs>
      <w:spacing w:before="60" w:after="60"/>
      <w:ind w:left="1020" w:hanging="340"/>
    </w:pPr>
  </w:style>
  <w:style w:type="paragraph" w:styleId="List4">
    <w:name w:val="List 4"/>
    <w:basedOn w:val="BodyText"/>
    <w:rsid w:val="007F1C4F"/>
    <w:pPr>
      <w:tabs>
        <w:tab w:val="left" w:pos="1361"/>
      </w:tabs>
      <w:spacing w:before="60" w:after="60"/>
      <w:ind w:left="1361" w:hanging="340"/>
    </w:pPr>
  </w:style>
  <w:style w:type="paragraph" w:styleId="List5">
    <w:name w:val="List 5"/>
    <w:basedOn w:val="BodyText"/>
    <w:rsid w:val="007F1C4F"/>
    <w:pPr>
      <w:tabs>
        <w:tab w:val="left" w:pos="1701"/>
      </w:tabs>
      <w:spacing w:before="60" w:after="60"/>
      <w:ind w:left="1701" w:hanging="340"/>
    </w:pPr>
  </w:style>
  <w:style w:type="paragraph" w:styleId="ListBullet4">
    <w:name w:val="List Bullet 4"/>
    <w:basedOn w:val="List4"/>
    <w:rsid w:val="007F1C4F"/>
    <w:pPr>
      <w:numPr>
        <w:numId w:val="4"/>
      </w:numPr>
      <w:tabs>
        <w:tab w:val="clear" w:pos="1361"/>
      </w:tabs>
    </w:pPr>
  </w:style>
  <w:style w:type="paragraph" w:styleId="ListBullet5">
    <w:name w:val="List Bullet 5"/>
    <w:basedOn w:val="List5"/>
    <w:rsid w:val="007F1C4F"/>
    <w:pPr>
      <w:numPr>
        <w:numId w:val="5"/>
      </w:numPr>
    </w:pPr>
  </w:style>
  <w:style w:type="paragraph" w:styleId="ListContinue2">
    <w:name w:val="List Continue 2"/>
    <w:basedOn w:val="List2"/>
    <w:rsid w:val="007F1C4F"/>
    <w:pPr>
      <w:ind w:firstLine="0"/>
    </w:pPr>
  </w:style>
  <w:style w:type="paragraph" w:styleId="ListContinue3">
    <w:name w:val="List Continue 3"/>
    <w:basedOn w:val="List3"/>
    <w:rsid w:val="007F1C4F"/>
    <w:pPr>
      <w:ind w:left="1021" w:firstLine="0"/>
    </w:pPr>
  </w:style>
  <w:style w:type="paragraph" w:styleId="ListContinue4">
    <w:name w:val="List Continue 4"/>
    <w:basedOn w:val="List4"/>
    <w:rsid w:val="007F1C4F"/>
    <w:pPr>
      <w:ind w:firstLine="0"/>
    </w:pPr>
  </w:style>
  <w:style w:type="paragraph" w:styleId="ListContinue5">
    <w:name w:val="List Continue 5"/>
    <w:basedOn w:val="List5"/>
    <w:rsid w:val="007F1C4F"/>
    <w:pPr>
      <w:ind w:firstLine="0"/>
    </w:pPr>
  </w:style>
  <w:style w:type="paragraph" w:styleId="ListNumber3">
    <w:name w:val="List Number 3"/>
    <w:basedOn w:val="List3"/>
    <w:rsid w:val="007F1C4F"/>
    <w:pPr>
      <w:numPr>
        <w:numId w:val="6"/>
      </w:numPr>
    </w:pPr>
  </w:style>
  <w:style w:type="paragraph" w:styleId="ListNumber4">
    <w:name w:val="List Number 4"/>
    <w:basedOn w:val="List4"/>
    <w:rsid w:val="007F1C4F"/>
    <w:pPr>
      <w:numPr>
        <w:numId w:val="7"/>
      </w:numPr>
    </w:pPr>
  </w:style>
  <w:style w:type="paragraph" w:styleId="ListNumber5">
    <w:name w:val="List Number 5"/>
    <w:basedOn w:val="List5"/>
    <w:rsid w:val="007F1C4F"/>
    <w:pPr>
      <w:numPr>
        <w:numId w:val="8"/>
      </w:numPr>
    </w:pPr>
  </w:style>
  <w:style w:type="paragraph" w:styleId="BlockText">
    <w:name w:val="Block Text"/>
    <w:basedOn w:val="Normal"/>
    <w:rsid w:val="007F1C4F"/>
    <w:pPr>
      <w:spacing w:after="120"/>
      <w:ind w:left="1440" w:right="1440"/>
    </w:pPr>
  </w:style>
  <w:style w:type="character" w:customStyle="1" w:styleId="Subscript">
    <w:name w:val="Subscript"/>
    <w:basedOn w:val="DefaultParagraphFont"/>
    <w:rsid w:val="007F1C4F"/>
    <w:rPr>
      <w:sz w:val="16"/>
      <w:vertAlign w:val="subscript"/>
    </w:rPr>
  </w:style>
  <w:style w:type="character" w:customStyle="1" w:styleId="Superscript">
    <w:name w:val="Superscript"/>
    <w:basedOn w:val="DefaultParagraphFont"/>
    <w:rsid w:val="007F1C4F"/>
    <w:rPr>
      <w:sz w:val="16"/>
      <w:vertAlign w:val="superscript"/>
    </w:rPr>
  </w:style>
  <w:style w:type="character" w:customStyle="1" w:styleId="Symbols">
    <w:name w:val="Symbols"/>
    <w:basedOn w:val="DefaultParagraphFont"/>
    <w:rsid w:val="007F1C4F"/>
    <w:rPr>
      <w:rFonts w:ascii="Symbol" w:hAnsi="Symbol"/>
    </w:rPr>
  </w:style>
  <w:style w:type="character" w:customStyle="1" w:styleId="MenuOptions">
    <w:name w:val="Menu Options"/>
    <w:basedOn w:val="DefaultParagraphFont"/>
    <w:rsid w:val="007F1C4F"/>
    <w:rPr>
      <w:rFonts w:ascii="Arial Narrow" w:hAnsi="Arial Narrow"/>
      <w:smallCaps/>
    </w:rPr>
  </w:style>
  <w:style w:type="character" w:customStyle="1" w:styleId="Buttons">
    <w:name w:val="Buttons"/>
    <w:basedOn w:val="DefaultParagraphFont"/>
    <w:rsid w:val="007F1C4F"/>
    <w:rPr>
      <w:b/>
    </w:rPr>
  </w:style>
  <w:style w:type="character" w:customStyle="1" w:styleId="Underlined">
    <w:name w:val="Underlined"/>
    <w:basedOn w:val="DefaultParagraphFont"/>
    <w:rsid w:val="007F1C4F"/>
    <w:rPr>
      <w:u w:val="single"/>
    </w:rPr>
  </w:style>
  <w:style w:type="paragraph" w:customStyle="1" w:styleId="TableBodyTextRight">
    <w:name w:val="Table Body Text Right"/>
    <w:basedOn w:val="TableBodyText"/>
    <w:rsid w:val="007F1C4F"/>
    <w:pPr>
      <w:widowControl w:val="0"/>
      <w:autoSpaceDE w:val="0"/>
      <w:autoSpaceDN w:val="0"/>
      <w:adjustRightInd w:val="0"/>
      <w:jc w:val="right"/>
    </w:pPr>
    <w:rPr>
      <w:rFonts w:cs="Arial"/>
      <w:szCs w:val="18"/>
    </w:rPr>
  </w:style>
  <w:style w:type="paragraph" w:customStyle="1" w:styleId="CopyrightText">
    <w:name w:val="Copyright Text"/>
    <w:basedOn w:val="BodyText"/>
    <w:rsid w:val="007F1C4F"/>
    <w:rPr>
      <w:sz w:val="18"/>
    </w:rPr>
  </w:style>
  <w:style w:type="paragraph" w:customStyle="1" w:styleId="BodySmallRight">
    <w:name w:val="Body Small Right"/>
    <w:basedOn w:val="BodyTextRight"/>
    <w:rsid w:val="007F1C4F"/>
    <w:rPr>
      <w:sz w:val="18"/>
      <w:szCs w:val="18"/>
    </w:rPr>
  </w:style>
  <w:style w:type="paragraph" w:customStyle="1" w:styleId="MarginEdition">
    <w:name w:val="Margin Edition"/>
    <w:basedOn w:val="MarginNote"/>
    <w:rsid w:val="007F1C4F"/>
    <w:pPr>
      <w:spacing w:before="0" w:after="0"/>
    </w:pPr>
    <w:rPr>
      <w:rFonts w:ascii="Times New Roman" w:hAnsi="Times New Roman"/>
      <w:color w:val="999999"/>
    </w:rPr>
  </w:style>
  <w:style w:type="paragraph" w:customStyle="1" w:styleId="Spacer">
    <w:name w:val="Spacer"/>
    <w:basedOn w:val="Normal"/>
    <w:rsid w:val="007F1C4F"/>
    <w:rPr>
      <w:sz w:val="2"/>
      <w:szCs w:val="2"/>
    </w:rPr>
  </w:style>
  <w:style w:type="character" w:customStyle="1" w:styleId="Small">
    <w:name w:val="Small"/>
    <w:basedOn w:val="DefaultParagraphFont"/>
    <w:rsid w:val="007F1C4F"/>
    <w:rPr>
      <w:sz w:val="16"/>
    </w:rPr>
  </w:style>
  <w:style w:type="paragraph" w:customStyle="1" w:styleId="WideTable">
    <w:name w:val="Wide Table"/>
    <w:basedOn w:val="Normal"/>
    <w:rsid w:val="007F1C4F"/>
    <w:pPr>
      <w:ind w:left="-1418"/>
    </w:pPr>
    <w:rPr>
      <w:sz w:val="2"/>
      <w:szCs w:val="2"/>
    </w:rPr>
  </w:style>
  <w:style w:type="character" w:styleId="PageNumber">
    <w:name w:val="page number"/>
    <w:basedOn w:val="DefaultParagraphFont"/>
    <w:rsid w:val="007F1C4F"/>
  </w:style>
  <w:style w:type="paragraph" w:styleId="Quote">
    <w:name w:val="Quote"/>
    <w:basedOn w:val="Heading1"/>
    <w:link w:val="QuoteChar"/>
    <w:qFormat/>
    <w:rsid w:val="007F1C4F"/>
    <w:rPr>
      <w:b w:val="0"/>
      <w:sz w:val="72"/>
      <w:szCs w:val="72"/>
      <w:lang w:val="en-NZ"/>
    </w:rPr>
  </w:style>
  <w:style w:type="character" w:customStyle="1" w:styleId="QuoteChar">
    <w:name w:val="Quote Char"/>
    <w:basedOn w:val="DefaultParagraphFont"/>
    <w:link w:val="Quote"/>
    <w:rsid w:val="007F1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C4F"/>
    <w:pPr>
      <w:pageBreakBefore/>
    </w:pPr>
  </w:style>
  <w:style w:type="paragraph" w:customStyle="1" w:styleId="Border">
    <w:name w:val="Border"/>
    <w:basedOn w:val="Normal"/>
    <w:qFormat/>
    <w:rsid w:val="007F1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C4F"/>
    <w:rPr>
      <w:b/>
      <w:bCs/>
      <w:i/>
      <w:iCs/>
      <w:color w:val="auto"/>
    </w:rPr>
  </w:style>
  <w:style w:type="paragraph" w:styleId="IntenseQuote">
    <w:name w:val="Intense Quote"/>
    <w:basedOn w:val="Normal"/>
    <w:next w:val="Normal"/>
    <w:link w:val="IntenseQuoteChar"/>
    <w:uiPriority w:val="30"/>
    <w:qFormat/>
    <w:rsid w:val="007F1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C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C4F"/>
    <w:rPr>
      <w:smallCaps/>
      <w:color w:val="auto"/>
      <w:u w:val="single"/>
    </w:rPr>
  </w:style>
  <w:style w:type="character" w:styleId="IntenseReference">
    <w:name w:val="Intense Reference"/>
    <w:basedOn w:val="DefaultParagraphFont"/>
    <w:uiPriority w:val="32"/>
    <w:qFormat/>
    <w:rsid w:val="007F1C4F"/>
    <w:rPr>
      <w:b/>
      <w:bCs/>
      <w:smallCaps/>
      <w:color w:val="auto"/>
      <w:spacing w:val="5"/>
      <w:u w:val="single"/>
    </w:rPr>
  </w:style>
  <w:style w:type="paragraph" w:customStyle="1" w:styleId="2ColumnHeading">
    <w:name w:val="2Column Heading"/>
    <w:basedOn w:val="BodyText"/>
    <w:qFormat/>
    <w:rsid w:val="007F1C4F"/>
    <w:pPr>
      <w:spacing w:after="60"/>
      <w:ind w:left="-2268"/>
    </w:pPr>
    <w:rPr>
      <w:b/>
    </w:rPr>
  </w:style>
  <w:style w:type="paragraph" w:customStyle="1" w:styleId="Heading1TOC">
    <w:name w:val="Heading1 TOC"/>
    <w:basedOn w:val="Normal"/>
    <w:qFormat/>
    <w:rsid w:val="007F1C4F"/>
    <w:pPr>
      <w:spacing w:before="240" w:after="120"/>
    </w:pPr>
    <w:rPr>
      <w:rFonts w:ascii="Times New Roman" w:hAnsi="Times New Roman"/>
      <w:b/>
      <w:sz w:val="32"/>
    </w:rPr>
  </w:style>
  <w:style w:type="paragraph" w:customStyle="1" w:styleId="Heading2TOC">
    <w:name w:val="Heading2 TOC"/>
    <w:basedOn w:val="Normal"/>
    <w:qFormat/>
    <w:rsid w:val="007F1C4F"/>
    <w:pPr>
      <w:spacing w:before="240" w:after="60"/>
    </w:pPr>
    <w:rPr>
      <w:rFonts w:ascii="Times New Roman" w:hAnsi="Times New Roman"/>
      <w:b/>
      <w:sz w:val="28"/>
    </w:rPr>
  </w:style>
  <w:style w:type="character" w:customStyle="1" w:styleId="Underline">
    <w:name w:val="Underline"/>
    <w:basedOn w:val="DefaultParagraphFont"/>
    <w:qFormat/>
    <w:rsid w:val="007F1C4F"/>
    <w:rPr>
      <w:u w:val="single"/>
    </w:rPr>
  </w:style>
  <w:style w:type="character" w:customStyle="1" w:styleId="BoldandItalics">
    <w:name w:val="Bold and Italics"/>
    <w:qFormat/>
    <w:rsid w:val="007F1C4F"/>
    <w:rPr>
      <w:b/>
      <w:i/>
      <w:u w:val="none"/>
    </w:rPr>
  </w:style>
  <w:style w:type="paragraph" w:styleId="BalloonText">
    <w:name w:val="Balloon Text"/>
    <w:basedOn w:val="Normal"/>
    <w:link w:val="BalloonTextChar"/>
    <w:rsid w:val="007F1C4F"/>
    <w:rPr>
      <w:rFonts w:ascii="Tahoma" w:hAnsi="Tahoma" w:cs="Tahoma"/>
      <w:sz w:val="16"/>
      <w:szCs w:val="16"/>
    </w:rPr>
  </w:style>
  <w:style w:type="character" w:customStyle="1" w:styleId="BalloonTextChar">
    <w:name w:val="Balloon Text Char"/>
    <w:basedOn w:val="DefaultParagraphFont"/>
    <w:link w:val="BalloonText"/>
    <w:rsid w:val="007F1C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C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C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C4F"/>
    <w:rPr>
      <w:b/>
      <w:color w:val="660033"/>
      <w:spacing w:val="0"/>
    </w:rPr>
  </w:style>
  <w:style w:type="paragraph" w:customStyle="1" w:styleId="Nameditemlist">
    <w:name w:val="Named item list"/>
    <w:basedOn w:val="BodyText"/>
    <w:qFormat/>
    <w:rsid w:val="007F1C4F"/>
    <w:pPr>
      <w:tabs>
        <w:tab w:val="left" w:pos="2835"/>
      </w:tabs>
      <w:ind w:left="2835" w:hanging="2835"/>
    </w:pPr>
  </w:style>
  <w:style w:type="paragraph" w:customStyle="1" w:styleId="BodyTextnopadding">
    <w:name w:val="Body Text no padding"/>
    <w:basedOn w:val="BodyText"/>
    <w:qFormat/>
    <w:rsid w:val="007F1C4F"/>
    <w:pPr>
      <w:spacing w:before="0" w:after="0"/>
    </w:pPr>
  </w:style>
  <w:style w:type="paragraph" w:customStyle="1" w:styleId="BodyTextBold">
    <w:name w:val="Body Text Bold"/>
    <w:basedOn w:val="BodyText"/>
    <w:qFormat/>
    <w:rsid w:val="007F1C4F"/>
    <w:rPr>
      <w:b/>
    </w:rPr>
  </w:style>
  <w:style w:type="character" w:styleId="Hyperlink">
    <w:name w:val="Hyperlink"/>
    <w:basedOn w:val="DefaultParagraphFont"/>
    <w:uiPriority w:val="99"/>
    <w:unhideWhenUsed/>
    <w:rsid w:val="00FE0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3384</Characters>
  <Application>Microsoft Office Word</Application>
  <DocSecurity>0</DocSecurity>
  <Lines>105</Lines>
  <Paragraphs>90</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CHCGRP002 Plan and conduct group activities</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