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0171" w:rsidP="004901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CHCGRP001 Support group activities</w:t>
      </w:r>
      <w:r>
        <w:fldChar w:fldCharType="end"/>
      </w:r>
    </w:p>
    <w:p w:rsidR="00490171" w:rsidP="00490171">
      <w:pPr>
        <w:pStyle w:val="Version"/>
        <w:sectPr w:rsidSect="00C72E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2E3F" w:rsidP="00C72E3F">
      <w:pPr>
        <w:pStyle w:val="SuperHeading"/>
      </w:pPr>
      <w:r w:rsidRPr="00C72E3F">
        <w:t>CHCGRP001 Support group activities</w:t>
      </w:r>
    </w:p>
    <w:p w:rsidR="00000000" w:rsidRPr="00C72E3F" w:rsidP="00C72E3F">
      <w:pPr>
        <w:pStyle w:val="Heading1"/>
      </w:pPr>
      <w:bookmarkStart w:id="1" w:name="O_815216"/>
      <w:bookmarkEnd w:id="1"/>
      <w:r w:rsidRPr="00C72E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C72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E3F" w:rsidP="00C72E3F">
            <w:pPr>
              <w:pStyle w:val="BodyText"/>
            </w:pPr>
            <w:r w:rsidRPr="00C72E3F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E3F">
            <w:pPr>
              <w:pStyle w:val="BodyText"/>
              <w:rPr>
                <w:lang w:val="en-NZ"/>
              </w:rPr>
            </w:pPr>
            <w:r w:rsidRPr="00C72E3F">
              <w:rPr>
                <w:rStyle w:val="SpecialBold"/>
              </w:rPr>
              <w:t>Comments</w:t>
            </w:r>
          </w:p>
        </w:tc>
      </w:tr>
      <w:tr w:rsidTr="00C72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E3F">
            <w:pPr>
              <w:pStyle w:val="BodyText"/>
              <w:rPr>
                <w:lang w:val="en-NZ"/>
              </w:rPr>
            </w:pPr>
            <w:r w:rsidRPr="00C72E3F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E3F" w:rsidP="00C72E3F">
            <w:pPr>
              <w:pStyle w:val="BodyText"/>
            </w:pPr>
            <w:r w:rsidRPr="00C72E3F">
              <w:t xml:space="preserve">This version was released in </w:t>
            </w:r>
            <w:r w:rsidRPr="00C72E3F">
              <w:rPr>
                <w:rStyle w:val="Emphasis"/>
              </w:rPr>
              <w:t>CHC Community Services Training Package</w:t>
            </w:r>
            <w:r w:rsidRPr="00C72E3F">
              <w:t xml:space="preserve"> </w:t>
            </w:r>
            <w:r w:rsidRPr="00C72E3F">
              <w:rPr>
                <w:rStyle w:val="Emphasis"/>
              </w:rPr>
              <w:t>release 3.0</w:t>
            </w:r>
            <w:r w:rsidRPr="00C72E3F">
              <w:t xml:space="preserve"> and meets the requirements of the 2012 Standards for Training Packages.</w:t>
            </w:r>
          </w:p>
          <w:p w:rsidR="00000000" w:rsidRPr="00C72E3F" w:rsidP="00C72E3F">
            <w:pPr>
              <w:pStyle w:val="BodyText"/>
            </w:pPr>
            <w:r w:rsidRPr="00C72E3F">
              <w:t xml:space="preserve">Merged CHCGROUP201C and CHCGROUP302D. </w:t>
            </w:r>
          </w:p>
          <w:p w:rsidR="00000000" w:rsidRPr="00C72E3F" w:rsidP="00C72E3F">
            <w:pPr>
              <w:pStyle w:val="BodyText"/>
            </w:pPr>
            <w:r w:rsidRPr="00C72E3F">
              <w:t>Significant cha</w:t>
            </w:r>
            <w:r w:rsidRPr="00C72E3F">
              <w:t>nges to the elements and performance criteria. New evidence requirements for assessment including volume and frequency requirements. Significant change to knowledge evidence.</w:t>
            </w:r>
          </w:p>
        </w:tc>
      </w:tr>
    </w:tbl>
    <w:p w:rsidR="00000000" w:rsidRPr="00C72E3F" w:rsidP="00C72E3F">
      <w:pPr>
        <w:pStyle w:val="BodyText"/>
      </w:pPr>
    </w:p>
    <w:p w:rsidR="00000000" w:rsidRPr="00C72E3F" w:rsidP="00C72E3F">
      <w:pPr>
        <w:pStyle w:val="AllowPageBreak"/>
      </w:pPr>
    </w:p>
    <w:p w:rsidR="00000000" w:rsidRPr="00C72E3F" w:rsidP="00C72E3F">
      <w:pPr>
        <w:pStyle w:val="Heading1"/>
      </w:pPr>
      <w:bookmarkStart w:id="2" w:name="O_815218"/>
      <w:bookmarkEnd w:id="2"/>
      <w:r w:rsidRPr="00C72E3F">
        <w:t>Application</w:t>
      </w:r>
    </w:p>
    <w:p w:rsidR="00000000" w:rsidRPr="00C72E3F" w:rsidP="00490171">
      <w:pPr>
        <w:pStyle w:val="BodyText"/>
      </w:pPr>
      <w:r w:rsidRPr="00C72E3F">
        <w:t>This unit describes the skills and knowledge requi</w:t>
      </w:r>
      <w:r w:rsidRPr="00C72E3F">
        <w:t>red to participate in, and provide general support for, group work. It does not include the leadership or facilitation of groups.</w:t>
      </w:r>
    </w:p>
    <w:p w:rsidR="00000000" w:rsidRPr="00C72E3F" w:rsidP="00490171">
      <w:pPr>
        <w:pStyle w:val="BodyText"/>
      </w:pPr>
      <w:r w:rsidRPr="00C72E3F">
        <w:t>This unit applies to individuals involved group work in a range of community service settings. They work according to establi</w:t>
      </w:r>
      <w:r w:rsidRPr="00C72E3F">
        <w:t>shed organisation procedures.</w:t>
      </w:r>
    </w:p>
    <w:p w:rsidR="00000000" w:rsidRPr="00490171" w:rsidP="00490171">
      <w:pPr>
        <w:pStyle w:val="BodyText"/>
        <w:rPr>
          <w:i/>
        </w:rPr>
      </w:pPr>
      <w:r w:rsidRPr="00490171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C72E3F" w:rsidP="00C72E3F">
      <w:pPr>
        <w:pStyle w:val="Heading1"/>
      </w:pPr>
      <w:bookmarkStart w:id="3" w:name="O_815225"/>
      <w:bookmarkEnd w:id="3"/>
      <w:r w:rsidRPr="00C72E3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490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E3F" w:rsidP="00C72E3F">
            <w:pPr>
              <w:pStyle w:val="BodyText"/>
            </w:pPr>
            <w:r w:rsidRPr="00C72E3F">
              <w:rPr>
                <w:rStyle w:val="SpecialBold"/>
              </w:rPr>
              <w:t>ELEM</w:t>
            </w:r>
            <w:r w:rsidRPr="00C72E3F">
              <w:rPr>
                <w:rStyle w:val="SpecialBold"/>
              </w:rPr>
              <w:t>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E3F">
            <w:pPr>
              <w:pStyle w:val="BodyText"/>
              <w:rPr>
                <w:lang w:val="en-NZ"/>
              </w:rPr>
            </w:pPr>
            <w:r w:rsidRPr="00C72E3F">
              <w:rPr>
                <w:rStyle w:val="SpecialBold"/>
              </w:rPr>
              <w:t>PERFORMANCE CRITERIA</w:t>
            </w:r>
          </w:p>
        </w:tc>
      </w:tr>
      <w:tr w:rsidTr="00490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E3F" w:rsidP="00C72E3F">
            <w:pPr>
              <w:pStyle w:val="BodyText"/>
            </w:pPr>
            <w:r w:rsidRPr="00C72E3F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E3F">
            <w:pPr>
              <w:pStyle w:val="BodyText"/>
              <w:rPr>
                <w:lang w:val="en-NZ"/>
              </w:rPr>
            </w:pPr>
            <w:r w:rsidRPr="00C72E3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0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6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E3F">
            <w:pPr>
              <w:pStyle w:val="BodyText"/>
              <w:rPr>
                <w:lang w:val="en-NZ"/>
              </w:rPr>
            </w:pPr>
            <w:r w:rsidRPr="00C72E3F">
              <w:t>1. Identify the purpose of the group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E3F" w:rsidP="00C72E3F">
            <w:pPr>
              <w:pStyle w:val="BodyText"/>
            </w:pPr>
            <w:r w:rsidRPr="00C72E3F">
              <w:t xml:space="preserve">1.1 Identify and determine activities which meet the group purpose with members of the group, </w:t>
            </w:r>
          </w:p>
          <w:p w:rsidR="00000000" w:rsidRPr="00C72E3F" w:rsidP="00C72E3F">
            <w:pPr>
              <w:pStyle w:val="BodyText"/>
            </w:pPr>
            <w:r w:rsidRPr="00C72E3F">
              <w:t xml:space="preserve">1.2 Discuss and agree rules for group behaviour with all group members as a participant </w:t>
            </w:r>
          </w:p>
          <w:p w:rsidR="00000000" w:rsidRPr="00C72E3F" w:rsidP="00C72E3F">
            <w:pPr>
              <w:pStyle w:val="BodyText"/>
            </w:pPr>
            <w:r w:rsidRPr="00C72E3F">
              <w:t xml:space="preserve">1.3 Identify, acknowledge and respect individual differences of workers </w:t>
            </w:r>
            <w:r w:rsidRPr="00C72E3F">
              <w:t xml:space="preserve">and group members </w:t>
            </w:r>
          </w:p>
          <w:p w:rsidR="00000000" w:rsidRPr="00C72E3F" w:rsidP="00C72E3F">
            <w:pPr>
              <w:pStyle w:val="BodyText"/>
            </w:pPr>
            <w:r w:rsidRPr="00C72E3F">
              <w:t>1.4 Seek, identify and accommodate goals, needs and expectations of participants according to available resources and scope of own role</w:t>
            </w:r>
          </w:p>
          <w:p w:rsidR="00000000" w:rsidRPr="00C72E3F" w:rsidP="00C72E3F">
            <w:pPr>
              <w:pStyle w:val="BodyText"/>
            </w:pPr>
            <w:r w:rsidRPr="00C72E3F">
              <w:t>1.5 Keep records of group interactions according to organisation documentation requirements</w:t>
            </w:r>
          </w:p>
          <w:p w:rsidR="00000000" w:rsidP="00C72E3F">
            <w:pPr>
              <w:pStyle w:val="BodyText"/>
              <w:rPr>
                <w:lang w:val="en-NZ"/>
              </w:rPr>
            </w:pPr>
          </w:p>
        </w:tc>
      </w:tr>
      <w:tr w:rsidTr="00490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6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E3F">
            <w:pPr>
              <w:pStyle w:val="BodyText"/>
              <w:rPr>
                <w:lang w:val="en-NZ"/>
              </w:rPr>
            </w:pPr>
            <w:r w:rsidRPr="00C72E3F">
              <w:t xml:space="preserve">2. Establish and maintain group relationships 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E3F" w:rsidP="00C72E3F">
            <w:pPr>
              <w:pStyle w:val="BodyText"/>
            </w:pPr>
            <w:r w:rsidRPr="00C72E3F">
              <w:t xml:space="preserve">2.1 Confirm role played by self and other group members </w:t>
            </w:r>
          </w:p>
          <w:p w:rsidR="00000000" w:rsidRPr="00C72E3F" w:rsidP="00C72E3F">
            <w:pPr>
              <w:pStyle w:val="BodyText"/>
            </w:pPr>
            <w:r w:rsidRPr="00C72E3F">
              <w:t xml:space="preserve">2.2 Encourage participation of other group members </w:t>
            </w:r>
          </w:p>
          <w:p w:rsidR="00000000" w:rsidRPr="00C72E3F" w:rsidP="00C72E3F">
            <w:pPr>
              <w:pStyle w:val="BodyText"/>
            </w:pPr>
            <w:r w:rsidRPr="00C72E3F">
              <w:t>2.3 Model clear communication and encourage group members to use clear and appropriate communication</w:t>
            </w:r>
            <w:r w:rsidRPr="00C72E3F">
              <w:t xml:space="preserve"> </w:t>
            </w:r>
          </w:p>
          <w:p w:rsidR="00000000" w:rsidRPr="00C72E3F" w:rsidP="00C72E3F">
            <w:pPr>
              <w:pStyle w:val="BodyText"/>
            </w:pPr>
            <w:r w:rsidRPr="00C72E3F">
              <w:t>2.4 Ensure communication and interactions with group are appropriate to aim and purpose of group</w:t>
            </w:r>
          </w:p>
          <w:p w:rsidR="00000000" w:rsidRPr="00C72E3F" w:rsidP="00C72E3F">
            <w:pPr>
              <w:pStyle w:val="BodyText"/>
            </w:pPr>
            <w:r w:rsidRPr="00C72E3F">
              <w:t>2.5 Implement appropriate processes to address breaches of behaviour according to organisation protocols</w:t>
            </w:r>
          </w:p>
          <w:p w:rsidR="00000000" w:rsidRPr="00C72E3F" w:rsidP="00C72E3F">
            <w:pPr>
              <w:pStyle w:val="BodyText"/>
            </w:pPr>
            <w:r w:rsidRPr="00C72E3F">
              <w:t>2.6 Encourage participants to abide by agreed behavi</w:t>
            </w:r>
            <w:r w:rsidRPr="00C72E3F">
              <w:t xml:space="preserve">ours </w:t>
            </w:r>
          </w:p>
          <w:p w:rsidR="00000000" w:rsidRPr="00C72E3F" w:rsidP="00C72E3F">
            <w:pPr>
              <w:pStyle w:val="BodyText"/>
            </w:pPr>
            <w:r w:rsidRPr="00C72E3F">
              <w:t>2.7 Promote group achievements in a way which motivates and recognises participants’ efforts</w:t>
            </w:r>
          </w:p>
          <w:p w:rsidR="00000000" w:rsidP="00C72E3F">
            <w:pPr>
              <w:pStyle w:val="BodyText"/>
              <w:rPr>
                <w:lang w:val="en-NZ"/>
              </w:rPr>
            </w:pPr>
          </w:p>
        </w:tc>
      </w:tr>
      <w:tr w:rsidTr="00490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6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E3F">
            <w:pPr>
              <w:pStyle w:val="BodyText"/>
              <w:rPr>
                <w:lang w:val="en-NZ"/>
              </w:rPr>
            </w:pPr>
            <w:r w:rsidRPr="00C72E3F">
              <w:t>3. Organise resources for group activities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E3F" w:rsidP="00C72E3F">
            <w:pPr>
              <w:pStyle w:val="BodyText"/>
            </w:pPr>
            <w:r w:rsidRPr="00C72E3F">
              <w:t>3.1 Identify support and resources to achieve the objectives of the group</w:t>
            </w:r>
          </w:p>
          <w:p w:rsidR="00000000" w:rsidRPr="00C72E3F" w:rsidP="00C72E3F">
            <w:pPr>
              <w:pStyle w:val="BodyText"/>
            </w:pPr>
            <w:r w:rsidRPr="00C72E3F">
              <w:t>3.2 Provide information to group about</w:t>
            </w:r>
            <w:r w:rsidRPr="00C72E3F">
              <w:t xml:space="preserve"> resources available and guidelines for their use </w:t>
            </w:r>
          </w:p>
          <w:p w:rsidR="00000000" w:rsidRPr="00C72E3F" w:rsidP="00C72E3F">
            <w:pPr>
              <w:pStyle w:val="BodyText"/>
            </w:pPr>
            <w:r w:rsidRPr="00C72E3F">
              <w:t xml:space="preserve">3.3 Encourage cooperative approach to the use of resources </w:t>
            </w:r>
          </w:p>
          <w:p w:rsidR="00000000" w:rsidRPr="00C72E3F" w:rsidP="00C72E3F">
            <w:pPr>
              <w:pStyle w:val="BodyText"/>
            </w:pPr>
            <w:r w:rsidRPr="00C72E3F">
              <w:t>3.4 Complete reports on use of resources according to organisation procedures</w:t>
            </w:r>
          </w:p>
        </w:tc>
      </w:tr>
    </w:tbl>
    <w:p w:rsidR="00000000" w:rsidRPr="00C72E3F" w:rsidP="00C72E3F">
      <w:pPr>
        <w:pStyle w:val="BodyText"/>
      </w:pPr>
    </w:p>
    <w:p w:rsidR="00000000" w:rsidRPr="00C72E3F" w:rsidP="00C72E3F">
      <w:pPr>
        <w:pStyle w:val="AllowPageBreak"/>
      </w:pPr>
    </w:p>
    <w:p w:rsidR="00000000" w:rsidRPr="00C72E3F" w:rsidP="00C72E3F">
      <w:pPr>
        <w:pStyle w:val="Heading1"/>
      </w:pPr>
      <w:bookmarkStart w:id="4" w:name="O_815227"/>
      <w:bookmarkEnd w:id="4"/>
      <w:r w:rsidRPr="00C72E3F">
        <w:t>Foundation Skills</w:t>
      </w:r>
    </w:p>
    <w:p w:rsidR="00000000" w:rsidRPr="00490171" w:rsidP="00490171">
      <w:pPr>
        <w:pStyle w:val="BodyText"/>
        <w:rPr>
          <w:i/>
        </w:rPr>
      </w:pPr>
      <w:r w:rsidRPr="00490171">
        <w:rPr>
          <w:rStyle w:val="Emphasis"/>
        </w:rPr>
        <w:t>The Foundation Skills describe</w:t>
      </w:r>
      <w:r w:rsidRPr="00490171">
        <w:rPr>
          <w:rStyle w:val="Emphasis"/>
        </w:rPr>
        <w:t xml:space="preserve"> those required skills (language, literacy, numeracy and employment skills) that are essential to performance.</w:t>
      </w:r>
    </w:p>
    <w:p w:rsidR="00000000" w:rsidRPr="00C72E3F" w:rsidP="00490171">
      <w:pPr>
        <w:pStyle w:val="BodyText"/>
      </w:pPr>
      <w:r w:rsidRPr="00C72E3F">
        <w:t>Foundation skills essential to performance are explicit in the performance criteria of this unit of competency.</w:t>
      </w:r>
    </w:p>
    <w:p w:rsidR="00000000" w:rsidRPr="00C72E3F" w:rsidP="00C72E3F">
      <w:pPr>
        <w:pStyle w:val="Heading1"/>
      </w:pPr>
      <w:bookmarkStart w:id="5" w:name="O_815231"/>
      <w:bookmarkEnd w:id="5"/>
      <w:r w:rsidRPr="00C72E3F">
        <w:t>Unit Mapping Information</w:t>
      </w:r>
    </w:p>
    <w:p w:rsidR="00000000" w:rsidRPr="00C72E3F" w:rsidP="00490171">
      <w:pPr>
        <w:pStyle w:val="BodyText"/>
      </w:pPr>
      <w:r w:rsidRPr="00C72E3F">
        <w:t>No equivalent unit.</w:t>
      </w:r>
    </w:p>
    <w:p w:rsidR="00000000" w:rsidRPr="00C72E3F" w:rsidP="00C72E3F">
      <w:pPr>
        <w:pStyle w:val="Heading1"/>
      </w:pPr>
      <w:bookmarkStart w:id="6" w:name="O_815245"/>
      <w:bookmarkEnd w:id="6"/>
      <w:r w:rsidRPr="00C72E3F">
        <w:t>Links</w:t>
      </w:r>
    </w:p>
    <w:p w:rsidR="00000000" w:rsidRPr="00C72E3F" w:rsidP="00490171">
      <w:pPr>
        <w:pStyle w:val="BodyText"/>
      </w:pPr>
      <w:r w:rsidRPr="00C72E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C19A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72E3F" w:rsidP="00490171">
      <w:pPr>
        <w:pStyle w:val="BodyText"/>
        <w:sectPr w:rsidSect="00C72E3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72E3F" w:rsidP="00C72E3F">
      <w:pPr>
        <w:pStyle w:val="SuperHeading"/>
      </w:pPr>
      <w:r w:rsidRPr="00C72E3F">
        <w:t>Assessment Requirements for CHCGRP001 Support group activities</w:t>
      </w:r>
    </w:p>
    <w:p w:rsidR="00000000" w:rsidRPr="00C72E3F" w:rsidP="00C72E3F">
      <w:pPr>
        <w:pStyle w:val="Heading1"/>
      </w:pPr>
      <w:bookmarkStart w:id="7" w:name="O_815234"/>
      <w:bookmarkEnd w:id="7"/>
      <w:r w:rsidRPr="00C72E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C72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E3F" w:rsidP="00C72E3F">
            <w:pPr>
              <w:pStyle w:val="BodyText"/>
            </w:pPr>
            <w:r w:rsidRPr="00C72E3F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E3F">
            <w:pPr>
              <w:pStyle w:val="BodyText"/>
              <w:rPr>
                <w:lang w:val="en-NZ"/>
              </w:rPr>
            </w:pPr>
            <w:r w:rsidRPr="00C72E3F">
              <w:rPr>
                <w:rStyle w:val="SpecialBold"/>
              </w:rPr>
              <w:t>Comments</w:t>
            </w:r>
          </w:p>
        </w:tc>
      </w:tr>
      <w:tr w:rsidTr="00C72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E3F">
            <w:pPr>
              <w:pStyle w:val="BodyText"/>
              <w:rPr>
                <w:lang w:val="en-NZ"/>
              </w:rPr>
            </w:pPr>
            <w:r w:rsidRPr="00C72E3F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E3F" w:rsidP="00C72E3F">
            <w:pPr>
              <w:pStyle w:val="BodyText"/>
            </w:pPr>
            <w:r w:rsidRPr="00C72E3F">
              <w:t xml:space="preserve">This version was released in </w:t>
            </w:r>
            <w:r w:rsidRPr="00C72E3F">
              <w:rPr>
                <w:rStyle w:val="Emphasis"/>
              </w:rPr>
              <w:t>CHC Community Services Training Package</w:t>
            </w:r>
            <w:r w:rsidRPr="00C72E3F">
              <w:t xml:space="preserve"> </w:t>
            </w:r>
            <w:r w:rsidRPr="00C72E3F">
              <w:rPr>
                <w:rStyle w:val="Emphasis"/>
              </w:rPr>
              <w:t>release 3.0</w:t>
            </w:r>
            <w:r w:rsidRPr="00C72E3F">
              <w:t xml:space="preserve"> and meets the requirements of the 2012 Sta</w:t>
            </w:r>
            <w:r w:rsidRPr="00C72E3F">
              <w:t>ndards for Training Packages.</w:t>
            </w:r>
          </w:p>
          <w:p w:rsidR="00000000" w:rsidRPr="00C72E3F" w:rsidP="00C72E3F">
            <w:pPr>
              <w:pStyle w:val="BodyText"/>
            </w:pPr>
            <w:r w:rsidRPr="00C72E3F">
              <w:t xml:space="preserve">Merged CHCGROUP201C and CHCGROUP302D. </w:t>
            </w:r>
          </w:p>
          <w:p w:rsidR="00000000" w:rsidRPr="00C72E3F" w:rsidP="00C72E3F">
            <w:pPr>
              <w:pStyle w:val="BodyText"/>
            </w:pPr>
            <w:r w:rsidRPr="00C72E3F">
              <w:t>Significant changes to the elements and performance criteria. New evidence requirements for assessment including volume and frequency requirements. Significant change to knowledge evidenc</w:t>
            </w:r>
            <w:r w:rsidRPr="00C72E3F">
              <w:t>e.</w:t>
            </w:r>
          </w:p>
        </w:tc>
      </w:tr>
    </w:tbl>
    <w:p w:rsidR="00000000" w:rsidRPr="00C72E3F" w:rsidP="00C72E3F">
      <w:pPr>
        <w:pStyle w:val="BodyText"/>
      </w:pPr>
    </w:p>
    <w:p w:rsidR="00000000" w:rsidRPr="00C72E3F" w:rsidP="00C72E3F">
      <w:pPr>
        <w:pStyle w:val="AllowPageBreak"/>
      </w:pPr>
    </w:p>
    <w:p w:rsidR="00000000" w:rsidRPr="00C72E3F" w:rsidP="00C72E3F">
      <w:pPr>
        <w:pStyle w:val="Heading1"/>
      </w:pPr>
      <w:bookmarkStart w:id="8" w:name="O_815236"/>
      <w:bookmarkEnd w:id="8"/>
      <w:r w:rsidRPr="00C72E3F">
        <w:t>Performance Evidence</w:t>
      </w:r>
    </w:p>
    <w:p w:rsidR="00000000" w:rsidRPr="00C72E3F" w:rsidP="00490171">
      <w:pPr>
        <w:pStyle w:val="BodyText"/>
      </w:pPr>
      <w:r w:rsidRPr="00C72E3F">
        <w:t xml:space="preserve">The candidate must show evidence of the ability to complete tasks outlined in elements and performance criteria of this unit, manage tasks and manage contingencies </w:t>
      </w:r>
      <w:r w:rsidRPr="00C72E3F">
        <w:t>in the context of the job role. There must be evidence that the candidate has:</w:t>
      </w:r>
    </w:p>
    <w:p w:rsidR="00000000" w:rsidRPr="00C72E3F" w:rsidP="00C72E3F">
      <w:pPr>
        <w:pStyle w:val="ListBullet"/>
      </w:pPr>
      <w:r w:rsidRPr="00C72E3F">
        <w:t>participated in, and supported the activities of, at least 3 different groups, where groups comprise at least 5 members</w:t>
      </w:r>
    </w:p>
    <w:p w:rsidR="00000000" w:rsidRPr="00C72E3F" w:rsidP="00C72E3F">
      <w:pPr>
        <w:pStyle w:val="ListBullet"/>
      </w:pPr>
      <w:r w:rsidRPr="00C72E3F">
        <w:t>modelled the following communication skills when partici</w:t>
      </w:r>
      <w:r w:rsidRPr="00C72E3F">
        <w:t>pating in groups:</w:t>
      </w:r>
    </w:p>
    <w:p w:rsidR="00000000" w:rsidRPr="00C72E3F" w:rsidP="00C72E3F">
      <w:pPr>
        <w:pStyle w:val="ListBullet2"/>
      </w:pPr>
      <w:r w:rsidRPr="00C72E3F">
        <w:t>active listening</w:t>
      </w:r>
    </w:p>
    <w:p w:rsidR="00000000" w:rsidRPr="00C72E3F" w:rsidP="00C72E3F">
      <w:pPr>
        <w:pStyle w:val="ListBullet2"/>
      </w:pPr>
      <w:r w:rsidRPr="00C72E3F">
        <w:t>questioning</w:t>
      </w:r>
    </w:p>
    <w:p w:rsidR="00000000" w:rsidRPr="00C72E3F" w:rsidP="00C72E3F">
      <w:pPr>
        <w:pStyle w:val="ListBullet2"/>
      </w:pPr>
      <w:r w:rsidRPr="00C72E3F">
        <w:t>rapport-building</w:t>
      </w:r>
    </w:p>
    <w:p w:rsidR="00000000" w:rsidRPr="00C72E3F" w:rsidP="00C72E3F">
      <w:pPr>
        <w:pStyle w:val="ListBullet2"/>
      </w:pPr>
      <w:r w:rsidRPr="00C72E3F">
        <w:t>conflict resolution</w:t>
      </w:r>
    </w:p>
    <w:p w:rsidR="00000000" w:rsidRPr="00C72E3F" w:rsidP="00C72E3F">
      <w:pPr>
        <w:pStyle w:val="ListBullet2"/>
      </w:pPr>
      <w:r w:rsidRPr="00C72E3F">
        <w:t>clarity in communication.</w:t>
      </w:r>
    </w:p>
    <w:p w:rsidR="00000000" w:rsidRPr="00C72E3F" w:rsidP="00C72E3F">
      <w:pPr>
        <w:pStyle w:val="AllowPageBreak"/>
      </w:pPr>
    </w:p>
    <w:p w:rsidR="00000000" w:rsidRPr="00C72E3F" w:rsidP="00C72E3F">
      <w:pPr>
        <w:pStyle w:val="Heading1"/>
      </w:pPr>
      <w:bookmarkStart w:id="9" w:name="O_815238"/>
      <w:bookmarkEnd w:id="9"/>
      <w:r w:rsidRPr="00C72E3F">
        <w:t>Knowledge Evidence</w:t>
      </w:r>
    </w:p>
    <w:p w:rsidR="00000000" w:rsidRPr="00C72E3F" w:rsidP="00490171">
      <w:pPr>
        <w:pStyle w:val="BodyText"/>
      </w:pPr>
      <w:r w:rsidRPr="00C72E3F">
        <w:t>The candidate must be able to demonstrate essential knowledge requir</w:t>
      </w:r>
      <w:r w:rsidRPr="00C72E3F">
        <w:t>ed to effectively complete tasks outlined in elements and performance criteria of this unit, manage tasks and manage contingencies in the context of the work role. This includes knowledge of:</w:t>
      </w:r>
    </w:p>
    <w:p w:rsidR="00000000" w:rsidRPr="00C72E3F" w:rsidP="00C72E3F">
      <w:pPr>
        <w:pStyle w:val="ListBullet"/>
      </w:pPr>
      <w:r w:rsidRPr="00C72E3F">
        <w:t>legal and ethical considerations  for group work, and how these</w:t>
      </w:r>
      <w:r w:rsidRPr="00C72E3F">
        <w:t xml:space="preserve"> are applied in organisations and individual practice:</w:t>
      </w:r>
    </w:p>
    <w:p w:rsidR="00000000" w:rsidRPr="00C72E3F" w:rsidP="00C72E3F">
      <w:pPr>
        <w:pStyle w:val="ListBullet2"/>
      </w:pPr>
      <w:r w:rsidRPr="00C72E3F">
        <w:t xml:space="preserve">codes of conduct </w:t>
      </w:r>
    </w:p>
    <w:p w:rsidR="00000000" w:rsidRPr="00C72E3F" w:rsidP="00C72E3F">
      <w:pPr>
        <w:pStyle w:val="ListBullet2"/>
      </w:pPr>
      <w:r w:rsidRPr="00C72E3F">
        <w:t>discrimination</w:t>
      </w:r>
    </w:p>
    <w:p w:rsidR="00000000" w:rsidRPr="00C72E3F" w:rsidP="00C72E3F">
      <w:pPr>
        <w:pStyle w:val="ListBullet2"/>
      </w:pPr>
      <w:r w:rsidRPr="00C72E3F">
        <w:t xml:space="preserve">duty of care </w:t>
      </w:r>
    </w:p>
    <w:p w:rsidR="00000000" w:rsidRPr="00C72E3F" w:rsidP="00C72E3F">
      <w:pPr>
        <w:pStyle w:val="ListBullet2"/>
      </w:pPr>
      <w:r w:rsidRPr="00C72E3F">
        <w:t xml:space="preserve">mandatory reporting </w:t>
      </w:r>
    </w:p>
    <w:p w:rsidR="00000000" w:rsidRPr="00C72E3F" w:rsidP="00C72E3F">
      <w:pPr>
        <w:pStyle w:val="ListBullet2"/>
      </w:pPr>
      <w:r w:rsidRPr="00C72E3F">
        <w:t>privacy, confidentiality and disclosure</w:t>
      </w:r>
    </w:p>
    <w:p w:rsidR="00000000" w:rsidRPr="00C72E3F" w:rsidP="00C72E3F">
      <w:pPr>
        <w:pStyle w:val="ListBullet2"/>
      </w:pPr>
      <w:r w:rsidRPr="00C72E3F">
        <w:t xml:space="preserve">records management </w:t>
      </w:r>
    </w:p>
    <w:p w:rsidR="00000000" w:rsidRPr="00C72E3F" w:rsidP="00C72E3F">
      <w:pPr>
        <w:pStyle w:val="ListBullet2"/>
      </w:pPr>
      <w:r w:rsidRPr="00C72E3F">
        <w:t>work role boundaries – responsibilities and limitations</w:t>
      </w:r>
    </w:p>
    <w:p w:rsidR="00000000" w:rsidRPr="00C72E3F" w:rsidP="00C72E3F">
      <w:pPr>
        <w:pStyle w:val="ListBullet2"/>
      </w:pPr>
      <w:r w:rsidRPr="00C72E3F">
        <w:t>work health and safety</w:t>
      </w:r>
    </w:p>
    <w:p w:rsidR="00000000" w:rsidRPr="00C72E3F" w:rsidP="00C72E3F">
      <w:pPr>
        <w:pStyle w:val="ListBullet"/>
      </w:pPr>
      <w:r w:rsidRPr="00C72E3F">
        <w:t>policies and procedures</w:t>
      </w:r>
    </w:p>
    <w:p w:rsidR="00000000" w:rsidRPr="00C72E3F" w:rsidP="00C72E3F">
      <w:pPr>
        <w:pStyle w:val="ListBullet"/>
      </w:pPr>
      <w:r w:rsidRPr="00C72E3F">
        <w:t>nature of groups and the way they operate at an overview level, including:</w:t>
      </w:r>
    </w:p>
    <w:p w:rsidR="00000000" w:rsidRPr="00C72E3F" w:rsidP="00C72E3F">
      <w:pPr>
        <w:pStyle w:val="ListBullet2"/>
      </w:pPr>
      <w:r w:rsidRPr="00C72E3F">
        <w:t xml:space="preserve">dynamics of groups </w:t>
      </w:r>
    </w:p>
    <w:p w:rsidR="00000000" w:rsidRPr="00C72E3F" w:rsidP="00C72E3F">
      <w:pPr>
        <w:pStyle w:val="ListBullet2"/>
      </w:pPr>
      <w:r w:rsidRPr="00C72E3F">
        <w:t>stages of group development</w:t>
      </w:r>
    </w:p>
    <w:p w:rsidR="00000000" w:rsidRPr="00C72E3F" w:rsidP="00C72E3F">
      <w:pPr>
        <w:pStyle w:val="ListBullet2"/>
      </w:pPr>
      <w:r w:rsidRPr="00C72E3F">
        <w:t>stages of change</w:t>
      </w:r>
    </w:p>
    <w:p w:rsidR="00000000" w:rsidRPr="00C72E3F" w:rsidP="00C72E3F">
      <w:pPr>
        <w:pStyle w:val="ListBullet2"/>
      </w:pPr>
      <w:r w:rsidRPr="00C72E3F">
        <w:t xml:space="preserve">styles of group leadership and decision-making </w:t>
      </w:r>
    </w:p>
    <w:p w:rsidR="00000000" w:rsidRPr="00C72E3F" w:rsidP="00C72E3F">
      <w:pPr>
        <w:pStyle w:val="ListBullet"/>
      </w:pPr>
      <w:r w:rsidRPr="00C72E3F">
        <w:t>communication tech</w:t>
      </w:r>
      <w:r w:rsidRPr="00C72E3F">
        <w:t>niques and how they are used within groups, including:</w:t>
      </w:r>
    </w:p>
    <w:p w:rsidR="00000000" w:rsidRPr="00C72E3F" w:rsidP="00C72E3F">
      <w:pPr>
        <w:pStyle w:val="ListBullet2"/>
      </w:pPr>
      <w:r w:rsidRPr="00C72E3F">
        <w:t>active listening and questioning</w:t>
      </w:r>
    </w:p>
    <w:p w:rsidR="00000000" w:rsidRPr="00C72E3F" w:rsidP="00C72E3F">
      <w:pPr>
        <w:pStyle w:val="ListBullet2"/>
      </w:pPr>
      <w:r w:rsidRPr="00C72E3F">
        <w:t>rapport building</w:t>
      </w:r>
    </w:p>
    <w:p w:rsidR="00000000" w:rsidRPr="00C72E3F" w:rsidP="00C72E3F">
      <w:pPr>
        <w:pStyle w:val="ListBullet2"/>
      </w:pPr>
      <w:r w:rsidRPr="00C72E3F">
        <w:t>conflict resolution</w:t>
      </w:r>
    </w:p>
    <w:p w:rsidR="00000000" w:rsidRPr="00C72E3F" w:rsidP="00C72E3F">
      <w:pPr>
        <w:pStyle w:val="ListBullet2"/>
      </w:pPr>
      <w:r w:rsidRPr="00C72E3F">
        <w:t>non-verbal communication</w:t>
      </w:r>
    </w:p>
    <w:p w:rsidR="00000000" w:rsidRPr="00C72E3F" w:rsidP="00C72E3F">
      <w:pPr>
        <w:pStyle w:val="ListBullet"/>
      </w:pPr>
      <w:r w:rsidRPr="00C72E3F">
        <w:t>nature of resources provided to groups, including:</w:t>
      </w:r>
    </w:p>
    <w:p w:rsidR="00000000" w:rsidRPr="00C72E3F" w:rsidP="00C72E3F">
      <w:pPr>
        <w:pStyle w:val="ListBullet2"/>
      </w:pPr>
      <w:r w:rsidRPr="00C72E3F">
        <w:t>information/referrals</w:t>
      </w:r>
    </w:p>
    <w:p w:rsidR="00000000" w:rsidRPr="00C72E3F" w:rsidP="00C72E3F">
      <w:pPr>
        <w:pStyle w:val="ListBullet2"/>
      </w:pPr>
      <w:r w:rsidRPr="00C72E3F">
        <w:t>facilities</w:t>
      </w:r>
    </w:p>
    <w:p w:rsidR="00000000" w:rsidRPr="00C72E3F" w:rsidP="00C72E3F">
      <w:pPr>
        <w:pStyle w:val="ListBullet2"/>
      </w:pPr>
      <w:r w:rsidRPr="00C72E3F">
        <w:t>equipment/materials</w:t>
      </w:r>
    </w:p>
    <w:p w:rsidR="00000000" w:rsidRPr="00C72E3F" w:rsidP="00C72E3F">
      <w:pPr>
        <w:pStyle w:val="ListBullet2"/>
      </w:pPr>
      <w:r w:rsidRPr="00C72E3F">
        <w:t>administrative support</w:t>
      </w:r>
    </w:p>
    <w:p w:rsidR="00000000" w:rsidRPr="00C72E3F" w:rsidP="00C72E3F">
      <w:pPr>
        <w:pStyle w:val="ListBullet2"/>
      </w:pPr>
      <w:r w:rsidRPr="00C72E3F">
        <w:t>facilitation of meetings</w:t>
      </w:r>
    </w:p>
    <w:p w:rsidR="00000000" w:rsidRPr="00C72E3F" w:rsidP="00C72E3F">
      <w:pPr>
        <w:pStyle w:val="ListBullet2"/>
      </w:pPr>
      <w:r w:rsidRPr="00C72E3F">
        <w:t>worker skills/expertise</w:t>
      </w:r>
    </w:p>
    <w:p w:rsidR="00000000" w:rsidRPr="00C72E3F" w:rsidP="00C72E3F">
      <w:pPr>
        <w:pStyle w:val="ListBullet"/>
      </w:pPr>
      <w:r w:rsidRPr="00C72E3F">
        <w:t>nature of support provided including:</w:t>
      </w:r>
    </w:p>
    <w:p w:rsidR="00000000" w:rsidRPr="00C72E3F" w:rsidP="00C72E3F">
      <w:pPr>
        <w:pStyle w:val="ListBullet2"/>
      </w:pPr>
      <w:r w:rsidRPr="00C72E3F">
        <w:t>resources managed by the organisation</w:t>
      </w:r>
    </w:p>
    <w:p w:rsidR="00000000" w:rsidRPr="00C72E3F" w:rsidP="00C72E3F">
      <w:pPr>
        <w:pStyle w:val="ListBullet2"/>
      </w:pPr>
      <w:r w:rsidRPr="00C72E3F">
        <w:t>advice, information and facilitation</w:t>
      </w:r>
    </w:p>
    <w:p w:rsidR="00000000" w:rsidRPr="00C72E3F" w:rsidP="00C72E3F">
      <w:pPr>
        <w:pStyle w:val="ListBullet2"/>
      </w:pPr>
      <w:r w:rsidRPr="00C72E3F">
        <w:t>individual or group supervision.</w:t>
      </w:r>
    </w:p>
    <w:p w:rsidR="00000000" w:rsidRPr="00C72E3F" w:rsidP="00C72E3F">
      <w:pPr>
        <w:pStyle w:val="AllowPageBreak"/>
      </w:pPr>
    </w:p>
    <w:p w:rsidR="00000000" w:rsidRPr="00C72E3F" w:rsidP="00C72E3F">
      <w:pPr>
        <w:pStyle w:val="Heading1"/>
      </w:pPr>
      <w:bookmarkStart w:id="10" w:name="O_815240"/>
      <w:bookmarkEnd w:id="10"/>
      <w:r w:rsidRPr="00C72E3F">
        <w:t>Assessment Conditions</w:t>
      </w:r>
    </w:p>
    <w:p w:rsidR="00000000" w:rsidRPr="00C72E3F" w:rsidP="00490171">
      <w:pPr>
        <w:pStyle w:val="BodyText"/>
      </w:pPr>
      <w:r w:rsidRPr="00C72E3F">
        <w:t xml:space="preserve">Skills must have been demonstrated in the workplace or in a simulated environment that reflects workplace conditions. The following conditions must be met for this unit: </w:t>
      </w:r>
    </w:p>
    <w:p w:rsidR="00000000" w:rsidRPr="00C72E3F" w:rsidP="00C72E3F">
      <w:pPr>
        <w:pStyle w:val="ListBullet"/>
      </w:pPr>
      <w:r w:rsidRPr="00C72E3F">
        <w:t>use of suitable facilities, equipment and resources, including</w:t>
      </w:r>
      <w:r w:rsidRPr="00C72E3F">
        <w:t xml:space="preserve">: </w:t>
      </w:r>
    </w:p>
    <w:p w:rsidR="00000000" w:rsidRPr="00C72E3F" w:rsidP="00C72E3F">
      <w:pPr>
        <w:pStyle w:val="ListBullet2"/>
      </w:pPr>
      <w:r w:rsidRPr="00C72E3F">
        <w:t xml:space="preserve">organisation policies and procedures </w:t>
      </w:r>
    </w:p>
    <w:p w:rsidR="00000000" w:rsidRPr="00C72E3F" w:rsidP="00C72E3F">
      <w:pPr>
        <w:pStyle w:val="ListBullet2"/>
      </w:pPr>
      <w:r w:rsidRPr="00C72E3F">
        <w:t>group member information</w:t>
      </w:r>
    </w:p>
    <w:p w:rsidR="00000000" w:rsidRPr="00C72E3F" w:rsidP="00C72E3F">
      <w:pPr>
        <w:pStyle w:val="ListBullet"/>
      </w:pPr>
      <w:r w:rsidRPr="00C72E3F">
        <w:t xml:space="preserve">modelling of industry operating conditions, including: </w:t>
      </w:r>
    </w:p>
    <w:p w:rsidR="00000000" w:rsidRPr="00C72E3F" w:rsidP="00C72E3F">
      <w:pPr>
        <w:pStyle w:val="ListBullet2"/>
      </w:pPr>
      <w:r w:rsidRPr="00C72E3F">
        <w:t>scenarios that involve interactions with groups.</w:t>
      </w:r>
    </w:p>
    <w:p w:rsidR="00000000" w:rsidRPr="00C72E3F" w:rsidP="00C72E3F">
      <w:pPr>
        <w:pStyle w:val="BodyText"/>
      </w:pPr>
    </w:p>
    <w:p w:rsidR="00000000" w:rsidRPr="00C72E3F" w:rsidP="00490171">
      <w:pPr>
        <w:pStyle w:val="BodyText"/>
      </w:pPr>
      <w:r w:rsidRPr="00C72E3F">
        <w:t>Assessors must satisfy the Standards for Registered Training Organisations (RTOs)</w:t>
      </w:r>
      <w:r w:rsidRPr="00C72E3F">
        <w:t xml:space="preserve"> 2015/AQTF mandatory competency requirements for assessors.</w:t>
      </w:r>
    </w:p>
    <w:p w:rsidR="00000000" w:rsidRPr="00C72E3F" w:rsidP="00C72E3F">
      <w:pPr>
        <w:pStyle w:val="Heading1"/>
      </w:pPr>
      <w:bookmarkStart w:id="11" w:name="O_815247"/>
      <w:bookmarkEnd w:id="11"/>
      <w:r w:rsidRPr="00C72E3F">
        <w:t>Links</w:t>
      </w:r>
    </w:p>
    <w:p w:rsidR="00000000" w:rsidRPr="00C72E3F" w:rsidP="00490171">
      <w:pPr>
        <w:pStyle w:val="BodyText"/>
      </w:pPr>
      <w:r w:rsidRPr="00C72E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C19A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72E3F" w:rsidP="00C72E3F"/>
    <w:sectPr w:rsidSect="00C72E3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E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E3F" w:rsidRPr="00490171" w:rsidP="004901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E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171" w:rsidP="00C72E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0171" w:rsidP="00C72E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490171" w:rsidP="00C72E3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E3F" w:rsidP="00C72E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90171">
      <w:t>Approved</w:t>
    </w:r>
    <w:r w:rsidR="0049017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9017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90171">
      <w:rPr>
        <w:noProof/>
      </w:rPr>
      <w:t>4</w:t>
    </w:r>
    <w:r>
      <w:rPr>
        <w:noProof/>
      </w:rPr>
      <w:fldChar w:fldCharType="end"/>
    </w:r>
  </w:p>
  <w:p w:rsidR="00C72E3F" w:rsidP="00C72E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9017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90171">
      <w:t>HumanAbility</w:t>
    </w:r>
    <w:r w:rsidR="00490171">
      <w:fldChar w:fldCharType="end"/>
    </w:r>
  </w:p>
  <w:p w:rsidR="00C72E3F" w:rsidP="00C72E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E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1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2E3F" w:rsidRPr="00490171" w:rsidP="004901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E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171" w:rsidRPr="002D2AF8" w:rsidP="00C72E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CHCGRP001 Support group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90171" w:rsidP="00C72E3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E3F" w:rsidRPr="002D2AF8" w:rsidP="00C72E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90171">
      <w:t>CHCGRP001 Support group activities</w:t>
    </w:r>
    <w:r w:rsidR="0049017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90171">
      <w:rPr>
        <w:noProof/>
      </w:rPr>
      <w:t>2 March 2025</w:t>
    </w:r>
    <w:r>
      <w:fldChar w:fldCharType="end"/>
    </w:r>
  </w:p>
  <w:p w:rsidR="00C72E3F" w:rsidP="00C72E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9810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00CA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2EBF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E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2E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2E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2E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2E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2E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2E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2E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2E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2E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2E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2E3F"/>
  </w:style>
  <w:style w:type="character" w:customStyle="1" w:styleId="Heading1Char">
    <w:name w:val="Heading 1 Char"/>
    <w:basedOn w:val="DefaultParagraphFont"/>
    <w:link w:val="Heading1"/>
    <w:rsid w:val="00C72E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2E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2E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2E3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2E3F"/>
    <w:rPr>
      <w:b/>
      <w:spacing w:val="0"/>
    </w:rPr>
  </w:style>
  <w:style w:type="paragraph" w:styleId="ListBullet2">
    <w:name w:val="List Bullet 2"/>
    <w:basedOn w:val="List2"/>
    <w:rsid w:val="00C72E3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72E3F"/>
    <w:rPr>
      <w:i/>
    </w:rPr>
  </w:style>
  <w:style w:type="paragraph" w:customStyle="1" w:styleId="SuperHeading">
    <w:name w:val="SuperHeading"/>
    <w:basedOn w:val="Normal"/>
    <w:rsid w:val="00C72E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2E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2E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2E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2E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2E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2E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2E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2E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2E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2E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2E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2E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2E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2E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2E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2E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2E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2E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2E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2E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2E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2E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2E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2E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2E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2E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2E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2E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2E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2E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2E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2E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2E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2E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2E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2E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2E3F"/>
  </w:style>
  <w:style w:type="paragraph" w:styleId="TableofFigures">
    <w:name w:val="table of figures"/>
    <w:basedOn w:val="Normal"/>
    <w:next w:val="Normal"/>
    <w:semiHidden/>
    <w:rsid w:val="00C72E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2E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2E3F"/>
    <w:rPr>
      <w:rFonts w:ascii="Wingdings" w:hAnsi="Wingdings"/>
    </w:rPr>
  </w:style>
  <w:style w:type="paragraph" w:customStyle="1" w:styleId="TableHeading">
    <w:name w:val="Table Heading"/>
    <w:basedOn w:val="HeadingBase"/>
    <w:rsid w:val="00C72E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2E3F"/>
    <w:rPr>
      <w:color w:val="0033CC"/>
      <w:u w:val="none"/>
    </w:rPr>
  </w:style>
  <w:style w:type="paragraph" w:customStyle="1" w:styleId="BodyTextRight">
    <w:name w:val="Body Text Right"/>
    <w:basedOn w:val="BodyText"/>
    <w:rsid w:val="00C72E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2E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2E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2E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2E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2E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2E3F"/>
    <w:rPr>
      <w:sz w:val="32"/>
    </w:rPr>
  </w:style>
  <w:style w:type="paragraph" w:customStyle="1" w:styleId="HeadingProcedure">
    <w:name w:val="Heading Procedure"/>
    <w:basedOn w:val="HeadingBase"/>
    <w:next w:val="Normal"/>
    <w:rsid w:val="00C72E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2E3F"/>
    <w:pPr>
      <w:spacing w:before="60" w:after="60"/>
    </w:pPr>
  </w:style>
  <w:style w:type="paragraph" w:styleId="ListContinue">
    <w:name w:val="List Continue"/>
    <w:basedOn w:val="List"/>
    <w:rsid w:val="00C72E3F"/>
    <w:pPr>
      <w:ind w:firstLine="0"/>
    </w:pPr>
  </w:style>
  <w:style w:type="paragraph" w:customStyle="1" w:styleId="ListNote">
    <w:name w:val="List Note"/>
    <w:basedOn w:val="List"/>
    <w:rsid w:val="00C72E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2E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2E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2E3F"/>
    <w:rPr>
      <w:rFonts w:ascii="Courier New" w:hAnsi="Courier New"/>
    </w:rPr>
  </w:style>
  <w:style w:type="paragraph" w:customStyle="1" w:styleId="NoteBullet">
    <w:name w:val="Note Bullet"/>
    <w:basedOn w:val="Note"/>
    <w:rsid w:val="00C72E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2E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2E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2E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2E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2E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2E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2E3F"/>
    <w:rPr>
      <w:b/>
      <w:smallCaps/>
    </w:rPr>
  </w:style>
  <w:style w:type="paragraph" w:customStyle="1" w:styleId="TableListNumber">
    <w:name w:val="Table List Number"/>
    <w:basedOn w:val="ListNumber"/>
    <w:rsid w:val="00C72E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2E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2E3F"/>
    <w:pPr>
      <w:numPr>
        <w:numId w:val="9"/>
      </w:numPr>
    </w:pPr>
  </w:style>
  <w:style w:type="paragraph" w:customStyle="1" w:styleId="ListAlpha2">
    <w:name w:val="List Alpha 2"/>
    <w:basedOn w:val="List2"/>
    <w:rsid w:val="00C72E3F"/>
    <w:pPr>
      <w:numPr>
        <w:numId w:val="8"/>
      </w:numPr>
    </w:pPr>
  </w:style>
  <w:style w:type="paragraph" w:styleId="List2">
    <w:name w:val="List 2"/>
    <w:basedOn w:val="BodyText"/>
    <w:rsid w:val="00C72E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2E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2E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2E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2E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2E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2E3F"/>
    <w:pPr>
      <w:numPr>
        <w:numId w:val="4"/>
      </w:numPr>
    </w:pPr>
  </w:style>
  <w:style w:type="paragraph" w:styleId="ListContinue2">
    <w:name w:val="List Continue 2"/>
    <w:basedOn w:val="List2"/>
    <w:rsid w:val="00C72E3F"/>
    <w:pPr>
      <w:ind w:firstLine="0"/>
    </w:pPr>
  </w:style>
  <w:style w:type="paragraph" w:styleId="ListContinue3">
    <w:name w:val="List Continue 3"/>
    <w:basedOn w:val="List3"/>
    <w:rsid w:val="00C72E3F"/>
    <w:pPr>
      <w:ind w:left="1021" w:firstLine="0"/>
    </w:pPr>
  </w:style>
  <w:style w:type="paragraph" w:styleId="ListContinue4">
    <w:name w:val="List Continue 4"/>
    <w:basedOn w:val="List4"/>
    <w:rsid w:val="00C72E3F"/>
    <w:pPr>
      <w:ind w:firstLine="0"/>
    </w:pPr>
  </w:style>
  <w:style w:type="paragraph" w:styleId="ListContinue5">
    <w:name w:val="List Continue 5"/>
    <w:basedOn w:val="List5"/>
    <w:rsid w:val="00C72E3F"/>
    <w:pPr>
      <w:ind w:firstLine="0"/>
    </w:pPr>
  </w:style>
  <w:style w:type="paragraph" w:styleId="ListNumber3">
    <w:name w:val="List Number 3"/>
    <w:basedOn w:val="List3"/>
    <w:rsid w:val="00C72E3F"/>
    <w:pPr>
      <w:numPr>
        <w:numId w:val="5"/>
      </w:numPr>
    </w:pPr>
  </w:style>
  <w:style w:type="paragraph" w:styleId="ListNumber4">
    <w:name w:val="List Number 4"/>
    <w:basedOn w:val="List4"/>
    <w:rsid w:val="00C72E3F"/>
    <w:pPr>
      <w:numPr>
        <w:numId w:val="6"/>
      </w:numPr>
    </w:pPr>
  </w:style>
  <w:style w:type="paragraph" w:styleId="ListNumber5">
    <w:name w:val="List Number 5"/>
    <w:basedOn w:val="List5"/>
    <w:rsid w:val="00C72E3F"/>
    <w:pPr>
      <w:numPr>
        <w:numId w:val="7"/>
      </w:numPr>
    </w:pPr>
  </w:style>
  <w:style w:type="paragraph" w:styleId="BlockText">
    <w:name w:val="Block Text"/>
    <w:basedOn w:val="Normal"/>
    <w:rsid w:val="00C72E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2E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2E3F"/>
    <w:rPr>
      <w:sz w:val="16"/>
      <w:vertAlign w:val="superscript"/>
    </w:rPr>
  </w:style>
  <w:style w:type="character" w:customStyle="1" w:styleId="Symbols">
    <w:name w:val="Symbols"/>
    <w:basedOn w:val="DefaultParagraphFont"/>
    <w:rsid w:val="00C72E3F"/>
    <w:rPr>
      <w:rFonts w:ascii="Symbol" w:hAnsi="Symbol"/>
    </w:rPr>
  </w:style>
  <w:style w:type="character" w:customStyle="1" w:styleId="MenuOptions">
    <w:name w:val="Menu Options"/>
    <w:basedOn w:val="DefaultParagraphFont"/>
    <w:rsid w:val="00C72E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2E3F"/>
    <w:rPr>
      <w:b/>
    </w:rPr>
  </w:style>
  <w:style w:type="character" w:customStyle="1" w:styleId="Underlined">
    <w:name w:val="Underlined"/>
    <w:basedOn w:val="DefaultParagraphFont"/>
    <w:rsid w:val="00C72E3F"/>
    <w:rPr>
      <w:u w:val="single"/>
    </w:rPr>
  </w:style>
  <w:style w:type="paragraph" w:customStyle="1" w:styleId="TableBodyTextRight">
    <w:name w:val="Table Body Text Right"/>
    <w:basedOn w:val="TableBodyText"/>
    <w:rsid w:val="00C72E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2E3F"/>
    <w:rPr>
      <w:sz w:val="18"/>
    </w:rPr>
  </w:style>
  <w:style w:type="paragraph" w:customStyle="1" w:styleId="BodySmallRight">
    <w:name w:val="Body Small Right"/>
    <w:basedOn w:val="BodyTextRight"/>
    <w:rsid w:val="00C72E3F"/>
    <w:rPr>
      <w:sz w:val="18"/>
      <w:szCs w:val="18"/>
    </w:rPr>
  </w:style>
  <w:style w:type="paragraph" w:customStyle="1" w:styleId="MarginEdition">
    <w:name w:val="Margin Edition"/>
    <w:basedOn w:val="MarginNote"/>
    <w:rsid w:val="00C72E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2E3F"/>
    <w:rPr>
      <w:sz w:val="2"/>
      <w:szCs w:val="2"/>
    </w:rPr>
  </w:style>
  <w:style w:type="character" w:customStyle="1" w:styleId="Small">
    <w:name w:val="Small"/>
    <w:basedOn w:val="DefaultParagraphFont"/>
    <w:rsid w:val="00C72E3F"/>
    <w:rPr>
      <w:sz w:val="16"/>
    </w:rPr>
  </w:style>
  <w:style w:type="paragraph" w:customStyle="1" w:styleId="WideTable">
    <w:name w:val="Wide Table"/>
    <w:basedOn w:val="Normal"/>
    <w:rsid w:val="00C72E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2E3F"/>
  </w:style>
  <w:style w:type="paragraph" w:styleId="Quote">
    <w:name w:val="Quote"/>
    <w:basedOn w:val="Heading1"/>
    <w:link w:val="QuoteChar"/>
    <w:qFormat/>
    <w:rsid w:val="00C72E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2E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2E3F"/>
    <w:pPr>
      <w:pageBreakBefore/>
    </w:pPr>
  </w:style>
  <w:style w:type="paragraph" w:customStyle="1" w:styleId="Border">
    <w:name w:val="Border"/>
    <w:basedOn w:val="Normal"/>
    <w:qFormat/>
    <w:rsid w:val="00C72E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2E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2E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2E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2E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2E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2E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2E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2E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2E3F"/>
    <w:rPr>
      <w:u w:val="single"/>
    </w:rPr>
  </w:style>
  <w:style w:type="character" w:customStyle="1" w:styleId="BoldandItalics">
    <w:name w:val="Bold and Italics"/>
    <w:qFormat/>
    <w:rsid w:val="00C72E3F"/>
    <w:rPr>
      <w:b/>
      <w:i/>
      <w:u w:val="none"/>
    </w:rPr>
  </w:style>
  <w:style w:type="paragraph" w:styleId="BalloonText">
    <w:name w:val="Balloon Text"/>
    <w:basedOn w:val="Normal"/>
    <w:link w:val="BalloonTextChar"/>
    <w:rsid w:val="00C72E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2E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2E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2E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2E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2E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2E3F"/>
    <w:pPr>
      <w:spacing w:before="0" w:after="0"/>
    </w:pPr>
  </w:style>
  <w:style w:type="paragraph" w:customStyle="1" w:styleId="BodyTextBold">
    <w:name w:val="Body Text Bold"/>
    <w:basedOn w:val="BodyText"/>
    <w:qFormat/>
    <w:rsid w:val="00C72E3F"/>
    <w:rPr>
      <w:b/>
    </w:rPr>
  </w:style>
  <w:style w:type="character" w:styleId="Hyperlink">
    <w:name w:val="Hyperlink"/>
    <w:basedOn w:val="DefaultParagraphFont"/>
    <w:uiPriority w:val="99"/>
    <w:unhideWhenUsed/>
    <w:rsid w:val="004901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865</Words>
  <Characters>5685</Characters>
  <Application>Microsoft Office Word</Application>
  <DocSecurity>0</DocSecurity>
  <Lines>183</Lines>
  <Paragraphs>125</Paragraphs>
  <ScaleCrop>false</ScaleCrop>
  <Company>Author-it Software Corporation Ltd.</Company>
  <LinksUpToDate>false</LinksUpToDate>
  <CharactersWithSpaces>6425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CHCGRP001 Support group activities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2025-03-01T17:41:00Z</dcterms:created>
  <dcterms:modified xsi:type="dcterms:W3CDTF">2025-03-01T17:41:00Z</dcterms:modified>
</cp:coreProperties>
</file>