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1875" w:rsidP="00DD18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CHCFIN010 Apply basic concepts of small business to financial counselling</w:t>
      </w:r>
      <w:r>
        <w:fldChar w:fldCharType="end"/>
      </w:r>
    </w:p>
    <w:p w:rsidR="00DD1875" w:rsidP="00DD1875">
      <w:pPr>
        <w:pStyle w:val="Version"/>
        <w:sectPr w:rsidSect="00D97B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B6A" w:rsidP="00D97B6A">
      <w:pPr>
        <w:pStyle w:val="SuperHeading"/>
      </w:pPr>
      <w:r w:rsidRPr="00D97B6A">
        <w:t>CHCFIN010 Apply basic concepts of small business to financial counselling</w:t>
      </w:r>
    </w:p>
    <w:p w:rsidR="00000000" w:rsidRPr="00D97B6A" w:rsidP="00D97B6A">
      <w:pPr>
        <w:pStyle w:val="Heading1"/>
      </w:pPr>
      <w:bookmarkStart w:id="1" w:name="O_1279893"/>
      <w:bookmarkEnd w:id="1"/>
      <w:r w:rsidRPr="00D97B6A">
        <w:t>Modification History</w:t>
      </w:r>
    </w:p>
    <w:p w:rsidR="00000000" w:rsidRPr="00D97B6A" w:rsidP="00DD1875">
      <w:pPr>
        <w:pStyle w:val="BodyText"/>
      </w:pPr>
      <w:r w:rsidRPr="00D97B6A">
        <w:t>Not applicable.</w:t>
      </w:r>
    </w:p>
    <w:p w:rsidR="00000000" w:rsidRPr="00D97B6A" w:rsidP="00D97B6A">
      <w:pPr>
        <w:pStyle w:val="Heading1"/>
      </w:pPr>
      <w:bookmarkStart w:id="2" w:name="O_1279894"/>
      <w:bookmarkEnd w:id="2"/>
      <w:r w:rsidRPr="00D97B6A">
        <w:t>Application</w:t>
      </w:r>
    </w:p>
    <w:p w:rsidR="00000000" w:rsidRPr="00D97B6A" w:rsidP="00DD1875">
      <w:pPr>
        <w:pStyle w:val="BodyText"/>
      </w:pPr>
      <w:r w:rsidRPr="00D97B6A">
        <w:t>This unit describes the performance outcomes, skills and knowledge required to identif</w:t>
      </w:r>
      <w:r w:rsidRPr="00D97B6A">
        <w:t>y the structure and current financial position of a small business and to use this information when providing information and advice as part of the delivery of financial counselling services to a client with a small business.</w:t>
      </w:r>
    </w:p>
    <w:p w:rsidR="00000000" w:rsidRPr="00D97B6A" w:rsidP="00DD1875">
      <w:pPr>
        <w:pStyle w:val="BodyText"/>
      </w:pPr>
      <w:r w:rsidRPr="00D97B6A">
        <w:t>This unit applies to financial</w:t>
      </w:r>
      <w:r w:rsidRPr="00D97B6A">
        <w:t xml:space="preserve"> counsellors who work in agencies that meet the requirements for the Australian Securities and Investments Commission (ASIC) exemptions from holding a financial services licence and provide services to clients who operate small businesses.</w:t>
      </w:r>
    </w:p>
    <w:p w:rsidR="00000000" w:rsidRPr="00D97B6A" w:rsidP="00DD1875">
      <w:pPr>
        <w:pStyle w:val="BodyText"/>
      </w:pPr>
      <w:r w:rsidRPr="00D97B6A">
        <w:t>This unit also a</w:t>
      </w:r>
      <w:r w:rsidRPr="00D97B6A">
        <w:t>pplies to financial counsellors who work in rural financial counselling agencies.</w:t>
      </w:r>
    </w:p>
    <w:p w:rsidR="00000000" w:rsidRPr="00D97B6A" w:rsidP="00DD1875">
      <w:pPr>
        <w:pStyle w:val="BodyText"/>
      </w:pPr>
      <w:r w:rsidRPr="00D97B6A">
        <w:t>The skills in this unit must be applied in accordance with Commonwealth and State or Territory legislation, Australian standards and industry codes of practice.</w:t>
      </w:r>
    </w:p>
    <w:p w:rsidR="00000000" w:rsidRPr="00D97B6A" w:rsidP="00DD1875">
      <w:pPr>
        <w:pStyle w:val="BodyText"/>
      </w:pPr>
      <w:r w:rsidRPr="00D97B6A">
        <w:t>No occupation</w:t>
      </w:r>
      <w:r w:rsidRPr="00D97B6A">
        <w:t>al licensing, certification or specific legislative requirements apply to this unit at the time of publication.</w:t>
      </w:r>
    </w:p>
    <w:p w:rsidR="00000000" w:rsidRPr="00D97B6A" w:rsidP="00D97B6A">
      <w:pPr>
        <w:pStyle w:val="Heading1"/>
      </w:pPr>
      <w:bookmarkStart w:id="3" w:name="O_1279895"/>
      <w:bookmarkEnd w:id="3"/>
      <w:r w:rsidRPr="00D97B6A">
        <w:t>Pre-requisite Unit</w:t>
      </w:r>
    </w:p>
    <w:p w:rsidR="00000000" w:rsidRPr="00D97B6A" w:rsidP="00DD1875">
      <w:pPr>
        <w:pStyle w:val="BodyText"/>
      </w:pPr>
      <w:r w:rsidRPr="00D97B6A">
        <w:t>Nil</w:t>
      </w:r>
    </w:p>
    <w:p w:rsidR="00000000" w:rsidRPr="00D97B6A" w:rsidP="00D97B6A">
      <w:pPr>
        <w:pStyle w:val="Heading1"/>
      </w:pPr>
      <w:bookmarkStart w:id="4" w:name="O_1279896"/>
      <w:bookmarkEnd w:id="4"/>
      <w:r w:rsidRPr="00D97B6A">
        <w:t>Competency Field</w:t>
      </w:r>
    </w:p>
    <w:p w:rsidR="00000000" w:rsidRPr="00D97B6A" w:rsidP="00DD1875">
      <w:pPr>
        <w:pStyle w:val="BodyText"/>
      </w:pPr>
      <w:r w:rsidRPr="00D97B6A">
        <w:t>Financial Counselling</w:t>
      </w:r>
    </w:p>
    <w:p w:rsidR="00000000" w:rsidRPr="00D97B6A" w:rsidP="00D97B6A">
      <w:pPr>
        <w:pStyle w:val="Heading1"/>
      </w:pPr>
      <w:bookmarkStart w:id="5" w:name="O_1279897"/>
      <w:bookmarkEnd w:id="5"/>
      <w:r w:rsidRPr="00D97B6A">
        <w:t>Unit Sector</w:t>
      </w:r>
    </w:p>
    <w:p w:rsidR="00000000" w:rsidRPr="00D97B6A" w:rsidP="00DD1875">
      <w:pPr>
        <w:pStyle w:val="BodyText"/>
      </w:pPr>
      <w:r w:rsidRPr="00D97B6A">
        <w:t>Community Ser</w:t>
      </w:r>
      <w:r w:rsidRPr="00D97B6A">
        <w:t>vices</w:t>
      </w:r>
    </w:p>
    <w:p w:rsidR="00000000" w:rsidRPr="00D97B6A" w:rsidP="00D97B6A">
      <w:pPr>
        <w:pStyle w:val="Heading1"/>
      </w:pPr>
      <w:bookmarkStart w:id="6" w:name="O_1279898"/>
      <w:bookmarkEnd w:id="6"/>
      <w:r w:rsidRPr="00D97B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97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6A" w:rsidP="00D97B6A">
            <w:pPr>
              <w:pStyle w:val="BodyText"/>
            </w:pPr>
            <w:r w:rsidRPr="00D97B6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A">
            <w:pPr>
              <w:pStyle w:val="BodyText"/>
              <w:rPr>
                <w:lang w:val="en-NZ"/>
              </w:rPr>
            </w:pPr>
            <w:r w:rsidRPr="00D97B6A">
              <w:rPr>
                <w:rStyle w:val="SpecialBold"/>
              </w:rPr>
              <w:t>PERFORMANCE</w:t>
            </w:r>
            <w:r w:rsidRPr="00D97B6A">
              <w:t xml:space="preserve"> </w:t>
            </w:r>
            <w:r w:rsidRPr="00D97B6A">
              <w:rPr>
                <w:rStyle w:val="SpecialBold"/>
              </w:rPr>
              <w:t>CRITERIA</w:t>
            </w:r>
          </w:p>
        </w:tc>
      </w:tr>
      <w:tr w:rsidTr="00D97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6A" w:rsidP="00D97B6A">
            <w:pPr>
              <w:pStyle w:val="BodyText"/>
            </w:pPr>
            <w:r w:rsidRPr="00D97B6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A">
            <w:pPr>
              <w:pStyle w:val="BodyText"/>
              <w:rPr>
                <w:lang w:val="en-NZ"/>
              </w:rPr>
            </w:pPr>
            <w:r w:rsidRPr="00D97B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7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A">
            <w:pPr>
              <w:pStyle w:val="List"/>
              <w:rPr>
                <w:lang w:val="en-NZ"/>
              </w:rPr>
            </w:pPr>
            <w:r w:rsidRPr="00D97B6A">
              <w:t>1.  Adapt practice to small business context.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6A" w:rsidP="00D97B6A">
            <w:pPr>
              <w:pStyle w:val="List"/>
            </w:pPr>
            <w:r w:rsidRPr="00D97B6A">
              <w:t>1.1. Identify the scope of practice of the financial counsellor working with a small business client.</w:t>
            </w:r>
          </w:p>
          <w:p w:rsidR="00000000" w:rsidRPr="00D97B6A" w:rsidP="00D97B6A">
            <w:pPr>
              <w:pStyle w:val="List"/>
            </w:pPr>
            <w:r w:rsidRPr="00D97B6A">
              <w:t>1.2. Apply financial counselling professional practice frameworks to small business owners.</w:t>
            </w:r>
          </w:p>
          <w:p w:rsidR="00000000" w:rsidP="00D97B6A">
            <w:pPr>
              <w:pStyle w:val="List"/>
              <w:rPr>
                <w:lang w:val="en-NZ"/>
              </w:rPr>
            </w:pPr>
            <w:r w:rsidRPr="00D97B6A">
              <w:t>1.3. Assist smal</w:t>
            </w:r>
            <w:r w:rsidRPr="00D97B6A">
              <w:t>l businesses to manage debts and financial stress.</w:t>
            </w:r>
          </w:p>
        </w:tc>
      </w:tr>
      <w:tr w:rsidTr="00D97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A">
            <w:pPr>
              <w:pStyle w:val="List"/>
              <w:rPr>
                <w:lang w:val="en-NZ"/>
              </w:rPr>
            </w:pPr>
            <w:r w:rsidRPr="00D97B6A">
              <w:t>2.  Assess small business suitability for financial counselling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6A" w:rsidP="00D97B6A">
            <w:pPr>
              <w:pStyle w:val="List"/>
            </w:pPr>
            <w:r w:rsidRPr="00D97B6A">
              <w:t>2.1. Explain purpose and structure of initial consultation.</w:t>
            </w:r>
          </w:p>
          <w:p w:rsidR="00000000" w:rsidRPr="00D97B6A" w:rsidP="00D97B6A">
            <w:pPr>
              <w:pStyle w:val="List"/>
            </w:pPr>
            <w:r w:rsidRPr="00D97B6A">
              <w:t>2.2. Analyse small business information to determine suitability for financial counselling.</w:t>
            </w:r>
          </w:p>
          <w:p w:rsidR="00000000" w:rsidRPr="00D97B6A" w:rsidP="00D97B6A">
            <w:pPr>
              <w:pStyle w:val="List"/>
            </w:pPr>
            <w:r w:rsidRPr="00D97B6A">
              <w:t>2.3. Identify and address any conflicts of interest.</w:t>
            </w:r>
          </w:p>
          <w:p w:rsidR="00000000" w:rsidRPr="00D97B6A" w:rsidP="00D97B6A">
            <w:pPr>
              <w:pStyle w:val="List"/>
            </w:pPr>
            <w:r w:rsidRPr="00D97B6A">
              <w:t>2.4. Determine if the client with a small business is within scope of service.</w:t>
            </w:r>
          </w:p>
          <w:p w:rsidR="00000000" w:rsidP="00D97B6A">
            <w:pPr>
              <w:pStyle w:val="List"/>
              <w:rPr>
                <w:lang w:val="en-NZ"/>
              </w:rPr>
            </w:pPr>
            <w:r w:rsidRPr="00D97B6A">
              <w:t>2.5. Use secondary consultations</w:t>
            </w:r>
            <w:r w:rsidRPr="00D97B6A">
              <w:t xml:space="preserve"> and referral where matters are beyond the scope of the role.</w:t>
            </w:r>
          </w:p>
        </w:tc>
      </w:tr>
      <w:tr w:rsidTr="00D97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A">
            <w:pPr>
              <w:pStyle w:val="List"/>
              <w:rPr>
                <w:lang w:val="en-NZ"/>
              </w:rPr>
            </w:pPr>
            <w:r w:rsidRPr="00D97B6A">
              <w:t>3.  Confirm key information about the business.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6A" w:rsidP="00D97B6A">
            <w:pPr>
              <w:pStyle w:val="List"/>
            </w:pPr>
            <w:r w:rsidRPr="00D97B6A">
              <w:t>3.1. Work with client to identify current small business structure.</w:t>
            </w:r>
          </w:p>
          <w:p w:rsidR="00000000" w:rsidRPr="00D97B6A" w:rsidP="00D97B6A">
            <w:pPr>
              <w:pStyle w:val="List"/>
            </w:pPr>
            <w:r w:rsidRPr="00D97B6A">
              <w:t>3.2. Determine the tax status of the business and implications for the busine</w:t>
            </w:r>
            <w:r w:rsidRPr="00D97B6A">
              <w:t>ss.</w:t>
            </w:r>
          </w:p>
          <w:p w:rsidR="00000000" w:rsidP="00D97B6A">
            <w:pPr>
              <w:pStyle w:val="List"/>
              <w:rPr>
                <w:lang w:val="en-NZ"/>
              </w:rPr>
            </w:pPr>
            <w:r w:rsidRPr="00D97B6A">
              <w:t>3.3. Identify legal and operational requirements that may  impact on the current financial position of the business.</w:t>
            </w:r>
          </w:p>
        </w:tc>
      </w:tr>
      <w:tr w:rsidTr="00D97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A">
            <w:pPr>
              <w:pStyle w:val="List"/>
              <w:rPr>
                <w:lang w:val="en-NZ"/>
              </w:rPr>
            </w:pPr>
            <w:r w:rsidRPr="00D97B6A">
              <w:t>4.  Assess and interpret available financial data of small business.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6A" w:rsidP="00D97B6A">
            <w:pPr>
              <w:pStyle w:val="List"/>
            </w:pPr>
            <w:r w:rsidRPr="00D97B6A">
              <w:t>4.1. Identify information the client may need to provide.</w:t>
            </w:r>
          </w:p>
          <w:p w:rsidR="00000000" w:rsidRPr="00D97B6A" w:rsidP="00D97B6A">
            <w:pPr>
              <w:pStyle w:val="List"/>
            </w:pPr>
            <w:r w:rsidRPr="00D97B6A">
              <w:t>4.2. Ac</w:t>
            </w:r>
            <w:r w:rsidRPr="00D97B6A">
              <w:t>cess and interpret available financial data about current financial position of the small business.</w:t>
            </w:r>
          </w:p>
          <w:p w:rsidR="00000000" w:rsidRPr="00D97B6A" w:rsidP="00D97B6A">
            <w:pPr>
              <w:pStyle w:val="List"/>
            </w:pPr>
            <w:r w:rsidRPr="00D97B6A">
              <w:t>4.3. Work with client to identify and retrieve financial data that is missing or incomplete.</w:t>
            </w:r>
          </w:p>
          <w:p w:rsidR="00000000" w:rsidRPr="00D97B6A" w:rsidP="00D97B6A">
            <w:pPr>
              <w:pStyle w:val="List"/>
            </w:pPr>
            <w:r w:rsidRPr="00D97B6A">
              <w:t xml:space="preserve">4.4. Use available financial data to determine if the business </w:t>
            </w:r>
            <w:r w:rsidRPr="00D97B6A">
              <w:t>is at risk of not being able to pay its debts and obligations.</w:t>
            </w:r>
          </w:p>
          <w:p w:rsidR="00000000" w:rsidP="00D97B6A">
            <w:pPr>
              <w:pStyle w:val="List"/>
              <w:rPr>
                <w:lang w:val="en-NZ"/>
              </w:rPr>
            </w:pPr>
            <w:r w:rsidRPr="00D97B6A">
              <w:t>4.5. Determine to what extent client personal financial situation is directly linked to small business.</w:t>
            </w:r>
          </w:p>
        </w:tc>
      </w:tr>
      <w:tr w:rsidTr="00D97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A">
            <w:pPr>
              <w:pStyle w:val="List"/>
              <w:rPr>
                <w:lang w:val="en-NZ"/>
              </w:rPr>
            </w:pPr>
            <w:r w:rsidRPr="00D97B6A">
              <w:t>5.  Provide advice to client.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6A" w:rsidP="00D97B6A">
            <w:pPr>
              <w:pStyle w:val="List"/>
            </w:pPr>
            <w:r w:rsidRPr="00D97B6A">
              <w:t>5.1. Provide client with information and advice regarding the financial position of the small business, within scope of own job role.</w:t>
            </w:r>
          </w:p>
          <w:p w:rsidR="00000000" w:rsidRPr="00D97B6A" w:rsidP="00D97B6A">
            <w:pPr>
              <w:pStyle w:val="List"/>
            </w:pPr>
            <w:r w:rsidRPr="00D97B6A">
              <w:t>5.2. Provide client with information and advice regarding the impact of the business on their personal financial position.</w:t>
            </w:r>
          </w:p>
          <w:p w:rsidR="00000000" w:rsidRPr="00D97B6A" w:rsidP="00D97B6A">
            <w:pPr>
              <w:pStyle w:val="List"/>
            </w:pPr>
            <w:r w:rsidRPr="00D97B6A">
              <w:t>5.3. Identify options available to the client, based on analysis of available financial information and position of the business, including how insolvency processes work and closing the business.</w:t>
            </w:r>
          </w:p>
          <w:p w:rsidR="00000000" w:rsidRPr="00D97B6A" w:rsidP="00D97B6A">
            <w:pPr>
              <w:pStyle w:val="List"/>
            </w:pPr>
            <w:r w:rsidRPr="00D97B6A">
              <w:t>5.4. Identify and assist client to access external small bu</w:t>
            </w:r>
            <w:r w:rsidRPr="00D97B6A">
              <w:t>siness advice and support options.</w:t>
            </w:r>
          </w:p>
        </w:tc>
      </w:tr>
    </w:tbl>
    <w:p w:rsidR="00000000" w:rsidRPr="00D97B6A" w:rsidP="00D97B6A">
      <w:pPr>
        <w:pStyle w:val="BodyText"/>
      </w:pPr>
    </w:p>
    <w:p w:rsidR="00000000" w:rsidRPr="00D97B6A" w:rsidP="00D97B6A">
      <w:pPr>
        <w:pStyle w:val="AllowPageBreak"/>
      </w:pPr>
    </w:p>
    <w:p w:rsidR="00000000" w:rsidRPr="00D97B6A" w:rsidP="00D97B6A">
      <w:pPr>
        <w:pStyle w:val="Heading1"/>
      </w:pPr>
      <w:bookmarkStart w:id="7" w:name="O_1279899"/>
      <w:bookmarkEnd w:id="7"/>
      <w:r w:rsidRPr="00D97B6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97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A">
            <w:pPr>
              <w:pStyle w:val="BodyText"/>
              <w:rPr>
                <w:lang w:val="en-NZ"/>
              </w:rPr>
            </w:pPr>
            <w:r w:rsidRPr="00D97B6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D97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6A" w:rsidP="00D97B6A">
            <w:pPr>
              <w:pStyle w:val="BodyText"/>
            </w:pPr>
            <w:r w:rsidRPr="00D97B6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A">
            <w:pPr>
              <w:pStyle w:val="BodyText"/>
              <w:rPr>
                <w:lang w:val="en-NZ"/>
              </w:rPr>
            </w:pPr>
            <w:r w:rsidRPr="00D97B6A">
              <w:rPr>
                <w:rStyle w:val="SpecialBold"/>
              </w:rPr>
              <w:t>DESCRIPTION</w:t>
            </w:r>
          </w:p>
        </w:tc>
      </w:tr>
      <w:tr w:rsidTr="00D97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A">
            <w:pPr>
              <w:pStyle w:val="BodyText"/>
              <w:rPr>
                <w:lang w:val="en-NZ"/>
              </w:rPr>
            </w:pPr>
            <w:r w:rsidRPr="00D97B6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A">
            <w:pPr>
              <w:pStyle w:val="ListBullet"/>
              <w:rPr>
                <w:lang w:val="en-NZ"/>
              </w:rPr>
            </w:pPr>
            <w:r w:rsidRPr="00D97B6A">
              <w:t>research and interpret information from a range of complex documents.</w:t>
            </w:r>
          </w:p>
        </w:tc>
      </w:tr>
      <w:tr w:rsidTr="00D97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A">
            <w:pPr>
              <w:pStyle w:val="BodyText"/>
              <w:rPr>
                <w:lang w:val="en-NZ"/>
              </w:rPr>
            </w:pPr>
            <w:r w:rsidRPr="00D97B6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A">
            <w:pPr>
              <w:pStyle w:val="ListBullet"/>
              <w:rPr>
                <w:lang w:val="en-NZ"/>
              </w:rPr>
            </w:pPr>
            <w:r w:rsidRPr="00D97B6A">
              <w:t>produce written materials in the required format, style, structure according to the intended audience and purpose of correspondence.</w:t>
            </w:r>
          </w:p>
        </w:tc>
      </w:tr>
      <w:tr w:rsidTr="00D97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A">
            <w:pPr>
              <w:pStyle w:val="BodyText"/>
              <w:rPr>
                <w:lang w:val="en-NZ"/>
              </w:rPr>
            </w:pPr>
            <w:r w:rsidRPr="00D97B6A">
              <w:t>Oral commun</w:t>
            </w:r>
            <w:r w:rsidRPr="00D97B6A">
              <w:t>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6A" w:rsidP="00D97B6A">
            <w:pPr>
              <w:pStyle w:val="ListBullet"/>
            </w:pPr>
            <w:r w:rsidRPr="00D97B6A">
              <w:t>ask open and closed questions to gather and confirm information from interviewee</w:t>
            </w:r>
          </w:p>
          <w:p w:rsidR="00000000" w:rsidP="00D97B6A">
            <w:pPr>
              <w:pStyle w:val="ListBullet"/>
              <w:rPr>
                <w:lang w:val="en-NZ"/>
              </w:rPr>
            </w:pPr>
            <w:r w:rsidRPr="00D97B6A">
              <w:t>participate in a variety of spoken exchanges with others, using clear and direct language to convey, request and confirm understanding of information.</w:t>
            </w:r>
          </w:p>
        </w:tc>
      </w:tr>
      <w:tr w:rsidTr="00D97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A">
            <w:pPr>
              <w:pStyle w:val="BodyText"/>
              <w:rPr>
                <w:lang w:val="en-NZ"/>
              </w:rPr>
            </w:pPr>
            <w:r w:rsidRPr="00D97B6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A">
            <w:pPr>
              <w:pStyle w:val="ListBullet"/>
              <w:rPr>
                <w:lang w:val="en-NZ"/>
              </w:rPr>
            </w:pPr>
            <w:r w:rsidRPr="00D97B6A">
              <w:t>access required information from familiar and unfamiliar financial reports.</w:t>
            </w:r>
          </w:p>
        </w:tc>
      </w:tr>
      <w:tr w:rsidTr="00D97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A">
            <w:pPr>
              <w:pStyle w:val="BodyText"/>
              <w:rPr>
                <w:lang w:val="en-NZ"/>
              </w:rPr>
            </w:pPr>
            <w:r w:rsidRPr="00D97B6A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A">
            <w:pPr>
              <w:pStyle w:val="ListBullet"/>
              <w:rPr>
                <w:lang w:val="en-NZ"/>
              </w:rPr>
            </w:pPr>
            <w:r w:rsidRPr="00D97B6A">
              <w:t>identify and analyse discrepancies in information gathered.</w:t>
            </w:r>
          </w:p>
        </w:tc>
      </w:tr>
      <w:tr w:rsidTr="00D97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A">
            <w:pPr>
              <w:pStyle w:val="BodyText"/>
              <w:rPr>
                <w:lang w:val="en-NZ"/>
              </w:rPr>
            </w:pPr>
            <w:r w:rsidRPr="00D97B6A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A">
            <w:pPr>
              <w:pStyle w:val="ListBullet"/>
              <w:rPr>
                <w:lang w:val="en-NZ"/>
              </w:rPr>
            </w:pPr>
            <w:r w:rsidRPr="00D97B6A">
              <w:t>logically sequence information an</w:t>
            </w:r>
            <w:r w:rsidRPr="00D97B6A">
              <w:t>d analysis in required formats to address client requirements.</w:t>
            </w:r>
          </w:p>
        </w:tc>
      </w:tr>
      <w:tr w:rsidTr="00D97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6A">
            <w:pPr>
              <w:pStyle w:val="BodyText"/>
              <w:rPr>
                <w:lang w:val="en-NZ"/>
              </w:rPr>
            </w:pPr>
            <w:r w:rsidRPr="00D97B6A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6A" w:rsidP="00D97B6A">
            <w:pPr>
              <w:pStyle w:val="ListBullet"/>
            </w:pPr>
            <w:r w:rsidRPr="00D97B6A">
              <w:t>use main features and functions of technology and software programs to complete work tasks.</w:t>
            </w:r>
          </w:p>
        </w:tc>
      </w:tr>
    </w:tbl>
    <w:p w:rsidR="00000000" w:rsidRPr="00D97B6A" w:rsidP="00D97B6A">
      <w:pPr>
        <w:pStyle w:val="BodyText"/>
      </w:pPr>
    </w:p>
    <w:p w:rsidR="00000000" w:rsidRPr="00D97B6A" w:rsidP="00D97B6A">
      <w:pPr>
        <w:pStyle w:val="AllowPageBreak"/>
      </w:pPr>
    </w:p>
    <w:p w:rsidR="00000000" w:rsidRPr="00D97B6A" w:rsidP="00D97B6A">
      <w:pPr>
        <w:pStyle w:val="Heading1"/>
      </w:pPr>
      <w:bookmarkStart w:id="8" w:name="O_1279901"/>
      <w:bookmarkEnd w:id="8"/>
      <w:r w:rsidRPr="00D97B6A">
        <w:t>Unit Mapping Information</w:t>
      </w:r>
    </w:p>
    <w:p w:rsidR="00000000" w:rsidRPr="00D97B6A" w:rsidP="00DD1875">
      <w:pPr>
        <w:pStyle w:val="BodyText"/>
      </w:pPr>
      <w:r w:rsidRPr="00D97B6A">
        <w:t>No equivalent unit.</w:t>
      </w:r>
    </w:p>
    <w:p w:rsidR="00000000" w:rsidRPr="00D97B6A" w:rsidP="00D97B6A">
      <w:pPr>
        <w:pStyle w:val="Heading1"/>
      </w:pPr>
      <w:bookmarkStart w:id="9" w:name="O_1279908"/>
      <w:bookmarkEnd w:id="9"/>
      <w:r w:rsidRPr="00D97B6A">
        <w:t>Links</w:t>
      </w:r>
    </w:p>
    <w:p w:rsidR="00000000" w:rsidRPr="00D97B6A" w:rsidP="00DD1875">
      <w:pPr>
        <w:pStyle w:val="BodyText"/>
      </w:pPr>
      <w:r w:rsidRPr="00D97B6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33AE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97B6A" w:rsidP="00D97B6A"/>
    <w:sectPr w:rsidSect="00D97B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6A" w:rsidRPr="00DD1875" w:rsidP="00DD18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75" w:rsidP="00D97B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1875" w:rsidP="00D97B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D1875" w:rsidP="00D97B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B6A" w:rsidRPr="00DD1875" w:rsidP="00DD18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75" w:rsidRPr="002D2AF8" w:rsidP="00D97B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CHCFIN010 Apply basic concepts of small business to financial counselling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D1875" w:rsidP="00D97B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A4D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2462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B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B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B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B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B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B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B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B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B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B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B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B6A"/>
  </w:style>
  <w:style w:type="character" w:customStyle="1" w:styleId="Heading1Char">
    <w:name w:val="Heading 1 Char"/>
    <w:basedOn w:val="DefaultParagraphFont"/>
    <w:link w:val="Heading1"/>
    <w:rsid w:val="00D97B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B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B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7B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7B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7B6A"/>
    <w:rPr>
      <w:b/>
      <w:spacing w:val="0"/>
    </w:rPr>
  </w:style>
  <w:style w:type="character" w:styleId="Emphasis">
    <w:name w:val="Emphasis"/>
    <w:basedOn w:val="DefaultParagraphFont"/>
    <w:qFormat/>
    <w:rsid w:val="00D97B6A"/>
    <w:rPr>
      <w:i/>
    </w:rPr>
  </w:style>
  <w:style w:type="paragraph" w:customStyle="1" w:styleId="SuperHeading">
    <w:name w:val="SuperHeading"/>
    <w:basedOn w:val="Normal"/>
    <w:rsid w:val="00D97B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B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7B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B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B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B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B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B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B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B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B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B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B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B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B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B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7B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7B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B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B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7B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7B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B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B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B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B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B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B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B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B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7B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B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B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B6A"/>
  </w:style>
  <w:style w:type="paragraph" w:styleId="TableofFigures">
    <w:name w:val="table of figures"/>
    <w:basedOn w:val="Normal"/>
    <w:next w:val="Normal"/>
    <w:semiHidden/>
    <w:rsid w:val="00D97B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B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7B6A"/>
    <w:rPr>
      <w:rFonts w:ascii="Wingdings" w:hAnsi="Wingdings"/>
    </w:rPr>
  </w:style>
  <w:style w:type="paragraph" w:customStyle="1" w:styleId="TableHeading">
    <w:name w:val="Table Heading"/>
    <w:basedOn w:val="HeadingBase"/>
    <w:rsid w:val="00D97B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B6A"/>
    <w:rPr>
      <w:color w:val="0033CC"/>
      <w:u w:val="none"/>
    </w:rPr>
  </w:style>
  <w:style w:type="paragraph" w:customStyle="1" w:styleId="BodyTextRight">
    <w:name w:val="Body Text Right"/>
    <w:basedOn w:val="BodyText"/>
    <w:rsid w:val="00D97B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B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B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B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B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B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B6A"/>
    <w:rPr>
      <w:sz w:val="32"/>
    </w:rPr>
  </w:style>
  <w:style w:type="paragraph" w:customStyle="1" w:styleId="HeadingProcedure">
    <w:name w:val="Heading Procedure"/>
    <w:basedOn w:val="HeadingBase"/>
    <w:next w:val="Normal"/>
    <w:rsid w:val="00D97B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B6A"/>
    <w:pPr>
      <w:spacing w:before="60" w:after="60"/>
    </w:pPr>
  </w:style>
  <w:style w:type="paragraph" w:styleId="ListContinue">
    <w:name w:val="List Continue"/>
    <w:basedOn w:val="List"/>
    <w:rsid w:val="00D97B6A"/>
    <w:pPr>
      <w:ind w:firstLine="0"/>
    </w:pPr>
  </w:style>
  <w:style w:type="paragraph" w:customStyle="1" w:styleId="ListNote">
    <w:name w:val="List Note"/>
    <w:basedOn w:val="List"/>
    <w:rsid w:val="00D97B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B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B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B6A"/>
    <w:rPr>
      <w:rFonts w:ascii="Courier New" w:hAnsi="Courier New"/>
    </w:rPr>
  </w:style>
  <w:style w:type="paragraph" w:customStyle="1" w:styleId="NoteBullet">
    <w:name w:val="Note Bullet"/>
    <w:basedOn w:val="Note"/>
    <w:rsid w:val="00D97B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B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B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B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B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7B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B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B6A"/>
    <w:rPr>
      <w:b/>
      <w:smallCaps/>
    </w:rPr>
  </w:style>
  <w:style w:type="paragraph" w:customStyle="1" w:styleId="TableListNumber">
    <w:name w:val="Table List Number"/>
    <w:basedOn w:val="ListNumber"/>
    <w:rsid w:val="00D97B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B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B6A"/>
    <w:pPr>
      <w:numPr>
        <w:numId w:val="8"/>
      </w:numPr>
    </w:pPr>
  </w:style>
  <w:style w:type="paragraph" w:customStyle="1" w:styleId="ListAlpha2">
    <w:name w:val="List Alpha 2"/>
    <w:basedOn w:val="List2"/>
    <w:rsid w:val="00D97B6A"/>
    <w:pPr>
      <w:numPr>
        <w:numId w:val="7"/>
      </w:numPr>
    </w:pPr>
  </w:style>
  <w:style w:type="paragraph" w:styleId="List2">
    <w:name w:val="List 2"/>
    <w:basedOn w:val="BodyText"/>
    <w:rsid w:val="00D97B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B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B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B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B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B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7B6A"/>
    <w:pPr>
      <w:numPr>
        <w:numId w:val="3"/>
      </w:numPr>
    </w:pPr>
  </w:style>
  <w:style w:type="paragraph" w:styleId="ListContinue2">
    <w:name w:val="List Continue 2"/>
    <w:basedOn w:val="List2"/>
    <w:rsid w:val="00D97B6A"/>
    <w:pPr>
      <w:ind w:firstLine="0"/>
    </w:pPr>
  </w:style>
  <w:style w:type="paragraph" w:styleId="ListContinue3">
    <w:name w:val="List Continue 3"/>
    <w:basedOn w:val="List3"/>
    <w:rsid w:val="00D97B6A"/>
    <w:pPr>
      <w:ind w:left="1021" w:firstLine="0"/>
    </w:pPr>
  </w:style>
  <w:style w:type="paragraph" w:styleId="ListContinue4">
    <w:name w:val="List Continue 4"/>
    <w:basedOn w:val="List4"/>
    <w:rsid w:val="00D97B6A"/>
    <w:pPr>
      <w:ind w:firstLine="0"/>
    </w:pPr>
  </w:style>
  <w:style w:type="paragraph" w:styleId="ListContinue5">
    <w:name w:val="List Continue 5"/>
    <w:basedOn w:val="List5"/>
    <w:rsid w:val="00D97B6A"/>
    <w:pPr>
      <w:ind w:firstLine="0"/>
    </w:pPr>
  </w:style>
  <w:style w:type="paragraph" w:styleId="ListNumber3">
    <w:name w:val="List Number 3"/>
    <w:basedOn w:val="List3"/>
    <w:rsid w:val="00D97B6A"/>
    <w:pPr>
      <w:numPr>
        <w:numId w:val="4"/>
      </w:numPr>
    </w:pPr>
  </w:style>
  <w:style w:type="paragraph" w:styleId="ListNumber4">
    <w:name w:val="List Number 4"/>
    <w:basedOn w:val="List4"/>
    <w:rsid w:val="00D97B6A"/>
    <w:pPr>
      <w:numPr>
        <w:numId w:val="5"/>
      </w:numPr>
    </w:pPr>
  </w:style>
  <w:style w:type="paragraph" w:styleId="ListNumber5">
    <w:name w:val="List Number 5"/>
    <w:basedOn w:val="List5"/>
    <w:rsid w:val="00D97B6A"/>
    <w:pPr>
      <w:numPr>
        <w:numId w:val="6"/>
      </w:numPr>
    </w:pPr>
  </w:style>
  <w:style w:type="paragraph" w:styleId="BlockText">
    <w:name w:val="Block Text"/>
    <w:basedOn w:val="Normal"/>
    <w:rsid w:val="00D97B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B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B6A"/>
    <w:rPr>
      <w:sz w:val="16"/>
      <w:vertAlign w:val="superscript"/>
    </w:rPr>
  </w:style>
  <w:style w:type="character" w:customStyle="1" w:styleId="Symbols">
    <w:name w:val="Symbols"/>
    <w:basedOn w:val="DefaultParagraphFont"/>
    <w:rsid w:val="00D97B6A"/>
    <w:rPr>
      <w:rFonts w:ascii="Symbol" w:hAnsi="Symbol"/>
    </w:rPr>
  </w:style>
  <w:style w:type="character" w:customStyle="1" w:styleId="MenuOptions">
    <w:name w:val="Menu Options"/>
    <w:basedOn w:val="DefaultParagraphFont"/>
    <w:rsid w:val="00D97B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B6A"/>
    <w:rPr>
      <w:b/>
    </w:rPr>
  </w:style>
  <w:style w:type="character" w:customStyle="1" w:styleId="Underlined">
    <w:name w:val="Underlined"/>
    <w:basedOn w:val="DefaultParagraphFont"/>
    <w:rsid w:val="00D97B6A"/>
    <w:rPr>
      <w:u w:val="single"/>
    </w:rPr>
  </w:style>
  <w:style w:type="paragraph" w:customStyle="1" w:styleId="TableBodyTextRight">
    <w:name w:val="Table Body Text Right"/>
    <w:basedOn w:val="TableBodyText"/>
    <w:rsid w:val="00D97B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B6A"/>
    <w:rPr>
      <w:sz w:val="18"/>
    </w:rPr>
  </w:style>
  <w:style w:type="paragraph" w:customStyle="1" w:styleId="BodySmallRight">
    <w:name w:val="Body Small Right"/>
    <w:basedOn w:val="BodyTextRight"/>
    <w:rsid w:val="00D97B6A"/>
    <w:rPr>
      <w:sz w:val="18"/>
      <w:szCs w:val="18"/>
    </w:rPr>
  </w:style>
  <w:style w:type="paragraph" w:customStyle="1" w:styleId="MarginEdition">
    <w:name w:val="Margin Edition"/>
    <w:basedOn w:val="MarginNote"/>
    <w:rsid w:val="00D97B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B6A"/>
    <w:rPr>
      <w:sz w:val="2"/>
      <w:szCs w:val="2"/>
    </w:rPr>
  </w:style>
  <w:style w:type="character" w:customStyle="1" w:styleId="Small">
    <w:name w:val="Small"/>
    <w:basedOn w:val="DefaultParagraphFont"/>
    <w:rsid w:val="00D97B6A"/>
    <w:rPr>
      <w:sz w:val="16"/>
    </w:rPr>
  </w:style>
  <w:style w:type="paragraph" w:customStyle="1" w:styleId="WideTable">
    <w:name w:val="Wide Table"/>
    <w:basedOn w:val="Normal"/>
    <w:rsid w:val="00D97B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B6A"/>
  </w:style>
  <w:style w:type="paragraph" w:styleId="Quote">
    <w:name w:val="Quote"/>
    <w:basedOn w:val="Heading1"/>
    <w:link w:val="QuoteChar"/>
    <w:qFormat/>
    <w:rsid w:val="00D97B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B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B6A"/>
    <w:pPr>
      <w:pageBreakBefore/>
    </w:pPr>
  </w:style>
  <w:style w:type="paragraph" w:customStyle="1" w:styleId="Border">
    <w:name w:val="Border"/>
    <w:basedOn w:val="Normal"/>
    <w:qFormat/>
    <w:rsid w:val="00D97B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B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B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B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B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B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B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B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B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B6A"/>
    <w:rPr>
      <w:u w:val="single"/>
    </w:rPr>
  </w:style>
  <w:style w:type="character" w:customStyle="1" w:styleId="BoldandItalics">
    <w:name w:val="Bold and Italics"/>
    <w:qFormat/>
    <w:rsid w:val="00D97B6A"/>
    <w:rPr>
      <w:b/>
      <w:i/>
      <w:u w:val="none"/>
    </w:rPr>
  </w:style>
  <w:style w:type="paragraph" w:styleId="BalloonText">
    <w:name w:val="Balloon Text"/>
    <w:basedOn w:val="Normal"/>
    <w:link w:val="BalloonTextChar"/>
    <w:rsid w:val="00D97B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B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B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B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B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B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B6A"/>
    <w:pPr>
      <w:spacing w:before="0" w:after="0"/>
    </w:pPr>
  </w:style>
  <w:style w:type="paragraph" w:customStyle="1" w:styleId="BodyTextBold">
    <w:name w:val="Body Text Bold"/>
    <w:basedOn w:val="BodyText"/>
    <w:qFormat/>
    <w:rsid w:val="00D97B6A"/>
    <w:rPr>
      <w:b/>
    </w:rPr>
  </w:style>
  <w:style w:type="character" w:styleId="Hyperlink">
    <w:name w:val="Hyperlink"/>
    <w:basedOn w:val="DefaultParagraphFont"/>
    <w:uiPriority w:val="99"/>
    <w:unhideWhenUsed/>
    <w:rsid w:val="00DD18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4457</Characters>
  <Application>Microsoft Office Word</Application>
  <DocSecurity>0</DocSecurity>
  <Lines>139</Lines>
  <Paragraphs>83</Paragraphs>
  <ScaleCrop>false</ScaleCrop>
  <Company>Author-it Software Corporation Ltd.</Company>
  <LinksUpToDate>false</LinksUpToDate>
  <CharactersWithSpaces>5107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CHCFIN010 Apply basic concepts of small business to financial counselling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2023-07-02T02:25:00Z</dcterms:created>
  <dcterms:modified xsi:type="dcterms:W3CDTF">2023-07-02T02:25:00Z</dcterms:modified>
</cp:coreProperties>
</file>