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8C6" w:rsidP="00DD5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CHCFIN010 Apply basic concepts of small business to financial counselling</w:t>
      </w:r>
      <w:r>
        <w:fldChar w:fldCharType="end"/>
      </w:r>
    </w:p>
    <w:p w:rsidR="00DD58C6" w:rsidP="00DD58C6">
      <w:pPr>
        <w:pStyle w:val="Version"/>
        <w:sectPr w:rsidSect="00730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47E" w:rsidP="0073047E">
      <w:pPr>
        <w:pStyle w:val="SuperHeading"/>
      </w:pPr>
      <w:r w:rsidRPr="0073047E">
        <w:t>CHCFIN010 Apply basic concepts of small business to financial counselling</w:t>
      </w:r>
    </w:p>
    <w:p w:rsidR="00000000" w:rsidRPr="0073047E" w:rsidP="0073047E">
      <w:pPr>
        <w:pStyle w:val="Heading1"/>
      </w:pPr>
      <w:bookmarkStart w:id="1" w:name="O_1279893"/>
      <w:bookmarkEnd w:id="1"/>
      <w:r w:rsidRPr="0073047E">
        <w:t>Modification History</w:t>
      </w:r>
    </w:p>
    <w:p w:rsidR="00000000" w:rsidRPr="0073047E" w:rsidP="00DD58C6">
      <w:pPr>
        <w:pStyle w:val="BodyText"/>
      </w:pPr>
      <w:r w:rsidRPr="0073047E">
        <w:t>Not applicable.</w:t>
      </w:r>
    </w:p>
    <w:p w:rsidR="00000000" w:rsidRPr="0073047E" w:rsidP="0073047E">
      <w:pPr>
        <w:pStyle w:val="Heading1"/>
      </w:pPr>
      <w:bookmarkStart w:id="2" w:name="O_1279894"/>
      <w:bookmarkEnd w:id="2"/>
      <w:r w:rsidRPr="0073047E">
        <w:t>Application</w:t>
      </w:r>
    </w:p>
    <w:p w:rsidR="00000000" w:rsidRPr="0073047E" w:rsidP="00DD58C6">
      <w:pPr>
        <w:pStyle w:val="BodyText"/>
      </w:pPr>
      <w:r w:rsidRPr="0073047E">
        <w:t>This unit describes the pe</w:t>
      </w:r>
      <w:r w:rsidRPr="0073047E">
        <w:t xml:space="preserve">rformance outcomes, skills and knowledge required to identify the structure and current financial position of a small business and to use this information when providing information and advice as part of the delivery of financial counselling services to a </w:t>
      </w:r>
      <w:r w:rsidRPr="0073047E">
        <w:t>client with a small business.</w:t>
      </w:r>
    </w:p>
    <w:p w:rsidR="00000000" w:rsidRPr="0073047E" w:rsidP="00DD58C6">
      <w:pPr>
        <w:pStyle w:val="BodyText"/>
      </w:pPr>
      <w:r w:rsidRPr="0073047E">
        <w:t>This unit applies to financial counsellors who work in agencies that meet the requirements for the Australian Securities and Investments Commission (ASIC) exemptions from holding a financial services licence and provide servic</w:t>
      </w:r>
      <w:r w:rsidRPr="0073047E">
        <w:t>es to clients who operate small businesses.</w:t>
      </w:r>
    </w:p>
    <w:p w:rsidR="00000000" w:rsidRPr="0073047E" w:rsidP="00DD58C6">
      <w:pPr>
        <w:pStyle w:val="BodyText"/>
      </w:pPr>
      <w:r w:rsidRPr="0073047E">
        <w:t>This unit also applies to financial counsellors who work in rural financial counselling agencies.</w:t>
      </w:r>
    </w:p>
    <w:p w:rsidR="00000000" w:rsidRPr="0073047E" w:rsidP="00DD58C6">
      <w:pPr>
        <w:pStyle w:val="BodyText"/>
      </w:pPr>
      <w:r w:rsidRPr="0073047E">
        <w:t>The skills in this unit must be applied in accordance with Commonwealth and State or Territory legislation, Austra</w:t>
      </w:r>
      <w:r w:rsidRPr="0073047E">
        <w:t>lian standards and industry codes of practice.</w:t>
      </w:r>
    </w:p>
    <w:p w:rsidR="00000000" w:rsidRPr="0073047E" w:rsidP="00DD58C6">
      <w:pPr>
        <w:pStyle w:val="BodyText"/>
      </w:pPr>
      <w:r w:rsidRPr="0073047E">
        <w:t>No occupational licensing, certification or specific legislative requirements apply to this unit at the time of publication.</w:t>
      </w:r>
    </w:p>
    <w:p w:rsidR="00000000" w:rsidRPr="0073047E" w:rsidP="0073047E">
      <w:pPr>
        <w:pStyle w:val="Heading1"/>
      </w:pPr>
      <w:bookmarkStart w:id="3" w:name="O_1279895"/>
      <w:bookmarkEnd w:id="3"/>
      <w:r w:rsidRPr="0073047E">
        <w:t>Pre-requisite Unit</w:t>
      </w:r>
    </w:p>
    <w:p w:rsidR="00000000" w:rsidRPr="0073047E" w:rsidP="00DD58C6">
      <w:pPr>
        <w:pStyle w:val="BodyText"/>
      </w:pPr>
      <w:r w:rsidRPr="0073047E">
        <w:t>Nil</w:t>
      </w:r>
    </w:p>
    <w:p w:rsidR="00000000" w:rsidRPr="0073047E" w:rsidP="0073047E">
      <w:pPr>
        <w:pStyle w:val="Heading1"/>
      </w:pPr>
      <w:bookmarkStart w:id="4" w:name="O_1279896"/>
      <w:bookmarkEnd w:id="4"/>
      <w:r w:rsidRPr="0073047E">
        <w:t>Competency Field</w:t>
      </w:r>
    </w:p>
    <w:p w:rsidR="00000000" w:rsidRPr="0073047E" w:rsidP="00DD58C6">
      <w:pPr>
        <w:pStyle w:val="BodyText"/>
      </w:pPr>
      <w:r w:rsidRPr="0073047E">
        <w:t>Financ</w:t>
      </w:r>
      <w:r w:rsidRPr="0073047E">
        <w:t>ial Counselling</w:t>
      </w:r>
    </w:p>
    <w:p w:rsidR="00000000" w:rsidRPr="0073047E" w:rsidP="0073047E">
      <w:pPr>
        <w:pStyle w:val="Heading1"/>
      </w:pPr>
      <w:bookmarkStart w:id="5" w:name="O_1279897"/>
      <w:bookmarkEnd w:id="5"/>
      <w:r w:rsidRPr="0073047E">
        <w:t>Unit Sector</w:t>
      </w:r>
    </w:p>
    <w:p w:rsidR="00000000" w:rsidRPr="0073047E" w:rsidP="00DD58C6">
      <w:pPr>
        <w:pStyle w:val="BodyText"/>
      </w:pPr>
      <w:r w:rsidRPr="0073047E">
        <w:t>Community Services</w:t>
      </w:r>
    </w:p>
    <w:p w:rsidR="00000000" w:rsidRPr="0073047E" w:rsidP="0073047E">
      <w:pPr>
        <w:pStyle w:val="Heading1"/>
      </w:pPr>
      <w:bookmarkStart w:id="6" w:name="O_1279898"/>
      <w:bookmarkEnd w:id="6"/>
      <w:r w:rsidRPr="007304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BodyText"/>
            </w:pPr>
            <w:r w:rsidRPr="0073047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rPr>
                <w:rStyle w:val="SpecialBold"/>
              </w:rPr>
              <w:t>PERFORMANCE</w:t>
            </w:r>
            <w:r w:rsidRPr="0073047E">
              <w:t xml:space="preserve"> </w:t>
            </w:r>
            <w:r w:rsidRPr="0073047E">
              <w:rPr>
                <w:rStyle w:val="SpecialBold"/>
              </w:rPr>
              <w:t>CRITERIA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BodyText"/>
            </w:pPr>
            <w:r w:rsidRPr="0073047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"/>
              <w:rPr>
                <w:lang w:val="en-NZ"/>
              </w:rPr>
            </w:pPr>
            <w:r w:rsidRPr="0073047E">
              <w:t>1.  Adapt practice to small business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"/>
            </w:pPr>
            <w:r w:rsidRPr="0073047E">
              <w:t>1.1. Identify the scope of practice of the financial counsellor working with a small business client.</w:t>
            </w:r>
          </w:p>
          <w:p w:rsidR="00000000" w:rsidRPr="0073047E" w:rsidP="0073047E">
            <w:pPr>
              <w:pStyle w:val="List"/>
            </w:pPr>
            <w:r w:rsidRPr="0073047E">
              <w:t xml:space="preserve">1.2. Apply </w:t>
            </w:r>
            <w:r w:rsidRPr="0073047E">
              <w:t>financial counselling professional practice frameworks to small business owners.</w:t>
            </w:r>
          </w:p>
          <w:p w:rsidR="00000000" w:rsidP="0073047E">
            <w:pPr>
              <w:pStyle w:val="List"/>
              <w:rPr>
                <w:lang w:val="en-NZ"/>
              </w:rPr>
            </w:pPr>
            <w:r w:rsidRPr="0073047E">
              <w:t>1.3. Assist small businesses to manage debts and financial stress.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"/>
              <w:rPr>
                <w:lang w:val="en-NZ"/>
              </w:rPr>
            </w:pPr>
            <w:r w:rsidRPr="0073047E">
              <w:t>2.  Assess small business suitability for financial counselling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"/>
            </w:pPr>
            <w:r w:rsidRPr="0073047E">
              <w:t>2.1. Explain purpose and structur</w:t>
            </w:r>
            <w:r w:rsidRPr="0073047E">
              <w:t>e of initial consultation.</w:t>
            </w:r>
          </w:p>
          <w:p w:rsidR="00000000" w:rsidRPr="0073047E" w:rsidP="0073047E">
            <w:pPr>
              <w:pStyle w:val="List"/>
            </w:pPr>
            <w:r w:rsidRPr="0073047E">
              <w:t>2.2. Analyse small business information to determine suitability for financial counselling.</w:t>
            </w:r>
          </w:p>
          <w:p w:rsidR="00000000" w:rsidRPr="0073047E" w:rsidP="0073047E">
            <w:pPr>
              <w:pStyle w:val="List"/>
            </w:pPr>
            <w:r w:rsidRPr="0073047E">
              <w:t>2.3. Identify and address any conflicts of interest.</w:t>
            </w:r>
          </w:p>
          <w:p w:rsidR="00000000" w:rsidRPr="0073047E" w:rsidP="0073047E">
            <w:pPr>
              <w:pStyle w:val="List"/>
            </w:pPr>
            <w:r w:rsidRPr="0073047E">
              <w:t>2.4. Determine if the client with a small business is within scope of service.</w:t>
            </w:r>
          </w:p>
          <w:p w:rsidR="00000000" w:rsidP="0073047E">
            <w:pPr>
              <w:pStyle w:val="List"/>
              <w:rPr>
                <w:lang w:val="en-NZ"/>
              </w:rPr>
            </w:pPr>
            <w:r w:rsidRPr="0073047E">
              <w:t>2.5. Use secondary consultations and referral where matters are beyond the scope of the role.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"/>
              <w:rPr>
                <w:lang w:val="en-NZ"/>
              </w:rPr>
            </w:pPr>
            <w:r w:rsidRPr="0073047E">
              <w:t>3.  Confirm key information about the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"/>
            </w:pPr>
            <w:r w:rsidRPr="0073047E">
              <w:t>3.1. Work with client to identify current small business structure.</w:t>
            </w:r>
          </w:p>
          <w:p w:rsidR="00000000" w:rsidRPr="0073047E" w:rsidP="0073047E">
            <w:pPr>
              <w:pStyle w:val="List"/>
            </w:pPr>
            <w:r w:rsidRPr="0073047E">
              <w:t>3.2. Determine the tax status of the business</w:t>
            </w:r>
            <w:r w:rsidRPr="0073047E">
              <w:t xml:space="preserve"> and implications for the business.</w:t>
            </w:r>
          </w:p>
          <w:p w:rsidR="00000000" w:rsidP="0073047E">
            <w:pPr>
              <w:pStyle w:val="List"/>
              <w:rPr>
                <w:lang w:val="en-NZ"/>
              </w:rPr>
            </w:pPr>
            <w:r w:rsidRPr="0073047E">
              <w:t>3.3. Identify legal and operational requirements that may  impact on the current financial position of the business.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"/>
              <w:rPr>
                <w:lang w:val="en-NZ"/>
              </w:rPr>
            </w:pPr>
            <w:r w:rsidRPr="0073047E">
              <w:t>4.  Assess and interpret available financial data of small business.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"/>
            </w:pPr>
            <w:r w:rsidRPr="0073047E">
              <w:t>4.1. Identify information the cli</w:t>
            </w:r>
            <w:r w:rsidRPr="0073047E">
              <w:t>ent may need to provide.</w:t>
            </w:r>
          </w:p>
          <w:p w:rsidR="00000000" w:rsidRPr="0073047E" w:rsidP="0073047E">
            <w:pPr>
              <w:pStyle w:val="List"/>
            </w:pPr>
            <w:r w:rsidRPr="0073047E">
              <w:t>4.2. Access and interpret available financial data about current financial position of the small business.</w:t>
            </w:r>
          </w:p>
          <w:p w:rsidR="00000000" w:rsidRPr="0073047E" w:rsidP="0073047E">
            <w:pPr>
              <w:pStyle w:val="List"/>
            </w:pPr>
            <w:r w:rsidRPr="0073047E">
              <w:t>4.3. Work with client to identify and retrieve financial data that is missing or incomplete.</w:t>
            </w:r>
          </w:p>
          <w:p w:rsidR="00000000" w:rsidRPr="0073047E" w:rsidP="0073047E">
            <w:pPr>
              <w:pStyle w:val="List"/>
            </w:pPr>
            <w:r w:rsidRPr="0073047E">
              <w:t>4.4. Use available financial da</w:t>
            </w:r>
            <w:r w:rsidRPr="0073047E">
              <w:t>ta to determine if the business is at risk of not being able to pay its debts and obligations.</w:t>
            </w:r>
          </w:p>
          <w:p w:rsidR="00000000" w:rsidP="0073047E">
            <w:pPr>
              <w:pStyle w:val="List"/>
              <w:rPr>
                <w:lang w:val="en-NZ"/>
              </w:rPr>
            </w:pPr>
            <w:r w:rsidRPr="0073047E">
              <w:t>4.5. Determine to what extent client personal financial situation is directly linked to small business.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"/>
              <w:rPr>
                <w:lang w:val="en-NZ"/>
              </w:rPr>
            </w:pPr>
            <w:r w:rsidRPr="0073047E">
              <w:t>5.  Provide advice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"/>
            </w:pPr>
            <w:r w:rsidRPr="0073047E">
              <w:t>5.1. Provide client with information and advice regarding the financial position of the small business, within scope of own job role.</w:t>
            </w:r>
          </w:p>
          <w:p w:rsidR="00000000" w:rsidRPr="0073047E" w:rsidP="0073047E">
            <w:pPr>
              <w:pStyle w:val="List"/>
            </w:pPr>
            <w:r w:rsidRPr="0073047E">
              <w:t>5.2. Provide client with information and advice regarding the impact of the business on their personal financial position.</w:t>
            </w:r>
          </w:p>
          <w:p w:rsidR="00000000" w:rsidRPr="0073047E" w:rsidP="0073047E">
            <w:pPr>
              <w:pStyle w:val="List"/>
            </w:pPr>
            <w:r w:rsidRPr="0073047E">
              <w:t>5.3. Identify options available to the client, based on analysis of available financial information and position of the business, including how insolvency processes work and closing the business.</w:t>
            </w:r>
          </w:p>
          <w:p w:rsidR="00000000" w:rsidRPr="0073047E" w:rsidP="0073047E">
            <w:pPr>
              <w:pStyle w:val="List"/>
            </w:pPr>
            <w:r w:rsidRPr="0073047E">
              <w:t>5.4. Identify and assist client to access external small bu</w:t>
            </w:r>
            <w:r w:rsidRPr="0073047E">
              <w:t>siness advice and support options.</w:t>
            </w:r>
          </w:p>
        </w:tc>
      </w:tr>
    </w:tbl>
    <w:p w:rsidR="00000000" w:rsidRPr="0073047E" w:rsidP="0073047E">
      <w:pPr>
        <w:pStyle w:val="BodyText"/>
      </w:pPr>
    </w:p>
    <w:p w:rsidR="00000000" w:rsidRPr="0073047E" w:rsidP="0073047E">
      <w:pPr>
        <w:pStyle w:val="AllowPageBreak"/>
      </w:pPr>
    </w:p>
    <w:p w:rsidR="00000000" w:rsidRPr="0073047E" w:rsidP="0073047E">
      <w:pPr>
        <w:pStyle w:val="Heading1"/>
      </w:pPr>
      <w:bookmarkStart w:id="7" w:name="O_1279899"/>
      <w:bookmarkEnd w:id="7"/>
      <w:r w:rsidRPr="007304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BodyText"/>
            </w:pPr>
            <w:r w:rsidRPr="0073047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rPr>
                <w:rStyle w:val="SpecialBold"/>
              </w:rPr>
              <w:t>DESCRIPTION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research and interpret information from a range of complex documents.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produce written materials in the required format, style, structure according to the intended audience and purpose of correspondence.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Bullet"/>
            </w:pPr>
            <w:r w:rsidRPr="0073047E">
              <w:t>ask open and closed questions to gather and confirm information from interviewee</w:t>
            </w:r>
          </w:p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participate in a variety of spoken exchanges with others, using clear and direct language to convey, request and confirm understanding of inform</w:t>
            </w:r>
            <w:r w:rsidRPr="0073047E">
              <w:t>ation.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access required information from familiar and unfamiliar financial reports.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identify and analyse discrepancies in information gathered.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ListBullet"/>
              <w:rPr>
                <w:lang w:val="en-NZ"/>
              </w:rPr>
            </w:pPr>
            <w:r w:rsidRPr="0073047E">
              <w:t>logically sequence inform</w:t>
            </w:r>
            <w:r w:rsidRPr="0073047E">
              <w:t>ation and analysis in required formats to address client requirements.</w:t>
            </w:r>
          </w:p>
        </w:tc>
      </w:tr>
      <w:tr w:rsidTr="00730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47E">
            <w:pPr>
              <w:pStyle w:val="BodyText"/>
              <w:rPr>
                <w:lang w:val="en-NZ"/>
              </w:rPr>
            </w:pPr>
            <w:r w:rsidRPr="0073047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47E" w:rsidP="0073047E">
            <w:pPr>
              <w:pStyle w:val="ListBullet"/>
            </w:pPr>
            <w:r w:rsidRPr="0073047E">
              <w:t>use main features and functions of technology and software programs to complete work tasks.</w:t>
            </w:r>
          </w:p>
        </w:tc>
      </w:tr>
    </w:tbl>
    <w:p w:rsidR="00000000" w:rsidRPr="0073047E" w:rsidP="0073047E">
      <w:pPr>
        <w:pStyle w:val="BodyText"/>
      </w:pPr>
    </w:p>
    <w:p w:rsidR="00000000" w:rsidRPr="0073047E" w:rsidP="0073047E">
      <w:pPr>
        <w:pStyle w:val="AllowPageBreak"/>
      </w:pPr>
    </w:p>
    <w:p w:rsidR="00000000" w:rsidRPr="0073047E" w:rsidP="0073047E">
      <w:pPr>
        <w:pStyle w:val="Heading1"/>
      </w:pPr>
      <w:bookmarkStart w:id="8" w:name="O_1279901"/>
      <w:bookmarkEnd w:id="8"/>
      <w:r w:rsidRPr="0073047E">
        <w:t>Unit Mapping Information</w:t>
      </w:r>
    </w:p>
    <w:p w:rsidR="00000000" w:rsidRPr="0073047E" w:rsidP="00DD58C6">
      <w:pPr>
        <w:pStyle w:val="BodyText"/>
      </w:pPr>
      <w:r w:rsidRPr="0073047E">
        <w:t>No equivalent unit.</w:t>
      </w:r>
    </w:p>
    <w:p w:rsidR="00000000" w:rsidRPr="0073047E" w:rsidP="0073047E">
      <w:pPr>
        <w:pStyle w:val="Heading1"/>
      </w:pPr>
      <w:bookmarkStart w:id="9" w:name="O_1279908"/>
      <w:bookmarkEnd w:id="9"/>
      <w:r w:rsidRPr="0073047E">
        <w:t>Links</w:t>
      </w:r>
    </w:p>
    <w:p w:rsidR="00000000" w:rsidRPr="0073047E" w:rsidP="00DD58C6">
      <w:pPr>
        <w:pStyle w:val="BodyText"/>
      </w:pPr>
      <w:r w:rsidRPr="007304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6F1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047E" w:rsidP="00DD58C6">
      <w:pPr>
        <w:pStyle w:val="BodyText"/>
        <w:sectPr w:rsidSect="007304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47E" w:rsidP="0073047E">
      <w:pPr>
        <w:pStyle w:val="SuperHeading"/>
      </w:pPr>
      <w:r w:rsidRPr="0073047E">
        <w:t xml:space="preserve">Assessment </w:t>
      </w:r>
      <w:r w:rsidRPr="0073047E">
        <w:t>Requirements for CHCFIN010 Apply basic concepts of small business to financial counselling</w:t>
      </w:r>
    </w:p>
    <w:p w:rsidR="00000000" w:rsidRPr="0073047E" w:rsidP="0073047E">
      <w:pPr>
        <w:pStyle w:val="Heading1"/>
      </w:pPr>
      <w:bookmarkStart w:id="10" w:name="O_1279903"/>
      <w:bookmarkEnd w:id="10"/>
      <w:r w:rsidRPr="0073047E">
        <w:t>Modification History</w:t>
      </w:r>
    </w:p>
    <w:p w:rsidR="00000000" w:rsidRPr="0073047E" w:rsidP="00DD58C6">
      <w:pPr>
        <w:pStyle w:val="BodyText"/>
      </w:pPr>
      <w:r w:rsidRPr="0073047E">
        <w:t>Not applicable.</w:t>
      </w:r>
    </w:p>
    <w:p w:rsidR="00000000" w:rsidRPr="0073047E" w:rsidP="0073047E">
      <w:pPr>
        <w:pStyle w:val="Heading1"/>
      </w:pPr>
      <w:bookmarkStart w:id="11" w:name="O_1279904"/>
      <w:bookmarkEnd w:id="11"/>
      <w:r w:rsidRPr="0073047E">
        <w:t>Performance Evidence</w:t>
      </w:r>
    </w:p>
    <w:p w:rsidR="00000000" w:rsidRPr="0073047E" w:rsidP="00DD58C6">
      <w:pPr>
        <w:pStyle w:val="BodyText"/>
      </w:pPr>
      <w:r w:rsidRPr="0073047E">
        <w:t>Evidenc</w:t>
      </w:r>
      <w:r w:rsidRPr="0073047E">
        <w:t>e of the ability to complete tasks outlined in elements and performance criteria of this unit in the context of the job role, and:</w:t>
      </w:r>
    </w:p>
    <w:p w:rsidR="00000000" w:rsidRPr="0073047E" w:rsidP="0073047E">
      <w:pPr>
        <w:pStyle w:val="ListBullet"/>
      </w:pPr>
      <w:r w:rsidRPr="0073047E">
        <w:t>provide financial counselling consultation service for at least one small business client to:</w:t>
      </w:r>
    </w:p>
    <w:p w:rsidR="00000000" w:rsidRPr="0073047E" w:rsidP="0073047E">
      <w:pPr>
        <w:pStyle w:val="ListBullet2"/>
      </w:pPr>
      <w:r w:rsidRPr="0073047E">
        <w:t>confirm business structure</w:t>
      </w:r>
    </w:p>
    <w:p w:rsidR="00000000" w:rsidRPr="0073047E" w:rsidP="0073047E">
      <w:pPr>
        <w:pStyle w:val="ListBullet2"/>
      </w:pPr>
      <w:r w:rsidRPr="0073047E">
        <w:t>id</w:t>
      </w:r>
      <w:r w:rsidRPr="0073047E">
        <w:t>entify any potential conflicts of interest</w:t>
      </w:r>
    </w:p>
    <w:p w:rsidR="00000000" w:rsidRPr="0073047E" w:rsidP="0073047E">
      <w:pPr>
        <w:pStyle w:val="ListBullet2"/>
      </w:pPr>
      <w:r w:rsidRPr="0073047E">
        <w:t>determine business financial status</w:t>
      </w:r>
    </w:p>
    <w:p w:rsidR="00000000" w:rsidRPr="0073047E" w:rsidP="0073047E">
      <w:pPr>
        <w:pStyle w:val="ListBullet2"/>
      </w:pPr>
      <w:r w:rsidRPr="0073047E">
        <w:t>assess business capacity to meet financial obligations</w:t>
      </w:r>
    </w:p>
    <w:p w:rsidR="00000000" w:rsidRPr="0073047E" w:rsidP="0073047E">
      <w:pPr>
        <w:pStyle w:val="ListBullet2"/>
      </w:pPr>
      <w:r w:rsidRPr="0073047E">
        <w:t>identify the impact of the business financial status on the personal financial position of the client</w:t>
      </w:r>
    </w:p>
    <w:p w:rsidR="00000000" w:rsidRPr="0073047E" w:rsidP="0073047E">
      <w:pPr>
        <w:pStyle w:val="ListBullet2"/>
      </w:pPr>
      <w:r w:rsidRPr="0073047E">
        <w:t>make an appropriate referral for further support</w:t>
      </w:r>
    </w:p>
    <w:p w:rsidR="00000000" w:rsidRPr="0073047E" w:rsidP="0073047E">
      <w:pPr>
        <w:pStyle w:val="ListBullet2"/>
      </w:pPr>
      <w:r w:rsidRPr="0073047E">
        <w:t>document client files according to organisational requirements.</w:t>
      </w:r>
    </w:p>
    <w:p w:rsidR="00000000" w:rsidRPr="0073047E" w:rsidP="0073047E">
      <w:pPr>
        <w:pStyle w:val="AllowPageBreak"/>
      </w:pPr>
    </w:p>
    <w:p w:rsidR="00000000" w:rsidRPr="0073047E" w:rsidP="0073047E">
      <w:pPr>
        <w:pStyle w:val="Heading1"/>
      </w:pPr>
      <w:bookmarkStart w:id="12" w:name="O_1279905"/>
      <w:bookmarkEnd w:id="12"/>
      <w:r w:rsidRPr="0073047E">
        <w:t>Knowledge Evidence</w:t>
      </w:r>
    </w:p>
    <w:p w:rsidR="00000000" w:rsidRPr="0073047E" w:rsidP="00DD58C6">
      <w:pPr>
        <w:pStyle w:val="BodyText"/>
      </w:pPr>
      <w:r w:rsidRPr="0073047E">
        <w:t>Demonstrated knowledge required to complete the tasks outlined in elements and performance criteria of th</w:t>
      </w:r>
      <w:r w:rsidRPr="0073047E">
        <w:t>is unit:</w:t>
      </w:r>
    </w:p>
    <w:p w:rsidR="00000000" w:rsidRPr="0073047E" w:rsidP="0073047E">
      <w:pPr>
        <w:pStyle w:val="ListBullet"/>
      </w:pPr>
      <w:r w:rsidRPr="0073047E">
        <w:t>definitions of small business:</w:t>
      </w:r>
    </w:p>
    <w:p w:rsidR="00000000" w:rsidRPr="0073047E" w:rsidP="0073047E">
      <w:pPr>
        <w:pStyle w:val="ListBullet2"/>
      </w:pPr>
      <w:r w:rsidRPr="0073047E">
        <w:t>Australian Securities and Investments Commission (ASIC) exemption for financial counselling agencies for the purposes of the AFSL exemption</w:t>
      </w:r>
    </w:p>
    <w:p w:rsidR="00000000" w:rsidRPr="0073047E" w:rsidP="0073047E">
      <w:pPr>
        <w:pStyle w:val="ListBullet2"/>
      </w:pPr>
      <w:r w:rsidRPr="0073047E">
        <w:t>Australian Financial Complaints Authority (AFCA) definition</w:t>
      </w:r>
    </w:p>
    <w:p w:rsidR="00000000" w:rsidRPr="0073047E" w:rsidP="0073047E">
      <w:pPr>
        <w:pStyle w:val="ListBullet2"/>
      </w:pPr>
      <w:r w:rsidRPr="0073047E">
        <w:t xml:space="preserve">Banking Codes </w:t>
      </w:r>
      <w:r w:rsidRPr="0073047E">
        <w:t>of Practice Definition</w:t>
      </w:r>
    </w:p>
    <w:p w:rsidR="00000000" w:rsidRPr="0073047E" w:rsidP="0073047E">
      <w:pPr>
        <w:pStyle w:val="ListBullet2"/>
      </w:pPr>
      <w:r w:rsidRPr="0073047E">
        <w:t>funding agreements or deeds that go to the scope of role or definition</w:t>
      </w:r>
    </w:p>
    <w:p w:rsidR="00000000" w:rsidRPr="0073047E" w:rsidP="0073047E">
      <w:pPr>
        <w:pStyle w:val="ListBullet2"/>
      </w:pPr>
      <w:r w:rsidRPr="0073047E">
        <w:t>peak body or other requirements that go to the scope of role or definition</w:t>
      </w:r>
    </w:p>
    <w:p w:rsidR="00000000" w:rsidRPr="0073047E" w:rsidP="0073047E">
      <w:pPr>
        <w:pStyle w:val="ListBullet2"/>
      </w:pPr>
      <w:r w:rsidRPr="0073047E">
        <w:t>agency requirements</w:t>
      </w:r>
    </w:p>
    <w:p w:rsidR="00000000" w:rsidRPr="0073047E" w:rsidP="0073047E">
      <w:pPr>
        <w:pStyle w:val="ListBullet2"/>
      </w:pPr>
      <w:r w:rsidRPr="0073047E">
        <w:t>agency policies or state association policies</w:t>
      </w:r>
    </w:p>
    <w:p w:rsidR="00000000" w:rsidRPr="0073047E" w:rsidP="0073047E">
      <w:pPr>
        <w:pStyle w:val="ListBullet"/>
      </w:pPr>
      <w:r w:rsidRPr="0073047E">
        <w:t>distinguish between simple and complex small business financial issues, based on business structure, type of problem, parties involved</w:t>
      </w:r>
    </w:p>
    <w:p w:rsidR="00000000" w:rsidRPr="0073047E" w:rsidP="0073047E">
      <w:pPr>
        <w:pStyle w:val="ListBullet"/>
      </w:pPr>
      <w:r w:rsidRPr="0073047E">
        <w:t>types of small business structures:</w:t>
      </w:r>
    </w:p>
    <w:p w:rsidR="00000000" w:rsidRPr="0073047E" w:rsidP="0073047E">
      <w:pPr>
        <w:pStyle w:val="ListBullet2"/>
      </w:pPr>
      <w:r w:rsidRPr="0073047E">
        <w:t>sole trader</w:t>
      </w:r>
    </w:p>
    <w:p w:rsidR="00000000" w:rsidRPr="0073047E" w:rsidP="0073047E">
      <w:pPr>
        <w:pStyle w:val="ListBullet2"/>
      </w:pPr>
      <w:r w:rsidRPr="0073047E">
        <w:t>partnerships</w:t>
      </w:r>
    </w:p>
    <w:p w:rsidR="00000000" w:rsidRPr="0073047E" w:rsidP="0073047E">
      <w:pPr>
        <w:pStyle w:val="ListBullet2"/>
      </w:pPr>
      <w:r w:rsidRPr="0073047E">
        <w:t>companies</w:t>
      </w:r>
    </w:p>
    <w:p w:rsidR="00000000" w:rsidRPr="0073047E" w:rsidP="0073047E">
      <w:pPr>
        <w:pStyle w:val="ListBullet2"/>
      </w:pPr>
      <w:r w:rsidRPr="0073047E">
        <w:t>trusts</w:t>
      </w:r>
    </w:p>
    <w:p w:rsidR="00000000" w:rsidRPr="0073047E" w:rsidP="0073047E">
      <w:pPr>
        <w:pStyle w:val="ListBullet2"/>
      </w:pPr>
      <w:r w:rsidRPr="0073047E">
        <w:t>accessing the ABR</w:t>
      </w:r>
    </w:p>
    <w:p w:rsidR="00000000" w:rsidRPr="0073047E" w:rsidP="0073047E">
      <w:pPr>
        <w:pStyle w:val="ListBullet"/>
      </w:pPr>
      <w:r w:rsidRPr="0073047E">
        <w:t>National and State or T</w:t>
      </w:r>
      <w:r w:rsidRPr="0073047E">
        <w:t>erritory legislation and guidelines applicable to small business</w:t>
      </w:r>
    </w:p>
    <w:p w:rsidR="00000000" w:rsidRPr="0073047E" w:rsidP="0073047E">
      <w:pPr>
        <w:pStyle w:val="ListBullet"/>
      </w:pPr>
      <w:r w:rsidRPr="0073047E">
        <w:t>legal frameworks applying and not applying to small business:</w:t>
      </w:r>
    </w:p>
    <w:p w:rsidR="00000000" w:rsidRPr="0073047E" w:rsidP="0073047E">
      <w:pPr>
        <w:pStyle w:val="ListBullet2"/>
      </w:pPr>
      <w:r w:rsidRPr="0073047E">
        <w:t>application of the National Credit Code</w:t>
      </w:r>
    </w:p>
    <w:p w:rsidR="00000000" w:rsidRPr="0073047E" w:rsidP="0073047E">
      <w:pPr>
        <w:pStyle w:val="ListBullet2"/>
      </w:pPr>
      <w:r w:rsidRPr="0073047E">
        <w:t>ability or otherwise to access External Dispute Resolution (EDR) schemes, Australian Financial Complaints Authority (AFCA), Telecommunications Industry Ombudsman (TIO), energy and water ombudsman</w:t>
      </w:r>
    </w:p>
    <w:p w:rsidR="00000000" w:rsidRPr="0073047E" w:rsidP="0073047E">
      <w:pPr>
        <w:pStyle w:val="ListBullet2"/>
      </w:pPr>
      <w:r w:rsidRPr="0073047E">
        <w:t>application of banking codes of practice to small business</w:t>
      </w:r>
    </w:p>
    <w:p w:rsidR="00000000" w:rsidRPr="0073047E" w:rsidP="0073047E">
      <w:pPr>
        <w:pStyle w:val="ListBullet2"/>
      </w:pPr>
      <w:r w:rsidRPr="0073047E">
        <w:t>a</w:t>
      </w:r>
      <w:r w:rsidRPr="0073047E">
        <w:t>pplication of the Australian Consumer Law to small business</w:t>
      </w:r>
    </w:p>
    <w:p w:rsidR="00000000" w:rsidRPr="0073047E" w:rsidP="0073047E">
      <w:pPr>
        <w:pStyle w:val="ListBullet2"/>
      </w:pPr>
      <w:r w:rsidRPr="0073047E">
        <w:t>referral to the Australian Small Business and Family Enterprise Ombudsman (ASBFEO)</w:t>
      </w:r>
    </w:p>
    <w:p w:rsidR="00000000" w:rsidRPr="0073047E" w:rsidP="0073047E">
      <w:pPr>
        <w:pStyle w:val="ListBullet"/>
      </w:pPr>
      <w:r w:rsidRPr="0073047E">
        <w:t>basic operational requirements for a small business:</w:t>
      </w:r>
    </w:p>
    <w:p w:rsidR="00000000" w:rsidRPr="0073047E" w:rsidP="0073047E">
      <w:pPr>
        <w:pStyle w:val="ListBullet2"/>
      </w:pPr>
      <w:r w:rsidRPr="0073047E">
        <w:t>overview of potential financing arrangements</w:t>
      </w:r>
    </w:p>
    <w:p w:rsidR="00000000" w:rsidRPr="0073047E" w:rsidP="0073047E">
      <w:pPr>
        <w:pStyle w:val="ListBullet2"/>
      </w:pPr>
      <w:r w:rsidRPr="0073047E">
        <w:t>business insu</w:t>
      </w:r>
      <w:r w:rsidRPr="0073047E">
        <w:t>rance</w:t>
      </w:r>
    </w:p>
    <w:p w:rsidR="00000000" w:rsidRPr="0073047E" w:rsidP="0073047E">
      <w:pPr>
        <w:pStyle w:val="ListBullet2"/>
      </w:pPr>
      <w:r w:rsidRPr="0073047E">
        <w:t>commercial and property leasing arrangements</w:t>
      </w:r>
    </w:p>
    <w:p w:rsidR="00000000" w:rsidRPr="0073047E" w:rsidP="0073047E">
      <w:pPr>
        <w:pStyle w:val="ListBullet"/>
      </w:pPr>
      <w:r w:rsidRPr="0073047E">
        <w:t>types of financial data relevant to small businesses and how to access or assemble this information:</w:t>
      </w:r>
    </w:p>
    <w:p w:rsidR="00000000" w:rsidRPr="0073047E" w:rsidP="0073047E">
      <w:pPr>
        <w:pStyle w:val="ListBullet2"/>
      </w:pPr>
      <w:r w:rsidRPr="0073047E">
        <w:t>cash flow</w:t>
      </w:r>
    </w:p>
    <w:p w:rsidR="00000000" w:rsidRPr="0073047E" w:rsidP="0073047E">
      <w:pPr>
        <w:pStyle w:val="ListBullet2"/>
      </w:pPr>
      <w:r w:rsidRPr="0073047E">
        <w:t>balance sheet</w:t>
      </w:r>
    </w:p>
    <w:p w:rsidR="00000000" w:rsidRPr="0073047E" w:rsidP="0073047E">
      <w:pPr>
        <w:pStyle w:val="ListBullet2"/>
      </w:pPr>
      <w:r w:rsidRPr="0073047E">
        <w:t>profit and loss</w:t>
      </w:r>
    </w:p>
    <w:p w:rsidR="00000000" w:rsidRPr="0073047E" w:rsidP="0073047E">
      <w:pPr>
        <w:pStyle w:val="ListBullet2"/>
      </w:pPr>
      <w:r w:rsidRPr="0073047E">
        <w:t>statement of financial position</w:t>
      </w:r>
    </w:p>
    <w:p w:rsidR="00000000" w:rsidRPr="0073047E" w:rsidP="0073047E">
      <w:pPr>
        <w:pStyle w:val="ListBullet"/>
      </w:pPr>
      <w:r w:rsidRPr="0073047E">
        <w:t xml:space="preserve">ATO requirements such as types of main taxes paid by small business and processes for collecting and reporting tax and income including: </w:t>
      </w:r>
    </w:p>
    <w:p w:rsidR="00000000" w:rsidRPr="0073047E" w:rsidP="0073047E">
      <w:pPr>
        <w:pStyle w:val="ListBullet2"/>
      </w:pPr>
      <w:r w:rsidRPr="0073047E">
        <w:t>GST</w:t>
      </w:r>
    </w:p>
    <w:p w:rsidR="00000000" w:rsidRPr="0073047E" w:rsidP="0073047E">
      <w:pPr>
        <w:pStyle w:val="ListBullet2"/>
      </w:pPr>
      <w:r w:rsidRPr="0073047E">
        <w:t>Business Activity Statements (BAS)</w:t>
      </w:r>
    </w:p>
    <w:p w:rsidR="00000000" w:rsidRPr="0073047E" w:rsidP="0073047E">
      <w:pPr>
        <w:pStyle w:val="ListBullet2"/>
      </w:pPr>
      <w:r w:rsidRPr="0073047E">
        <w:t>PAYG and PAYG Withholding</w:t>
      </w:r>
    </w:p>
    <w:p w:rsidR="00000000" w:rsidRPr="0073047E" w:rsidP="0073047E">
      <w:pPr>
        <w:pStyle w:val="ListBullet2"/>
      </w:pPr>
      <w:r w:rsidRPr="0073047E">
        <w:t>Company tax</w:t>
      </w:r>
    </w:p>
    <w:p w:rsidR="00000000" w:rsidRPr="0073047E" w:rsidP="0073047E">
      <w:pPr>
        <w:pStyle w:val="ListBullet2"/>
      </w:pPr>
      <w:r w:rsidRPr="0073047E">
        <w:t>Superannuation liabilities for employees</w:t>
      </w:r>
    </w:p>
    <w:p w:rsidR="00000000" w:rsidRPr="0073047E" w:rsidP="0073047E">
      <w:pPr>
        <w:pStyle w:val="ListBullet"/>
      </w:pPr>
      <w:r w:rsidRPr="0073047E">
        <w:t>indicators of business ability to pay debts and obligations, including:</w:t>
      </w:r>
    </w:p>
    <w:p w:rsidR="00000000" w:rsidRPr="0073047E" w:rsidP="0073047E">
      <w:pPr>
        <w:pStyle w:val="ListBullet2"/>
      </w:pPr>
      <w:r w:rsidRPr="0073047E">
        <w:t>negotiating with creditors</w:t>
      </w:r>
    </w:p>
    <w:p w:rsidR="00000000" w:rsidRPr="0073047E" w:rsidP="0073047E">
      <w:pPr>
        <w:pStyle w:val="ListBullet2"/>
      </w:pPr>
      <w:r w:rsidRPr="0073047E">
        <w:t>insolvency and bankruptcy</w:t>
      </w:r>
    </w:p>
    <w:p w:rsidR="00000000" w:rsidRPr="0073047E" w:rsidP="0073047E">
      <w:pPr>
        <w:pStyle w:val="ListBullet2"/>
      </w:pPr>
      <w:r w:rsidRPr="0073047E">
        <w:t>superannuation entitlements</w:t>
      </w:r>
    </w:p>
    <w:p w:rsidR="00000000" w:rsidRPr="0073047E" w:rsidP="0073047E">
      <w:pPr>
        <w:pStyle w:val="ListBullet2"/>
      </w:pPr>
      <w:r w:rsidRPr="0073047E">
        <w:t>ATO debt</w:t>
      </w:r>
    </w:p>
    <w:p w:rsidR="00000000" w:rsidRPr="0073047E" w:rsidP="0073047E">
      <w:pPr>
        <w:pStyle w:val="ListBullet2"/>
      </w:pPr>
      <w:r w:rsidRPr="0073047E">
        <w:t>debts with banks and finance companies including business and personal debt</w:t>
      </w:r>
    </w:p>
    <w:p w:rsidR="00000000" w:rsidRPr="0073047E" w:rsidP="0073047E">
      <w:pPr>
        <w:pStyle w:val="ListBullet2"/>
      </w:pPr>
      <w:r w:rsidRPr="0073047E">
        <w:t>equipment leases</w:t>
      </w:r>
    </w:p>
    <w:p w:rsidR="00000000" w:rsidRPr="0073047E" w:rsidP="0073047E">
      <w:pPr>
        <w:pStyle w:val="ListBullet2"/>
      </w:pPr>
      <w:r w:rsidRPr="0073047E">
        <w:t>commercial tenancy agreements</w:t>
      </w:r>
    </w:p>
    <w:p w:rsidR="00000000" w:rsidRPr="0073047E" w:rsidP="0073047E">
      <w:pPr>
        <w:pStyle w:val="ListBullet2"/>
      </w:pPr>
      <w:r w:rsidRPr="0073047E">
        <w:t>utilities and telecommunications</w:t>
      </w:r>
    </w:p>
    <w:p w:rsidR="00000000" w:rsidRPr="0073047E" w:rsidP="0073047E">
      <w:pPr>
        <w:pStyle w:val="ListBullet"/>
      </w:pPr>
      <w:r w:rsidRPr="0073047E">
        <w:t>processes for making referrals to external services:</w:t>
      </w:r>
    </w:p>
    <w:p w:rsidR="00000000" w:rsidRPr="0073047E" w:rsidP="0073047E">
      <w:pPr>
        <w:pStyle w:val="ListBullet2"/>
      </w:pPr>
      <w:r w:rsidRPr="0073047E">
        <w:t>identifying when client need is in scope, or beyond scope of own job role including the financial counsellor’s role in wo</w:t>
      </w:r>
      <w:r w:rsidRPr="0073047E">
        <w:t>rking with companies</w:t>
      </w:r>
    </w:p>
    <w:p w:rsidR="00000000" w:rsidRPr="0073047E" w:rsidP="0073047E">
      <w:pPr>
        <w:pStyle w:val="ListBullet"/>
      </w:pPr>
      <w:r w:rsidRPr="0073047E">
        <w:t>scope of role in relation to what the financial counsellor cannot do:</w:t>
      </w:r>
    </w:p>
    <w:p w:rsidR="00000000" w:rsidRPr="0073047E" w:rsidP="0073047E">
      <w:pPr>
        <w:pStyle w:val="ListBullet2"/>
      </w:pPr>
      <w:r w:rsidRPr="0073047E">
        <w:t>business plans</w:t>
      </w:r>
    </w:p>
    <w:p w:rsidR="00000000" w:rsidRPr="0073047E" w:rsidP="0073047E">
      <w:pPr>
        <w:pStyle w:val="ListBullet2"/>
      </w:pPr>
      <w:r w:rsidRPr="0073047E">
        <w:t>advice about managing the business</w:t>
      </w:r>
    </w:p>
    <w:p w:rsidR="00000000" w:rsidRPr="0073047E" w:rsidP="0073047E">
      <w:pPr>
        <w:pStyle w:val="ListBullet"/>
      </w:pPr>
      <w:r w:rsidRPr="0073047E">
        <w:t>impacts of small business on a client’s personal finances:</w:t>
      </w:r>
    </w:p>
    <w:p w:rsidR="00000000" w:rsidRPr="0073047E" w:rsidP="0073047E">
      <w:pPr>
        <w:pStyle w:val="ListBullet2"/>
      </w:pPr>
      <w:r w:rsidRPr="0073047E">
        <w:t>distinguishing between business and personal debt</w:t>
      </w:r>
    </w:p>
    <w:p w:rsidR="00000000" w:rsidRPr="0073047E" w:rsidP="0073047E">
      <w:pPr>
        <w:pStyle w:val="ListBullet2"/>
      </w:pPr>
      <w:r w:rsidRPr="0073047E">
        <w:t>pe</w:t>
      </w:r>
      <w:r w:rsidRPr="0073047E">
        <w:t>rsonal liability for business debt</w:t>
      </w:r>
    </w:p>
    <w:p w:rsidR="00000000" w:rsidRPr="0073047E" w:rsidP="0073047E">
      <w:pPr>
        <w:pStyle w:val="ListBullet2"/>
      </w:pPr>
      <w:r w:rsidRPr="0073047E">
        <w:t>legal obligations and implications</w:t>
      </w:r>
    </w:p>
    <w:p w:rsidR="00000000" w:rsidRPr="0073047E" w:rsidP="0073047E">
      <w:pPr>
        <w:pStyle w:val="ListBullet2"/>
      </w:pPr>
      <w:r w:rsidRPr="0073047E">
        <w:t>financial abuse and small business including coercion for loans, coercion for company directorships and associated legal responsibilities</w:t>
      </w:r>
    </w:p>
    <w:p w:rsidR="00000000" w:rsidRPr="0073047E" w:rsidP="0073047E">
      <w:pPr>
        <w:pStyle w:val="ListBullet"/>
      </w:pPr>
      <w:r w:rsidRPr="0073047E">
        <w:t>impact of relationship breakdown:</w:t>
      </w:r>
    </w:p>
    <w:p w:rsidR="00000000" w:rsidRPr="0073047E" w:rsidP="0073047E">
      <w:pPr>
        <w:pStyle w:val="ListBullet2"/>
      </w:pPr>
      <w:r w:rsidRPr="0073047E">
        <w:t xml:space="preserve">ownership of assets and debts </w:t>
      </w:r>
    </w:p>
    <w:p w:rsidR="00000000" w:rsidRPr="0073047E" w:rsidP="0073047E">
      <w:pPr>
        <w:pStyle w:val="ListBullet2"/>
      </w:pPr>
      <w:r w:rsidRPr="0073047E">
        <w:t>financial or economic abuse</w:t>
      </w:r>
    </w:p>
    <w:p w:rsidR="00000000" w:rsidRPr="0073047E" w:rsidP="0073047E">
      <w:pPr>
        <w:pStyle w:val="ListBullet"/>
      </w:pPr>
      <w:r w:rsidRPr="0073047E">
        <w:t>advice and actions that may assist the client to improve their financial position:</w:t>
      </w:r>
    </w:p>
    <w:p w:rsidR="00000000" w:rsidRPr="0073047E" w:rsidP="0073047E">
      <w:pPr>
        <w:pStyle w:val="ListBullet2"/>
      </w:pPr>
      <w:r w:rsidRPr="0073047E">
        <w:t>government grants and loans</w:t>
      </w:r>
    </w:p>
    <w:p w:rsidR="00000000" w:rsidRPr="0073047E" w:rsidP="0073047E">
      <w:pPr>
        <w:pStyle w:val="ListBullet2"/>
      </w:pPr>
      <w:r w:rsidRPr="0073047E">
        <w:t>accessing small business advisory/mediation services</w:t>
      </w:r>
    </w:p>
    <w:p w:rsidR="00000000" w:rsidRPr="0073047E" w:rsidP="0073047E">
      <w:pPr>
        <w:pStyle w:val="ListBullet2"/>
      </w:pPr>
      <w:r w:rsidRPr="0073047E">
        <w:t>decreasing business expenses or</w:t>
      </w:r>
      <w:r w:rsidRPr="0073047E">
        <w:t xml:space="preserve"> selling assets</w:t>
      </w:r>
    </w:p>
    <w:p w:rsidR="00000000" w:rsidRPr="0073047E" w:rsidP="0073047E">
      <w:pPr>
        <w:pStyle w:val="ListBullet2"/>
      </w:pPr>
      <w:r w:rsidRPr="0073047E">
        <w:t>debt prioritisation</w:t>
      </w:r>
    </w:p>
    <w:p w:rsidR="00000000" w:rsidRPr="0073047E" w:rsidP="0073047E">
      <w:pPr>
        <w:pStyle w:val="ListBullet2"/>
      </w:pPr>
      <w:r w:rsidRPr="0073047E">
        <w:t>payment arrangements with creditors, ATO</w:t>
      </w:r>
    </w:p>
    <w:p w:rsidR="00000000" w:rsidRPr="0073047E" w:rsidP="0073047E">
      <w:pPr>
        <w:pStyle w:val="ListBullet2"/>
      </w:pPr>
      <w:r w:rsidRPr="0073047E">
        <w:t>Internal Dispute Resolution (IDR) and External Dispute Resolution (EDR) where available</w:t>
      </w:r>
    </w:p>
    <w:p w:rsidR="00000000" w:rsidRPr="0073047E" w:rsidP="0073047E">
      <w:pPr>
        <w:pStyle w:val="ListBullet2"/>
      </w:pPr>
      <w:r w:rsidRPr="0073047E">
        <w:t>accessing business insurance</w:t>
      </w:r>
    </w:p>
    <w:p w:rsidR="00000000" w:rsidRPr="0073047E" w:rsidP="0073047E">
      <w:pPr>
        <w:pStyle w:val="ListBullet2"/>
      </w:pPr>
      <w:r w:rsidRPr="0073047E">
        <w:t>challenging unfair contracts</w:t>
      </w:r>
    </w:p>
    <w:p w:rsidR="00000000" w:rsidRPr="0073047E" w:rsidP="0073047E">
      <w:pPr>
        <w:pStyle w:val="ListBullet2"/>
      </w:pPr>
      <w:r w:rsidRPr="0073047E">
        <w:t>legal action through courts and t</w:t>
      </w:r>
      <w:r w:rsidRPr="0073047E">
        <w:t>ribunals</w:t>
      </w:r>
    </w:p>
    <w:p w:rsidR="00000000" w:rsidRPr="0073047E" w:rsidP="0073047E">
      <w:pPr>
        <w:pStyle w:val="ListBullet"/>
      </w:pPr>
      <w:r w:rsidRPr="0073047E">
        <w:t>insolvency and bankruptcy:</w:t>
      </w:r>
    </w:p>
    <w:p w:rsidR="00000000" w:rsidRPr="0073047E" w:rsidP="0073047E">
      <w:pPr>
        <w:pStyle w:val="ListBullet2"/>
      </w:pPr>
      <w:r w:rsidRPr="0073047E">
        <w:t>common signs</w:t>
      </w:r>
    </w:p>
    <w:p w:rsidR="00000000" w:rsidRPr="0073047E" w:rsidP="0073047E">
      <w:pPr>
        <w:pStyle w:val="ListBullet2"/>
      </w:pPr>
      <w:r w:rsidRPr="0073047E">
        <w:t>difference between bankruptcy and insolvency</w:t>
      </w:r>
    </w:p>
    <w:p w:rsidR="00000000" w:rsidRPr="0073047E" w:rsidP="0073047E">
      <w:pPr>
        <w:pStyle w:val="ListBullet2"/>
      </w:pPr>
      <w:r w:rsidRPr="0073047E">
        <w:t>referral options to paid services for insolvency advice</w:t>
      </w:r>
    </w:p>
    <w:p w:rsidR="00000000" w:rsidRPr="0073047E" w:rsidP="0073047E">
      <w:pPr>
        <w:pStyle w:val="ListBullet"/>
      </w:pPr>
      <w:r w:rsidRPr="0073047E">
        <w:t>processes for closing a business, including:</w:t>
      </w:r>
    </w:p>
    <w:p w:rsidR="00000000" w:rsidRPr="0073047E" w:rsidP="0073047E">
      <w:pPr>
        <w:pStyle w:val="ListBullet2"/>
      </w:pPr>
      <w:r w:rsidRPr="0073047E">
        <w:t>business name cancellation</w:t>
      </w:r>
    </w:p>
    <w:p w:rsidR="00000000" w:rsidRPr="0073047E" w:rsidP="0073047E">
      <w:pPr>
        <w:pStyle w:val="ListBullet2"/>
      </w:pPr>
      <w:r w:rsidRPr="0073047E">
        <w:t>finalising ATO obligations and all employee entitlements</w:t>
      </w:r>
    </w:p>
    <w:p w:rsidR="00000000" w:rsidRPr="0073047E" w:rsidP="0073047E">
      <w:pPr>
        <w:pStyle w:val="ListBullet2"/>
      </w:pPr>
      <w:r w:rsidRPr="0073047E">
        <w:t>terminating any licences, leases or contracts on foot</w:t>
      </w:r>
    </w:p>
    <w:p w:rsidR="00000000" w:rsidRPr="0073047E" w:rsidP="0073047E">
      <w:pPr>
        <w:pStyle w:val="ListBullet2"/>
      </w:pPr>
      <w:r w:rsidRPr="0073047E">
        <w:t>advising customers, contractors</w:t>
      </w:r>
    </w:p>
    <w:p w:rsidR="00000000" w:rsidRPr="0073047E" w:rsidP="0073047E">
      <w:pPr>
        <w:pStyle w:val="ListBullet2"/>
      </w:pPr>
      <w:r w:rsidRPr="0073047E">
        <w:t>referral options for advice regarding companies</w:t>
      </w:r>
    </w:p>
    <w:p w:rsidR="00000000" w:rsidRPr="0073047E" w:rsidP="0073047E">
      <w:pPr>
        <w:pStyle w:val="ListBullet"/>
      </w:pPr>
      <w:r w:rsidRPr="0073047E">
        <w:t>external resources and services that can assist small businesses</w:t>
      </w:r>
      <w:r w:rsidRPr="0073047E">
        <w:t xml:space="preserve"> including:</w:t>
      </w:r>
    </w:p>
    <w:p w:rsidR="00000000" w:rsidRPr="0073047E" w:rsidP="0073047E">
      <w:pPr>
        <w:pStyle w:val="ListBullet2"/>
      </w:pPr>
      <w:r w:rsidRPr="0073047E">
        <w:t>government grants and loans</w:t>
      </w:r>
    </w:p>
    <w:p w:rsidR="00000000" w:rsidRPr="0073047E" w:rsidP="0073047E">
      <w:pPr>
        <w:pStyle w:val="ListBullet2"/>
      </w:pPr>
      <w:r w:rsidRPr="0073047E">
        <w:t>small business advisory and assistance services</w:t>
      </w:r>
    </w:p>
    <w:p w:rsidR="00000000" w:rsidRPr="0073047E" w:rsidP="0073047E">
      <w:pPr>
        <w:pStyle w:val="ListBullet2"/>
      </w:pPr>
      <w:r w:rsidRPr="0073047E">
        <w:t>small business mediation or dispute resolution services.</w:t>
      </w:r>
    </w:p>
    <w:p w:rsidR="00000000" w:rsidRPr="0073047E" w:rsidP="0073047E">
      <w:pPr>
        <w:pStyle w:val="AllowPageBreak"/>
      </w:pPr>
    </w:p>
    <w:p w:rsidR="00000000" w:rsidRPr="0073047E" w:rsidP="0073047E">
      <w:pPr>
        <w:pStyle w:val="Heading1"/>
      </w:pPr>
      <w:bookmarkStart w:id="13" w:name="O_1279906"/>
      <w:bookmarkEnd w:id="13"/>
      <w:r w:rsidRPr="0073047E">
        <w:t>Assessment Conditions</w:t>
      </w:r>
    </w:p>
    <w:p w:rsidR="00000000" w:rsidRPr="0073047E" w:rsidP="00DD58C6">
      <w:pPr>
        <w:pStyle w:val="BodyText"/>
      </w:pPr>
      <w:r w:rsidRPr="0073047E">
        <w:t>Skills must be demonstrated in the workplace or in a simulated environment that reflects workplace conditions.</w:t>
      </w:r>
    </w:p>
    <w:p w:rsidR="00000000" w:rsidRPr="0073047E" w:rsidP="00DD58C6">
      <w:pPr>
        <w:pStyle w:val="BodyText"/>
      </w:pPr>
      <w:r w:rsidRPr="0073047E">
        <w:t>Assessment must ensure access to:</w:t>
      </w:r>
    </w:p>
    <w:p w:rsidR="00000000" w:rsidRPr="0073047E" w:rsidP="0073047E">
      <w:pPr>
        <w:pStyle w:val="ListBullet"/>
      </w:pPr>
      <w:r w:rsidRPr="0073047E">
        <w:t>suitable facilities, equipment and resources, including</w:t>
      </w:r>
      <w:r w:rsidRPr="0073047E">
        <w:rPr>
          <w:rStyle w:val="SpecialBold"/>
        </w:rPr>
        <w:t>:</w:t>
      </w:r>
    </w:p>
    <w:p w:rsidR="00000000" w:rsidRPr="0073047E" w:rsidP="0073047E">
      <w:pPr>
        <w:pStyle w:val="ListBullet2"/>
      </w:pPr>
      <w:r w:rsidRPr="0073047E">
        <w:t>client information</w:t>
      </w:r>
    </w:p>
    <w:p w:rsidR="00000000" w:rsidRPr="0073047E" w:rsidP="0073047E">
      <w:pPr>
        <w:pStyle w:val="ListBullet2"/>
      </w:pPr>
      <w:r w:rsidRPr="0073047E">
        <w:t>organisational policies, procedur</w:t>
      </w:r>
      <w:r w:rsidRPr="0073047E">
        <w:t>es and resources</w:t>
      </w:r>
    </w:p>
    <w:p w:rsidR="00000000" w:rsidRPr="0073047E" w:rsidP="0073047E">
      <w:pPr>
        <w:pStyle w:val="ListBullet2"/>
      </w:pPr>
      <w:r w:rsidRPr="0073047E">
        <w:t>scenarios and case studies that that involve complex financial situations related to small business</w:t>
      </w:r>
    </w:p>
    <w:p w:rsidR="00000000" w:rsidRPr="0073047E" w:rsidP="0073047E">
      <w:pPr>
        <w:pStyle w:val="ListBullet2"/>
      </w:pPr>
      <w:r w:rsidRPr="0073047E">
        <w:t>interaction with other people.</w:t>
      </w:r>
    </w:p>
    <w:p w:rsidR="00000000" w:rsidRPr="0073047E" w:rsidP="00DD58C6">
      <w:pPr>
        <w:pStyle w:val="BodyText"/>
      </w:pPr>
      <w:r w:rsidRPr="0073047E">
        <w:t>Assessors must satisfy the Standards for Registered Training Organisations’ requirements for assessors.</w:t>
      </w:r>
    </w:p>
    <w:p w:rsidR="00000000" w:rsidRPr="0073047E" w:rsidP="0073047E">
      <w:pPr>
        <w:pStyle w:val="Heading1"/>
      </w:pPr>
      <w:bookmarkStart w:id="14" w:name="O_1279909"/>
      <w:bookmarkEnd w:id="14"/>
      <w:r w:rsidRPr="0073047E">
        <w:t>Links</w:t>
      </w:r>
    </w:p>
    <w:p w:rsidR="00000000" w:rsidRPr="0073047E" w:rsidP="00DD58C6">
      <w:pPr>
        <w:pStyle w:val="BodyText"/>
      </w:pPr>
      <w:r w:rsidRPr="007304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6F1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047E" w:rsidP="0073047E"/>
    <w:sectPr w:rsidSect="007304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 w:rsidRPr="00DD58C6" w:rsidP="00DD5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C6" w:rsidP="00730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58C6" w:rsidP="00730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D58C6" w:rsidP="007304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 w:rsidP="00730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8C6">
      <w:t>Approved</w:t>
    </w:r>
    <w:r w:rsidR="00DD58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8C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8C6">
      <w:rPr>
        <w:noProof/>
      </w:rPr>
      <w:t>6</w:t>
    </w:r>
    <w:r>
      <w:rPr>
        <w:noProof/>
      </w:rPr>
      <w:fldChar w:fldCharType="end"/>
    </w:r>
  </w:p>
  <w:p w:rsidR="0073047E" w:rsidP="00730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8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8C6">
      <w:t>HumanAbility</w:t>
    </w:r>
    <w:r w:rsidR="00DD58C6">
      <w:fldChar w:fldCharType="end"/>
    </w:r>
  </w:p>
  <w:p w:rsidR="0073047E" w:rsidP="00730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47E" w:rsidRPr="00DD58C6" w:rsidP="00DD5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C6" w:rsidRPr="002D2AF8" w:rsidP="00730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CHCFIN010 Apply basic concepts of small business to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58C6" w:rsidP="007304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7E" w:rsidRPr="002D2AF8" w:rsidP="00730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8C6">
      <w:t>CHCFIN010 Apply basic concepts of small business to financial counselling</w:t>
    </w:r>
    <w:r w:rsidR="00DD58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8C6">
      <w:rPr>
        <w:noProof/>
      </w:rPr>
      <w:t>2 March 2025</w:t>
    </w:r>
    <w:r>
      <w:fldChar w:fldCharType="end"/>
    </w:r>
  </w:p>
  <w:p w:rsidR="0073047E" w:rsidP="00730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263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D40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BE7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47E"/>
  </w:style>
  <w:style w:type="character" w:customStyle="1" w:styleId="Heading1Char">
    <w:name w:val="Heading 1 Char"/>
    <w:basedOn w:val="DefaultParagraphFont"/>
    <w:link w:val="Heading1"/>
    <w:rsid w:val="00730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4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4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4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47E"/>
    <w:rPr>
      <w:b/>
      <w:spacing w:val="0"/>
    </w:rPr>
  </w:style>
  <w:style w:type="paragraph" w:styleId="ListBullet2">
    <w:name w:val="List Bullet 2"/>
    <w:basedOn w:val="List2"/>
    <w:rsid w:val="007304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047E"/>
    <w:rPr>
      <w:i/>
    </w:rPr>
  </w:style>
  <w:style w:type="paragraph" w:customStyle="1" w:styleId="SuperHeading">
    <w:name w:val="SuperHeading"/>
    <w:basedOn w:val="Normal"/>
    <w:rsid w:val="00730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4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4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47E"/>
  </w:style>
  <w:style w:type="paragraph" w:styleId="TableofFigures">
    <w:name w:val="table of figures"/>
    <w:basedOn w:val="Normal"/>
    <w:next w:val="Normal"/>
    <w:semiHidden/>
    <w:rsid w:val="00730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4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47E"/>
    <w:rPr>
      <w:rFonts w:ascii="Wingdings" w:hAnsi="Wingdings"/>
    </w:rPr>
  </w:style>
  <w:style w:type="paragraph" w:customStyle="1" w:styleId="TableHeading">
    <w:name w:val="Table Heading"/>
    <w:basedOn w:val="HeadingBase"/>
    <w:rsid w:val="00730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47E"/>
    <w:rPr>
      <w:color w:val="0033CC"/>
      <w:u w:val="none"/>
    </w:rPr>
  </w:style>
  <w:style w:type="paragraph" w:customStyle="1" w:styleId="BodyTextRight">
    <w:name w:val="Body Text Right"/>
    <w:basedOn w:val="BodyText"/>
    <w:rsid w:val="00730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47E"/>
    <w:rPr>
      <w:sz w:val="32"/>
    </w:rPr>
  </w:style>
  <w:style w:type="paragraph" w:customStyle="1" w:styleId="HeadingProcedure">
    <w:name w:val="Heading Procedure"/>
    <w:basedOn w:val="HeadingBase"/>
    <w:next w:val="Normal"/>
    <w:rsid w:val="00730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47E"/>
    <w:pPr>
      <w:spacing w:before="60" w:after="60"/>
    </w:pPr>
  </w:style>
  <w:style w:type="paragraph" w:styleId="ListContinue">
    <w:name w:val="List Continue"/>
    <w:basedOn w:val="List"/>
    <w:rsid w:val="0073047E"/>
    <w:pPr>
      <w:ind w:firstLine="0"/>
    </w:pPr>
  </w:style>
  <w:style w:type="paragraph" w:customStyle="1" w:styleId="ListNote">
    <w:name w:val="List Note"/>
    <w:basedOn w:val="List"/>
    <w:rsid w:val="00730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47E"/>
    <w:rPr>
      <w:rFonts w:ascii="Courier New" w:hAnsi="Courier New"/>
    </w:rPr>
  </w:style>
  <w:style w:type="paragraph" w:customStyle="1" w:styleId="NoteBullet">
    <w:name w:val="Note Bullet"/>
    <w:basedOn w:val="Note"/>
    <w:rsid w:val="00730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47E"/>
    <w:rPr>
      <w:b/>
      <w:smallCaps/>
    </w:rPr>
  </w:style>
  <w:style w:type="paragraph" w:customStyle="1" w:styleId="TableListNumber">
    <w:name w:val="Table List Number"/>
    <w:basedOn w:val="ListNumber"/>
    <w:rsid w:val="00730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47E"/>
    <w:pPr>
      <w:numPr>
        <w:numId w:val="9"/>
      </w:numPr>
    </w:pPr>
  </w:style>
  <w:style w:type="paragraph" w:customStyle="1" w:styleId="ListAlpha2">
    <w:name w:val="List Alpha 2"/>
    <w:basedOn w:val="List2"/>
    <w:rsid w:val="0073047E"/>
    <w:pPr>
      <w:numPr>
        <w:numId w:val="8"/>
      </w:numPr>
    </w:pPr>
  </w:style>
  <w:style w:type="paragraph" w:styleId="List2">
    <w:name w:val="List 2"/>
    <w:basedOn w:val="BodyText"/>
    <w:rsid w:val="00730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47E"/>
    <w:pPr>
      <w:numPr>
        <w:numId w:val="4"/>
      </w:numPr>
    </w:pPr>
  </w:style>
  <w:style w:type="paragraph" w:styleId="ListContinue2">
    <w:name w:val="List Continue 2"/>
    <w:basedOn w:val="List2"/>
    <w:rsid w:val="0073047E"/>
    <w:pPr>
      <w:ind w:firstLine="0"/>
    </w:pPr>
  </w:style>
  <w:style w:type="paragraph" w:styleId="ListContinue3">
    <w:name w:val="List Continue 3"/>
    <w:basedOn w:val="List3"/>
    <w:rsid w:val="0073047E"/>
    <w:pPr>
      <w:ind w:left="1021" w:firstLine="0"/>
    </w:pPr>
  </w:style>
  <w:style w:type="paragraph" w:styleId="ListContinue4">
    <w:name w:val="List Continue 4"/>
    <w:basedOn w:val="List4"/>
    <w:rsid w:val="0073047E"/>
    <w:pPr>
      <w:ind w:firstLine="0"/>
    </w:pPr>
  </w:style>
  <w:style w:type="paragraph" w:styleId="ListContinue5">
    <w:name w:val="List Continue 5"/>
    <w:basedOn w:val="List5"/>
    <w:rsid w:val="0073047E"/>
    <w:pPr>
      <w:ind w:firstLine="0"/>
    </w:pPr>
  </w:style>
  <w:style w:type="paragraph" w:styleId="ListNumber3">
    <w:name w:val="List Number 3"/>
    <w:basedOn w:val="List3"/>
    <w:rsid w:val="0073047E"/>
    <w:pPr>
      <w:numPr>
        <w:numId w:val="5"/>
      </w:numPr>
    </w:pPr>
  </w:style>
  <w:style w:type="paragraph" w:styleId="ListNumber4">
    <w:name w:val="List Number 4"/>
    <w:basedOn w:val="List4"/>
    <w:rsid w:val="0073047E"/>
    <w:pPr>
      <w:numPr>
        <w:numId w:val="6"/>
      </w:numPr>
    </w:pPr>
  </w:style>
  <w:style w:type="paragraph" w:styleId="ListNumber5">
    <w:name w:val="List Number 5"/>
    <w:basedOn w:val="List5"/>
    <w:rsid w:val="0073047E"/>
    <w:pPr>
      <w:numPr>
        <w:numId w:val="7"/>
      </w:numPr>
    </w:pPr>
  </w:style>
  <w:style w:type="paragraph" w:styleId="BlockText">
    <w:name w:val="Block Text"/>
    <w:basedOn w:val="Normal"/>
    <w:rsid w:val="00730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47E"/>
    <w:rPr>
      <w:sz w:val="16"/>
      <w:vertAlign w:val="superscript"/>
    </w:rPr>
  </w:style>
  <w:style w:type="character" w:customStyle="1" w:styleId="Symbols">
    <w:name w:val="Symbols"/>
    <w:basedOn w:val="DefaultParagraphFont"/>
    <w:rsid w:val="0073047E"/>
    <w:rPr>
      <w:rFonts w:ascii="Symbol" w:hAnsi="Symbol"/>
    </w:rPr>
  </w:style>
  <w:style w:type="character" w:customStyle="1" w:styleId="MenuOptions">
    <w:name w:val="Menu Options"/>
    <w:basedOn w:val="DefaultParagraphFont"/>
    <w:rsid w:val="00730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47E"/>
    <w:rPr>
      <w:b/>
    </w:rPr>
  </w:style>
  <w:style w:type="character" w:customStyle="1" w:styleId="Underlined">
    <w:name w:val="Underlined"/>
    <w:basedOn w:val="DefaultParagraphFont"/>
    <w:rsid w:val="0073047E"/>
    <w:rPr>
      <w:u w:val="single"/>
    </w:rPr>
  </w:style>
  <w:style w:type="paragraph" w:customStyle="1" w:styleId="TableBodyTextRight">
    <w:name w:val="Table Body Text Right"/>
    <w:basedOn w:val="TableBodyText"/>
    <w:rsid w:val="00730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47E"/>
    <w:rPr>
      <w:sz w:val="18"/>
    </w:rPr>
  </w:style>
  <w:style w:type="paragraph" w:customStyle="1" w:styleId="BodySmallRight">
    <w:name w:val="Body Small Right"/>
    <w:basedOn w:val="BodyTextRight"/>
    <w:rsid w:val="0073047E"/>
    <w:rPr>
      <w:sz w:val="18"/>
      <w:szCs w:val="18"/>
    </w:rPr>
  </w:style>
  <w:style w:type="paragraph" w:customStyle="1" w:styleId="MarginEdition">
    <w:name w:val="Margin Edition"/>
    <w:basedOn w:val="MarginNote"/>
    <w:rsid w:val="00730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47E"/>
    <w:rPr>
      <w:sz w:val="2"/>
      <w:szCs w:val="2"/>
    </w:rPr>
  </w:style>
  <w:style w:type="character" w:customStyle="1" w:styleId="Small">
    <w:name w:val="Small"/>
    <w:basedOn w:val="DefaultParagraphFont"/>
    <w:rsid w:val="0073047E"/>
    <w:rPr>
      <w:sz w:val="16"/>
    </w:rPr>
  </w:style>
  <w:style w:type="paragraph" w:customStyle="1" w:styleId="WideTable">
    <w:name w:val="Wide Table"/>
    <w:basedOn w:val="Normal"/>
    <w:rsid w:val="00730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47E"/>
  </w:style>
  <w:style w:type="paragraph" w:styleId="Quote">
    <w:name w:val="Quote"/>
    <w:basedOn w:val="Heading1"/>
    <w:link w:val="QuoteChar"/>
    <w:qFormat/>
    <w:rsid w:val="00730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47E"/>
    <w:pPr>
      <w:pageBreakBefore/>
    </w:pPr>
  </w:style>
  <w:style w:type="paragraph" w:customStyle="1" w:styleId="Border">
    <w:name w:val="Border"/>
    <w:basedOn w:val="Normal"/>
    <w:qFormat/>
    <w:rsid w:val="00730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47E"/>
    <w:rPr>
      <w:u w:val="single"/>
    </w:rPr>
  </w:style>
  <w:style w:type="character" w:customStyle="1" w:styleId="BoldandItalics">
    <w:name w:val="Bold and Italics"/>
    <w:qFormat/>
    <w:rsid w:val="0073047E"/>
    <w:rPr>
      <w:b/>
      <w:i/>
      <w:u w:val="none"/>
    </w:rPr>
  </w:style>
  <w:style w:type="paragraph" w:styleId="BalloonText">
    <w:name w:val="Balloon Text"/>
    <w:basedOn w:val="Normal"/>
    <w:link w:val="BalloonTextChar"/>
    <w:rsid w:val="00730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47E"/>
    <w:pPr>
      <w:spacing w:before="0" w:after="0"/>
    </w:pPr>
  </w:style>
  <w:style w:type="paragraph" w:customStyle="1" w:styleId="BodyTextBold">
    <w:name w:val="Body Text Bold"/>
    <w:basedOn w:val="BodyText"/>
    <w:qFormat/>
    <w:rsid w:val="0073047E"/>
    <w:rPr>
      <w:b/>
    </w:rPr>
  </w:style>
  <w:style w:type="character" w:styleId="Hyperlink">
    <w:name w:val="Hyperlink"/>
    <w:basedOn w:val="DefaultParagraphFont"/>
    <w:uiPriority w:val="99"/>
    <w:unhideWhenUsed/>
    <w:rsid w:val="00DD5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1475</Words>
  <Characters>9413</Characters>
  <Application>Microsoft Office Word</Application>
  <DocSecurity>0</DocSecurity>
  <Lines>276</Lines>
  <Paragraphs>209</Paragraphs>
  <ScaleCrop>false</ScaleCrop>
  <Company>Author-it Software Corporation Ltd.</Company>
  <LinksUpToDate>false</LinksUpToDate>
  <CharactersWithSpaces>10679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CHCFIN010 Apply basic concepts of small business to financial counselling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