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328" w:rsidP="00F823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CHCFIN010 Apply basic concepts of small business to financial counselling</w:t>
      </w:r>
      <w:r>
        <w:fldChar w:fldCharType="end"/>
      </w:r>
    </w:p>
    <w:p w:rsidR="00F82328" w:rsidP="00F82328">
      <w:pPr>
        <w:pStyle w:val="Version"/>
        <w:sectPr w:rsidSect="00DF0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180" w:rsidP="00DF0180">
      <w:pPr>
        <w:pStyle w:val="SuperHeading"/>
      </w:pPr>
      <w:r w:rsidRPr="00DF0180">
        <w:t>Assessment Requirements for CHCFIN010 Apply basic concepts of small business to financial counselling</w:t>
      </w:r>
    </w:p>
    <w:p w:rsidR="00000000" w:rsidRPr="00DF0180" w:rsidP="00DF0180">
      <w:pPr>
        <w:pStyle w:val="Heading1"/>
      </w:pPr>
      <w:bookmarkStart w:id="1" w:name="O_1279903"/>
      <w:bookmarkEnd w:id="1"/>
      <w:r w:rsidRPr="00DF0180">
        <w:t>Modification History</w:t>
      </w:r>
    </w:p>
    <w:p w:rsidR="00000000" w:rsidRPr="00DF0180" w:rsidP="00F82328">
      <w:pPr>
        <w:pStyle w:val="BodyText"/>
      </w:pPr>
      <w:r w:rsidRPr="00DF0180">
        <w:t>Not applicable.</w:t>
      </w:r>
    </w:p>
    <w:p w:rsidR="00000000" w:rsidRPr="00DF0180" w:rsidP="00DF0180">
      <w:pPr>
        <w:pStyle w:val="Heading1"/>
      </w:pPr>
      <w:bookmarkStart w:id="2" w:name="O_1279904"/>
      <w:bookmarkEnd w:id="2"/>
      <w:r w:rsidRPr="00DF0180">
        <w:t>Performance Evidence</w:t>
      </w:r>
    </w:p>
    <w:p w:rsidR="00000000" w:rsidRPr="00DF0180" w:rsidP="00F82328">
      <w:pPr>
        <w:pStyle w:val="BodyText"/>
      </w:pPr>
      <w:r w:rsidRPr="00DF0180">
        <w:t xml:space="preserve">Evidence of the ability to complete tasks outlined </w:t>
      </w:r>
      <w:r w:rsidRPr="00DF0180">
        <w:t>in elements and performance criteria of this unit in the context of the job role, and:</w:t>
      </w:r>
    </w:p>
    <w:p w:rsidR="00000000" w:rsidRPr="00DF0180" w:rsidP="00DF0180">
      <w:pPr>
        <w:pStyle w:val="ListBullet"/>
      </w:pPr>
      <w:r w:rsidRPr="00DF0180">
        <w:t>provide financial counselling consultation service for at least one small business client to:</w:t>
      </w:r>
    </w:p>
    <w:p w:rsidR="00000000" w:rsidRPr="00DF0180" w:rsidP="00DF0180">
      <w:pPr>
        <w:pStyle w:val="ListBullet2"/>
      </w:pPr>
      <w:r w:rsidRPr="00DF0180">
        <w:t>confirm business structure</w:t>
      </w:r>
    </w:p>
    <w:p w:rsidR="00000000" w:rsidRPr="00DF0180" w:rsidP="00DF0180">
      <w:pPr>
        <w:pStyle w:val="ListBullet2"/>
      </w:pPr>
      <w:r w:rsidRPr="00DF0180">
        <w:t>identify any potential conflicts of interest</w:t>
      </w:r>
    </w:p>
    <w:p w:rsidR="00000000" w:rsidRPr="00DF0180" w:rsidP="00DF0180">
      <w:pPr>
        <w:pStyle w:val="ListBullet2"/>
      </w:pPr>
      <w:r w:rsidRPr="00DF0180">
        <w:t>d</w:t>
      </w:r>
      <w:r w:rsidRPr="00DF0180">
        <w:t>etermine business financial status</w:t>
      </w:r>
    </w:p>
    <w:p w:rsidR="00000000" w:rsidRPr="00DF0180" w:rsidP="00DF0180">
      <w:pPr>
        <w:pStyle w:val="ListBullet2"/>
      </w:pPr>
      <w:r w:rsidRPr="00DF0180">
        <w:t>assess business capacity to meet financial obligations</w:t>
      </w:r>
    </w:p>
    <w:p w:rsidR="00000000" w:rsidRPr="00DF0180" w:rsidP="00DF0180">
      <w:pPr>
        <w:pStyle w:val="ListBullet2"/>
      </w:pPr>
      <w:r w:rsidRPr="00DF0180">
        <w:t>identify the impact of the business financial status on the personal financial position of the client</w:t>
      </w:r>
    </w:p>
    <w:p w:rsidR="00000000" w:rsidRPr="00DF0180" w:rsidP="00DF0180">
      <w:pPr>
        <w:pStyle w:val="ListBullet2"/>
      </w:pPr>
      <w:r w:rsidRPr="00DF0180">
        <w:t>make an appropriate referral for further support</w:t>
      </w:r>
    </w:p>
    <w:p w:rsidR="00000000" w:rsidRPr="00DF0180" w:rsidP="00DF0180">
      <w:pPr>
        <w:pStyle w:val="ListBullet2"/>
      </w:pPr>
      <w:r w:rsidRPr="00DF0180">
        <w:t>document client</w:t>
      </w:r>
      <w:r w:rsidRPr="00DF0180">
        <w:t xml:space="preserve"> files according to organisational requirements.</w:t>
      </w:r>
    </w:p>
    <w:p w:rsidR="00000000" w:rsidRPr="00DF0180" w:rsidP="00DF0180">
      <w:pPr>
        <w:pStyle w:val="AllowPageBreak"/>
      </w:pPr>
    </w:p>
    <w:p w:rsidR="00000000" w:rsidRPr="00DF0180" w:rsidP="00DF0180">
      <w:pPr>
        <w:pStyle w:val="Heading1"/>
      </w:pPr>
      <w:bookmarkStart w:id="3" w:name="O_1279905"/>
      <w:bookmarkEnd w:id="3"/>
      <w:r w:rsidRPr="00DF0180">
        <w:t>Knowledge Evidence</w:t>
      </w:r>
    </w:p>
    <w:p w:rsidR="00000000" w:rsidRPr="00DF0180" w:rsidP="00F82328">
      <w:pPr>
        <w:pStyle w:val="BodyText"/>
      </w:pPr>
      <w:r w:rsidRPr="00DF0180">
        <w:t>Demonstrated knowledge required to complete the tasks outlined in elements and performance criteria of this unit:</w:t>
      </w:r>
    </w:p>
    <w:p w:rsidR="00000000" w:rsidRPr="00DF0180" w:rsidP="00DF0180">
      <w:pPr>
        <w:pStyle w:val="ListBullet"/>
      </w:pPr>
      <w:r w:rsidRPr="00DF0180">
        <w:t>definitions of small business:</w:t>
      </w:r>
    </w:p>
    <w:p w:rsidR="00000000" w:rsidRPr="00DF0180" w:rsidP="00DF0180">
      <w:pPr>
        <w:pStyle w:val="ListBullet2"/>
      </w:pPr>
      <w:r w:rsidRPr="00DF0180">
        <w:t>Australian Securities and Investments Commission (ASIC) exemption for financial counselling agencies for the purposes of the AFSL exemption</w:t>
      </w:r>
    </w:p>
    <w:p w:rsidR="00000000" w:rsidRPr="00DF0180" w:rsidP="00DF0180">
      <w:pPr>
        <w:pStyle w:val="ListBullet2"/>
      </w:pPr>
      <w:r w:rsidRPr="00DF0180">
        <w:t>Australian Financial Complaints Authority (AFCA) definition</w:t>
      </w:r>
    </w:p>
    <w:p w:rsidR="00000000" w:rsidRPr="00DF0180" w:rsidP="00DF0180">
      <w:pPr>
        <w:pStyle w:val="ListBullet2"/>
      </w:pPr>
      <w:r w:rsidRPr="00DF0180">
        <w:t>Banking Codes of Practice Definition</w:t>
      </w:r>
    </w:p>
    <w:p w:rsidR="00000000" w:rsidRPr="00DF0180" w:rsidP="00DF0180">
      <w:pPr>
        <w:pStyle w:val="ListBullet2"/>
      </w:pPr>
      <w:r w:rsidRPr="00DF0180">
        <w:t xml:space="preserve">funding agreements </w:t>
      </w:r>
      <w:r w:rsidRPr="00DF0180">
        <w:t>or deeds that go to the scope of role or definition</w:t>
      </w:r>
    </w:p>
    <w:p w:rsidR="00000000" w:rsidRPr="00DF0180" w:rsidP="00DF0180">
      <w:pPr>
        <w:pStyle w:val="ListBullet2"/>
      </w:pPr>
      <w:r w:rsidRPr="00DF0180">
        <w:t>peak body or other requirements that go to the scope of role or definition</w:t>
      </w:r>
    </w:p>
    <w:p w:rsidR="00000000" w:rsidRPr="00DF0180" w:rsidP="00DF0180">
      <w:pPr>
        <w:pStyle w:val="ListBullet2"/>
      </w:pPr>
      <w:r w:rsidRPr="00DF0180">
        <w:t>agency requirements</w:t>
      </w:r>
    </w:p>
    <w:p w:rsidR="00000000" w:rsidRPr="00DF0180" w:rsidP="00DF0180">
      <w:pPr>
        <w:pStyle w:val="ListBullet2"/>
      </w:pPr>
      <w:r w:rsidRPr="00DF0180">
        <w:t>agency policies or state association policies</w:t>
      </w:r>
    </w:p>
    <w:p w:rsidR="00000000" w:rsidRPr="00DF0180" w:rsidP="00DF0180">
      <w:pPr>
        <w:pStyle w:val="ListBullet"/>
      </w:pPr>
      <w:r w:rsidRPr="00DF0180">
        <w:t>distinguish between simple and complex small business financia</w:t>
      </w:r>
      <w:r w:rsidRPr="00DF0180">
        <w:t>l issues, based on business structure, type of problem, parties involved</w:t>
      </w:r>
    </w:p>
    <w:p w:rsidR="00000000" w:rsidRPr="00DF0180" w:rsidP="00DF0180">
      <w:pPr>
        <w:pStyle w:val="ListBullet"/>
      </w:pPr>
      <w:r w:rsidRPr="00DF0180">
        <w:t>types of small business structures:</w:t>
      </w:r>
    </w:p>
    <w:p w:rsidR="00000000" w:rsidRPr="00DF0180" w:rsidP="00DF0180">
      <w:pPr>
        <w:pStyle w:val="ListBullet2"/>
      </w:pPr>
      <w:r w:rsidRPr="00DF0180">
        <w:t>sole trader</w:t>
      </w:r>
    </w:p>
    <w:p w:rsidR="00000000" w:rsidRPr="00DF0180" w:rsidP="00DF0180">
      <w:pPr>
        <w:pStyle w:val="ListBullet2"/>
      </w:pPr>
      <w:r w:rsidRPr="00DF0180">
        <w:t>partnerships</w:t>
      </w:r>
    </w:p>
    <w:p w:rsidR="00000000" w:rsidRPr="00DF0180" w:rsidP="00DF0180">
      <w:pPr>
        <w:pStyle w:val="ListBullet2"/>
      </w:pPr>
      <w:r w:rsidRPr="00DF0180">
        <w:t>companies</w:t>
      </w:r>
    </w:p>
    <w:p w:rsidR="00000000" w:rsidRPr="00DF0180" w:rsidP="00DF0180">
      <w:pPr>
        <w:pStyle w:val="ListBullet2"/>
      </w:pPr>
      <w:r w:rsidRPr="00DF0180">
        <w:t>trusts</w:t>
      </w:r>
    </w:p>
    <w:p w:rsidR="00000000" w:rsidRPr="00DF0180" w:rsidP="00DF0180">
      <w:pPr>
        <w:pStyle w:val="ListBullet2"/>
      </w:pPr>
      <w:r w:rsidRPr="00DF0180">
        <w:t>accessing the ABR</w:t>
      </w:r>
    </w:p>
    <w:p w:rsidR="00000000" w:rsidRPr="00DF0180" w:rsidP="00DF0180">
      <w:pPr>
        <w:pStyle w:val="ListBullet"/>
      </w:pPr>
      <w:r w:rsidRPr="00DF0180">
        <w:t>National an</w:t>
      </w:r>
      <w:r w:rsidRPr="00DF0180">
        <w:t>d State or Territory legislation and guidelines applicable to small business</w:t>
      </w:r>
    </w:p>
    <w:p w:rsidR="00000000" w:rsidRPr="00DF0180" w:rsidP="00DF0180">
      <w:pPr>
        <w:pStyle w:val="ListBullet"/>
      </w:pPr>
      <w:r w:rsidRPr="00DF0180">
        <w:t>legal frameworks applying and not applying to small business:</w:t>
      </w:r>
    </w:p>
    <w:p w:rsidR="00000000" w:rsidRPr="00DF0180" w:rsidP="00DF0180">
      <w:pPr>
        <w:pStyle w:val="ListBullet2"/>
      </w:pPr>
      <w:r w:rsidRPr="00DF0180">
        <w:t>application of the National Credit Code</w:t>
      </w:r>
    </w:p>
    <w:p w:rsidR="00000000" w:rsidRPr="00DF0180" w:rsidP="00DF0180">
      <w:pPr>
        <w:pStyle w:val="ListBullet2"/>
      </w:pPr>
      <w:r w:rsidRPr="00DF0180">
        <w:t>ability or otherwise to access External Dispute Resolution (EDR) schemes, Au</w:t>
      </w:r>
      <w:r w:rsidRPr="00DF0180">
        <w:t>stralian Financial Complaints Authority (AFCA), Telecommunications Industry Ombudsman (TIO), energy and water ombudsman</w:t>
      </w:r>
    </w:p>
    <w:p w:rsidR="00000000" w:rsidRPr="00DF0180" w:rsidP="00DF0180">
      <w:pPr>
        <w:pStyle w:val="ListBullet2"/>
      </w:pPr>
      <w:r w:rsidRPr="00DF0180">
        <w:t>application of banking codes of practice to small business</w:t>
      </w:r>
    </w:p>
    <w:p w:rsidR="00000000" w:rsidRPr="00DF0180" w:rsidP="00DF0180">
      <w:pPr>
        <w:pStyle w:val="ListBullet2"/>
      </w:pPr>
      <w:r w:rsidRPr="00DF0180">
        <w:t>application of the Australian Consumer Law to small business</w:t>
      </w:r>
    </w:p>
    <w:p w:rsidR="00000000" w:rsidRPr="00DF0180" w:rsidP="00DF0180">
      <w:pPr>
        <w:pStyle w:val="ListBullet2"/>
      </w:pPr>
      <w:r w:rsidRPr="00DF0180">
        <w:t xml:space="preserve">referral to the </w:t>
      </w:r>
      <w:r w:rsidRPr="00DF0180">
        <w:t>Australian Small Business and Family Enterprise Ombudsman (ASBFEO)</w:t>
      </w:r>
    </w:p>
    <w:p w:rsidR="00000000" w:rsidRPr="00DF0180" w:rsidP="00DF0180">
      <w:pPr>
        <w:pStyle w:val="ListBullet"/>
      </w:pPr>
      <w:r w:rsidRPr="00DF0180">
        <w:t>basic operational requirements for a small business:</w:t>
      </w:r>
    </w:p>
    <w:p w:rsidR="00000000" w:rsidRPr="00DF0180" w:rsidP="00DF0180">
      <w:pPr>
        <w:pStyle w:val="ListBullet2"/>
      </w:pPr>
      <w:r w:rsidRPr="00DF0180">
        <w:t>overview of potential financing arrangements</w:t>
      </w:r>
    </w:p>
    <w:p w:rsidR="00000000" w:rsidRPr="00DF0180" w:rsidP="00DF0180">
      <w:pPr>
        <w:pStyle w:val="ListBullet2"/>
      </w:pPr>
      <w:r w:rsidRPr="00DF0180">
        <w:t>business insurance</w:t>
      </w:r>
    </w:p>
    <w:p w:rsidR="00000000" w:rsidRPr="00DF0180" w:rsidP="00DF0180">
      <w:pPr>
        <w:pStyle w:val="ListBullet2"/>
      </w:pPr>
      <w:r w:rsidRPr="00DF0180">
        <w:t>commercial and property leasing arrangements</w:t>
      </w:r>
    </w:p>
    <w:p w:rsidR="00000000" w:rsidRPr="00DF0180" w:rsidP="00DF0180">
      <w:pPr>
        <w:pStyle w:val="ListBullet"/>
      </w:pPr>
      <w:r w:rsidRPr="00DF0180">
        <w:t>types of financial data relevant to small businesses and how to access or assemble this information:</w:t>
      </w:r>
    </w:p>
    <w:p w:rsidR="00000000" w:rsidRPr="00DF0180" w:rsidP="00DF0180">
      <w:pPr>
        <w:pStyle w:val="ListBullet2"/>
      </w:pPr>
      <w:r w:rsidRPr="00DF0180">
        <w:t>cash flow</w:t>
      </w:r>
    </w:p>
    <w:p w:rsidR="00000000" w:rsidRPr="00DF0180" w:rsidP="00DF0180">
      <w:pPr>
        <w:pStyle w:val="ListBullet2"/>
      </w:pPr>
      <w:r w:rsidRPr="00DF0180">
        <w:t>balance sheet</w:t>
      </w:r>
    </w:p>
    <w:p w:rsidR="00000000" w:rsidRPr="00DF0180" w:rsidP="00DF0180">
      <w:pPr>
        <w:pStyle w:val="ListBullet2"/>
      </w:pPr>
      <w:r w:rsidRPr="00DF0180">
        <w:t>profit and loss</w:t>
      </w:r>
    </w:p>
    <w:p w:rsidR="00000000" w:rsidRPr="00DF0180" w:rsidP="00DF0180">
      <w:pPr>
        <w:pStyle w:val="ListBullet2"/>
      </w:pPr>
      <w:r w:rsidRPr="00DF0180">
        <w:t>statement of financial position</w:t>
      </w:r>
    </w:p>
    <w:p w:rsidR="00000000" w:rsidRPr="00DF0180" w:rsidP="00DF0180">
      <w:pPr>
        <w:pStyle w:val="ListBullet"/>
      </w:pPr>
      <w:r w:rsidRPr="00DF0180">
        <w:t>ATO requirements such as types of main taxes paid by small business and processes</w:t>
      </w:r>
      <w:r w:rsidRPr="00DF0180">
        <w:t xml:space="preserve"> for collecting and reporting tax and income including: </w:t>
      </w:r>
    </w:p>
    <w:p w:rsidR="00000000" w:rsidRPr="00DF0180" w:rsidP="00DF0180">
      <w:pPr>
        <w:pStyle w:val="ListBullet2"/>
      </w:pPr>
      <w:r w:rsidRPr="00DF0180">
        <w:t>GST</w:t>
      </w:r>
    </w:p>
    <w:p w:rsidR="00000000" w:rsidRPr="00DF0180" w:rsidP="00DF0180">
      <w:pPr>
        <w:pStyle w:val="ListBullet2"/>
      </w:pPr>
      <w:r w:rsidRPr="00DF0180">
        <w:t>Business Activity Statements (BAS)</w:t>
      </w:r>
    </w:p>
    <w:p w:rsidR="00000000" w:rsidRPr="00DF0180" w:rsidP="00DF0180">
      <w:pPr>
        <w:pStyle w:val="ListBullet2"/>
      </w:pPr>
      <w:r w:rsidRPr="00DF0180">
        <w:t>PAYG and PAYG Withholding</w:t>
      </w:r>
    </w:p>
    <w:p w:rsidR="00000000" w:rsidRPr="00DF0180" w:rsidP="00DF0180">
      <w:pPr>
        <w:pStyle w:val="ListBullet2"/>
      </w:pPr>
      <w:r w:rsidRPr="00DF0180">
        <w:t>Company tax</w:t>
      </w:r>
    </w:p>
    <w:p w:rsidR="00000000" w:rsidRPr="00DF0180" w:rsidP="00DF0180">
      <w:pPr>
        <w:pStyle w:val="ListBullet2"/>
      </w:pPr>
      <w:r w:rsidRPr="00DF0180">
        <w:t>Superannuation liabilities for employees</w:t>
      </w:r>
    </w:p>
    <w:p w:rsidR="00000000" w:rsidRPr="00DF0180" w:rsidP="00DF0180">
      <w:pPr>
        <w:pStyle w:val="ListBullet"/>
      </w:pPr>
      <w:r w:rsidRPr="00DF0180">
        <w:t>indicators of business ability to pay debts and obligations, including:</w:t>
      </w:r>
    </w:p>
    <w:p w:rsidR="00000000" w:rsidRPr="00DF0180" w:rsidP="00DF0180">
      <w:pPr>
        <w:pStyle w:val="ListBullet2"/>
      </w:pPr>
      <w:r w:rsidRPr="00DF0180">
        <w:t>negoti</w:t>
      </w:r>
      <w:r w:rsidRPr="00DF0180">
        <w:t>ating with creditors</w:t>
      </w:r>
    </w:p>
    <w:p w:rsidR="00000000" w:rsidRPr="00DF0180" w:rsidP="00DF0180">
      <w:pPr>
        <w:pStyle w:val="ListBullet2"/>
      </w:pPr>
      <w:r w:rsidRPr="00DF0180">
        <w:t>insolvency and bankruptcy</w:t>
      </w:r>
    </w:p>
    <w:p w:rsidR="00000000" w:rsidRPr="00DF0180" w:rsidP="00DF0180">
      <w:pPr>
        <w:pStyle w:val="ListBullet2"/>
      </w:pPr>
      <w:r w:rsidRPr="00DF0180">
        <w:t>superannuation entitlements</w:t>
      </w:r>
    </w:p>
    <w:p w:rsidR="00000000" w:rsidRPr="00DF0180" w:rsidP="00DF0180">
      <w:pPr>
        <w:pStyle w:val="ListBullet2"/>
      </w:pPr>
      <w:r w:rsidRPr="00DF0180">
        <w:t>ATO debt</w:t>
      </w:r>
    </w:p>
    <w:p w:rsidR="00000000" w:rsidRPr="00DF0180" w:rsidP="00DF0180">
      <w:pPr>
        <w:pStyle w:val="ListBullet2"/>
      </w:pPr>
      <w:r w:rsidRPr="00DF0180">
        <w:t>debts with banks and finance companies including business and personal debt</w:t>
      </w:r>
    </w:p>
    <w:p w:rsidR="00000000" w:rsidRPr="00DF0180" w:rsidP="00DF0180">
      <w:pPr>
        <w:pStyle w:val="ListBullet2"/>
      </w:pPr>
      <w:r w:rsidRPr="00DF0180">
        <w:t>equipment leases</w:t>
      </w:r>
    </w:p>
    <w:p w:rsidR="00000000" w:rsidRPr="00DF0180" w:rsidP="00DF0180">
      <w:pPr>
        <w:pStyle w:val="ListBullet2"/>
      </w:pPr>
      <w:r w:rsidRPr="00DF0180">
        <w:t>commercial tenancy agreements</w:t>
      </w:r>
    </w:p>
    <w:p w:rsidR="00000000" w:rsidRPr="00DF0180" w:rsidP="00DF0180">
      <w:pPr>
        <w:pStyle w:val="ListBullet2"/>
      </w:pPr>
      <w:r w:rsidRPr="00DF0180">
        <w:t>utilities and telecommunications</w:t>
      </w:r>
    </w:p>
    <w:p w:rsidR="00000000" w:rsidRPr="00DF0180" w:rsidP="00DF0180">
      <w:pPr>
        <w:pStyle w:val="ListBullet"/>
      </w:pPr>
      <w:r w:rsidRPr="00DF0180">
        <w:t>processes for making referrals to external services:</w:t>
      </w:r>
    </w:p>
    <w:p w:rsidR="00000000" w:rsidRPr="00DF0180" w:rsidP="00DF0180">
      <w:pPr>
        <w:pStyle w:val="ListBullet2"/>
      </w:pPr>
      <w:r w:rsidRPr="00DF0180">
        <w:t>identifying when client need is in scope, or beyond scope of own job role including the financial counsellor’s role in working with companies</w:t>
      </w:r>
    </w:p>
    <w:p w:rsidR="00000000" w:rsidRPr="00DF0180" w:rsidP="00DF0180">
      <w:pPr>
        <w:pStyle w:val="ListBullet"/>
      </w:pPr>
      <w:r w:rsidRPr="00DF0180">
        <w:t xml:space="preserve">scope of role in relation to what the financial counsellor </w:t>
      </w:r>
      <w:r w:rsidRPr="00DF0180">
        <w:t>cannot do:</w:t>
      </w:r>
    </w:p>
    <w:p w:rsidR="00000000" w:rsidRPr="00DF0180" w:rsidP="00DF0180">
      <w:pPr>
        <w:pStyle w:val="ListBullet2"/>
      </w:pPr>
      <w:r w:rsidRPr="00DF0180">
        <w:t>business plans</w:t>
      </w:r>
    </w:p>
    <w:p w:rsidR="00000000" w:rsidRPr="00DF0180" w:rsidP="00DF0180">
      <w:pPr>
        <w:pStyle w:val="ListBullet2"/>
      </w:pPr>
      <w:r w:rsidRPr="00DF0180">
        <w:t>advice about managing the business</w:t>
      </w:r>
    </w:p>
    <w:p w:rsidR="00000000" w:rsidRPr="00DF0180" w:rsidP="00DF0180">
      <w:pPr>
        <w:pStyle w:val="ListBullet"/>
      </w:pPr>
      <w:r w:rsidRPr="00DF0180">
        <w:t>impacts of small business on a client’s personal finances:</w:t>
      </w:r>
    </w:p>
    <w:p w:rsidR="00000000" w:rsidRPr="00DF0180" w:rsidP="00DF0180">
      <w:pPr>
        <w:pStyle w:val="ListBullet2"/>
      </w:pPr>
      <w:r w:rsidRPr="00DF0180">
        <w:t>distinguishing between business and personal debt</w:t>
      </w:r>
    </w:p>
    <w:p w:rsidR="00000000" w:rsidRPr="00DF0180" w:rsidP="00DF0180">
      <w:pPr>
        <w:pStyle w:val="ListBullet2"/>
      </w:pPr>
      <w:r w:rsidRPr="00DF0180">
        <w:t>personal liability for business debt</w:t>
      </w:r>
    </w:p>
    <w:p w:rsidR="00000000" w:rsidRPr="00DF0180" w:rsidP="00DF0180">
      <w:pPr>
        <w:pStyle w:val="ListBullet2"/>
      </w:pPr>
      <w:r w:rsidRPr="00DF0180">
        <w:t>legal obligations and implications</w:t>
      </w:r>
    </w:p>
    <w:p w:rsidR="00000000" w:rsidRPr="00DF0180" w:rsidP="00DF0180">
      <w:pPr>
        <w:pStyle w:val="ListBullet2"/>
      </w:pPr>
      <w:r w:rsidRPr="00DF0180">
        <w:t>financial a</w:t>
      </w:r>
      <w:r w:rsidRPr="00DF0180">
        <w:t>buse and small business including coercion for loans, coercion for company directorships and associated legal responsibilities</w:t>
      </w:r>
    </w:p>
    <w:p w:rsidR="00000000" w:rsidRPr="00DF0180" w:rsidP="00DF0180">
      <w:pPr>
        <w:pStyle w:val="ListBullet"/>
      </w:pPr>
      <w:r w:rsidRPr="00DF0180">
        <w:t>impact of relationship breakdown:</w:t>
      </w:r>
    </w:p>
    <w:p w:rsidR="00000000" w:rsidRPr="00DF0180" w:rsidP="00DF0180">
      <w:pPr>
        <w:pStyle w:val="ListBullet2"/>
      </w:pPr>
      <w:r w:rsidRPr="00DF0180">
        <w:t xml:space="preserve">ownership of assets and debts </w:t>
      </w:r>
    </w:p>
    <w:p w:rsidR="00000000" w:rsidRPr="00DF0180" w:rsidP="00DF0180">
      <w:pPr>
        <w:pStyle w:val="ListBullet2"/>
      </w:pPr>
      <w:r w:rsidRPr="00DF0180">
        <w:t>financial or economic abuse</w:t>
      </w:r>
    </w:p>
    <w:p w:rsidR="00000000" w:rsidRPr="00DF0180" w:rsidP="00DF0180">
      <w:pPr>
        <w:pStyle w:val="ListBullet"/>
      </w:pPr>
      <w:r w:rsidRPr="00DF0180">
        <w:t>advice and actions that may assist the client to improve their financial position:</w:t>
      </w:r>
    </w:p>
    <w:p w:rsidR="00000000" w:rsidRPr="00DF0180" w:rsidP="00DF0180">
      <w:pPr>
        <w:pStyle w:val="ListBullet2"/>
      </w:pPr>
      <w:r w:rsidRPr="00DF0180">
        <w:t>government grants and loans</w:t>
      </w:r>
    </w:p>
    <w:p w:rsidR="00000000" w:rsidRPr="00DF0180" w:rsidP="00DF0180">
      <w:pPr>
        <w:pStyle w:val="ListBullet2"/>
      </w:pPr>
      <w:r w:rsidRPr="00DF0180">
        <w:t>accessing small business advisory/mediation services</w:t>
      </w:r>
    </w:p>
    <w:p w:rsidR="00000000" w:rsidRPr="00DF0180" w:rsidP="00DF0180">
      <w:pPr>
        <w:pStyle w:val="ListBullet2"/>
      </w:pPr>
      <w:r w:rsidRPr="00DF0180">
        <w:t>decreasing business expenses or selling assets</w:t>
      </w:r>
    </w:p>
    <w:p w:rsidR="00000000" w:rsidRPr="00DF0180" w:rsidP="00DF0180">
      <w:pPr>
        <w:pStyle w:val="ListBullet2"/>
      </w:pPr>
      <w:r w:rsidRPr="00DF0180">
        <w:t>debt prioritisation</w:t>
      </w:r>
    </w:p>
    <w:p w:rsidR="00000000" w:rsidRPr="00DF0180" w:rsidP="00DF0180">
      <w:pPr>
        <w:pStyle w:val="ListBullet2"/>
      </w:pPr>
      <w:r w:rsidRPr="00DF0180">
        <w:t>payment arrangements wit</w:t>
      </w:r>
      <w:r w:rsidRPr="00DF0180">
        <w:t>h creditors, ATO</w:t>
      </w:r>
    </w:p>
    <w:p w:rsidR="00000000" w:rsidRPr="00DF0180" w:rsidP="00DF0180">
      <w:pPr>
        <w:pStyle w:val="ListBullet2"/>
      </w:pPr>
      <w:r w:rsidRPr="00DF0180">
        <w:t>Internal Dispute Resolution (IDR) and External Dispute Resolution (EDR) where available</w:t>
      </w:r>
    </w:p>
    <w:p w:rsidR="00000000" w:rsidRPr="00DF0180" w:rsidP="00DF0180">
      <w:pPr>
        <w:pStyle w:val="ListBullet2"/>
      </w:pPr>
      <w:r w:rsidRPr="00DF0180">
        <w:t>accessing business insurance</w:t>
      </w:r>
    </w:p>
    <w:p w:rsidR="00000000" w:rsidRPr="00DF0180" w:rsidP="00DF0180">
      <w:pPr>
        <w:pStyle w:val="ListBullet2"/>
      </w:pPr>
      <w:r w:rsidRPr="00DF0180">
        <w:t>challenging unfair contracts</w:t>
      </w:r>
    </w:p>
    <w:p w:rsidR="00000000" w:rsidRPr="00DF0180" w:rsidP="00DF0180">
      <w:pPr>
        <w:pStyle w:val="ListBullet2"/>
      </w:pPr>
      <w:r w:rsidRPr="00DF0180">
        <w:t>legal action through courts and tribunals</w:t>
      </w:r>
    </w:p>
    <w:p w:rsidR="00000000" w:rsidRPr="00DF0180" w:rsidP="00DF0180">
      <w:pPr>
        <w:pStyle w:val="ListBullet"/>
      </w:pPr>
      <w:r w:rsidRPr="00DF0180">
        <w:t>insolvency and bankruptcy:</w:t>
      </w:r>
    </w:p>
    <w:p w:rsidR="00000000" w:rsidRPr="00DF0180" w:rsidP="00DF0180">
      <w:pPr>
        <w:pStyle w:val="ListBullet2"/>
      </w:pPr>
      <w:r w:rsidRPr="00DF0180">
        <w:t>common signs</w:t>
      </w:r>
    </w:p>
    <w:p w:rsidR="00000000" w:rsidRPr="00DF0180" w:rsidP="00DF0180">
      <w:pPr>
        <w:pStyle w:val="ListBullet2"/>
      </w:pPr>
      <w:r w:rsidRPr="00DF0180">
        <w:t>difference between bankruptcy and insolvency</w:t>
      </w:r>
    </w:p>
    <w:p w:rsidR="00000000" w:rsidRPr="00DF0180" w:rsidP="00DF0180">
      <w:pPr>
        <w:pStyle w:val="ListBullet2"/>
      </w:pPr>
      <w:r w:rsidRPr="00DF0180">
        <w:t>referral options to paid services for insolvency advice</w:t>
      </w:r>
    </w:p>
    <w:p w:rsidR="00000000" w:rsidRPr="00DF0180" w:rsidP="00DF0180">
      <w:pPr>
        <w:pStyle w:val="ListBullet"/>
      </w:pPr>
      <w:r w:rsidRPr="00DF0180">
        <w:t>processes for closing a business, including:</w:t>
      </w:r>
    </w:p>
    <w:p w:rsidR="00000000" w:rsidRPr="00DF0180" w:rsidP="00DF0180">
      <w:pPr>
        <w:pStyle w:val="ListBullet2"/>
      </w:pPr>
      <w:r w:rsidRPr="00DF0180">
        <w:t>business name cancellation</w:t>
      </w:r>
    </w:p>
    <w:p w:rsidR="00000000" w:rsidRPr="00DF0180" w:rsidP="00DF0180">
      <w:pPr>
        <w:pStyle w:val="ListBullet2"/>
      </w:pPr>
      <w:r w:rsidRPr="00DF0180">
        <w:t>finalising ATO obligations and all employee entitlements</w:t>
      </w:r>
    </w:p>
    <w:p w:rsidR="00000000" w:rsidRPr="00DF0180" w:rsidP="00DF0180">
      <w:pPr>
        <w:pStyle w:val="ListBullet2"/>
      </w:pPr>
      <w:r w:rsidRPr="00DF0180">
        <w:t>terminating any licences</w:t>
      </w:r>
      <w:r w:rsidRPr="00DF0180">
        <w:t>, leases or contracts on foot</w:t>
      </w:r>
    </w:p>
    <w:p w:rsidR="00000000" w:rsidRPr="00DF0180" w:rsidP="00DF0180">
      <w:pPr>
        <w:pStyle w:val="ListBullet2"/>
      </w:pPr>
      <w:r w:rsidRPr="00DF0180">
        <w:t>advising customers, contractors</w:t>
      </w:r>
    </w:p>
    <w:p w:rsidR="00000000" w:rsidRPr="00DF0180" w:rsidP="00DF0180">
      <w:pPr>
        <w:pStyle w:val="ListBullet2"/>
      </w:pPr>
      <w:r w:rsidRPr="00DF0180">
        <w:t>referral options for advice regarding companies</w:t>
      </w:r>
    </w:p>
    <w:p w:rsidR="00000000" w:rsidRPr="00DF0180" w:rsidP="00DF0180">
      <w:pPr>
        <w:pStyle w:val="ListBullet"/>
      </w:pPr>
      <w:r w:rsidRPr="00DF0180">
        <w:t>external resources and services that can assist small businesses including:</w:t>
      </w:r>
    </w:p>
    <w:p w:rsidR="00000000" w:rsidRPr="00DF0180" w:rsidP="00DF0180">
      <w:pPr>
        <w:pStyle w:val="ListBullet2"/>
      </w:pPr>
      <w:r w:rsidRPr="00DF0180">
        <w:t>government grants and loans</w:t>
      </w:r>
    </w:p>
    <w:p w:rsidR="00000000" w:rsidRPr="00DF0180" w:rsidP="00DF0180">
      <w:pPr>
        <w:pStyle w:val="ListBullet2"/>
      </w:pPr>
      <w:r w:rsidRPr="00DF0180">
        <w:t>small business advisory and assistance s</w:t>
      </w:r>
      <w:r w:rsidRPr="00DF0180">
        <w:t>ervices</w:t>
      </w:r>
    </w:p>
    <w:p w:rsidR="00000000" w:rsidRPr="00DF0180" w:rsidP="00DF0180">
      <w:pPr>
        <w:pStyle w:val="ListBullet2"/>
      </w:pPr>
      <w:r w:rsidRPr="00DF0180">
        <w:t>small business mediation or dispute resolution services.</w:t>
      </w:r>
    </w:p>
    <w:p w:rsidR="00000000" w:rsidRPr="00DF0180" w:rsidP="00DF0180">
      <w:pPr>
        <w:pStyle w:val="AllowPageBreak"/>
      </w:pPr>
    </w:p>
    <w:p w:rsidR="00000000" w:rsidRPr="00DF0180" w:rsidP="00DF0180">
      <w:pPr>
        <w:pStyle w:val="Heading1"/>
      </w:pPr>
      <w:bookmarkStart w:id="4" w:name="O_1279906"/>
      <w:bookmarkEnd w:id="4"/>
      <w:r w:rsidRPr="00DF0180">
        <w:t>Assessment Conditions</w:t>
      </w:r>
    </w:p>
    <w:p w:rsidR="00000000" w:rsidRPr="00DF0180" w:rsidP="00F82328">
      <w:pPr>
        <w:pStyle w:val="BodyText"/>
      </w:pPr>
      <w:r w:rsidRPr="00DF0180">
        <w:t>Skills must be demonstrated in the workplace or in a simulated environment that reflects workplace conditions.</w:t>
      </w:r>
    </w:p>
    <w:p w:rsidR="00000000" w:rsidRPr="00DF0180" w:rsidP="00F82328">
      <w:pPr>
        <w:pStyle w:val="BodyText"/>
      </w:pPr>
      <w:r w:rsidRPr="00DF0180">
        <w:t>Assessment must ensure access to:</w:t>
      </w:r>
    </w:p>
    <w:p w:rsidR="00000000" w:rsidRPr="00DF0180" w:rsidP="00DF0180">
      <w:pPr>
        <w:pStyle w:val="ListBullet"/>
      </w:pPr>
      <w:r w:rsidRPr="00DF0180">
        <w:t>suitable facilities, equipment and resources, including</w:t>
      </w:r>
      <w:r w:rsidRPr="00DF0180">
        <w:rPr>
          <w:rStyle w:val="SpecialBold"/>
        </w:rPr>
        <w:t>:</w:t>
      </w:r>
    </w:p>
    <w:p w:rsidR="00000000" w:rsidRPr="00DF0180" w:rsidP="00DF0180">
      <w:pPr>
        <w:pStyle w:val="ListBullet2"/>
      </w:pPr>
      <w:r w:rsidRPr="00DF0180">
        <w:t>client information</w:t>
      </w:r>
    </w:p>
    <w:p w:rsidR="00000000" w:rsidRPr="00DF0180" w:rsidP="00DF0180">
      <w:pPr>
        <w:pStyle w:val="ListBullet2"/>
      </w:pPr>
      <w:r w:rsidRPr="00DF0180">
        <w:t>organisational policies, procedures and resources</w:t>
      </w:r>
    </w:p>
    <w:p w:rsidR="00000000" w:rsidRPr="00DF0180" w:rsidP="00DF0180">
      <w:pPr>
        <w:pStyle w:val="ListBullet2"/>
      </w:pPr>
      <w:r w:rsidRPr="00DF0180">
        <w:t>scenarios and case studies that that involve complex financial situations related to small business</w:t>
      </w:r>
    </w:p>
    <w:p w:rsidR="00000000" w:rsidRPr="00DF0180" w:rsidP="00DF0180">
      <w:pPr>
        <w:pStyle w:val="ListBullet2"/>
      </w:pPr>
      <w:r w:rsidRPr="00DF0180">
        <w:t>interaction with other people</w:t>
      </w:r>
      <w:r w:rsidRPr="00DF0180">
        <w:t>.</w:t>
      </w:r>
    </w:p>
    <w:p w:rsidR="00000000" w:rsidRPr="00DF0180" w:rsidP="00F82328">
      <w:pPr>
        <w:pStyle w:val="BodyText"/>
      </w:pPr>
      <w:r w:rsidRPr="00DF0180">
        <w:t>Assessors must satisfy the Standards for Registered Training Organisations’ requirements for assessors.</w:t>
      </w:r>
    </w:p>
    <w:p w:rsidR="00000000" w:rsidRPr="00DF0180" w:rsidP="00DF0180">
      <w:pPr>
        <w:pStyle w:val="Heading1"/>
      </w:pPr>
      <w:bookmarkStart w:id="5" w:name="O_1279909"/>
      <w:bookmarkEnd w:id="5"/>
      <w:r w:rsidRPr="00DF0180">
        <w:t>Links</w:t>
      </w:r>
    </w:p>
    <w:p w:rsidR="00000000" w:rsidRPr="00DF0180" w:rsidP="00F82328">
      <w:pPr>
        <w:pStyle w:val="BodyText"/>
      </w:pPr>
      <w:r w:rsidRPr="00DF018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57BE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F0180" w:rsidP="00DF0180"/>
    <w:sectPr w:rsidSect="00DF01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80" w:rsidRPr="00F82328" w:rsidP="00F823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28" w:rsidP="00DF0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328" w:rsidP="00DF0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2328" w:rsidP="00DF0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180" w:rsidRPr="00F82328" w:rsidP="00F823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28" w:rsidRPr="002D2AF8" w:rsidP="00DF0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CHCFIN010 Apply basic concepts of small business to financial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82328" w:rsidP="00DF0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E0D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CEC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788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180"/>
  </w:style>
  <w:style w:type="character" w:customStyle="1" w:styleId="Heading1Char">
    <w:name w:val="Heading 1 Char"/>
    <w:basedOn w:val="DefaultParagraphFont"/>
    <w:link w:val="Heading1"/>
    <w:rsid w:val="00DF0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1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180"/>
    <w:rPr>
      <w:b/>
      <w:spacing w:val="0"/>
    </w:rPr>
  </w:style>
  <w:style w:type="paragraph" w:styleId="ListBullet2">
    <w:name w:val="List Bullet 2"/>
    <w:basedOn w:val="List2"/>
    <w:rsid w:val="00DF01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180"/>
    <w:rPr>
      <w:i/>
    </w:rPr>
  </w:style>
  <w:style w:type="paragraph" w:styleId="Caption">
    <w:name w:val="caption"/>
    <w:basedOn w:val="BodyText"/>
    <w:next w:val="Normal"/>
    <w:qFormat/>
    <w:rsid w:val="00DF0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180"/>
  </w:style>
  <w:style w:type="paragraph" w:styleId="TableofFigures">
    <w:name w:val="table of figures"/>
    <w:basedOn w:val="Normal"/>
    <w:next w:val="Normal"/>
    <w:semiHidden/>
    <w:rsid w:val="00DF0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1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0180"/>
    <w:rPr>
      <w:rFonts w:ascii="Wingdings" w:hAnsi="Wingdings"/>
    </w:rPr>
  </w:style>
  <w:style w:type="paragraph" w:customStyle="1" w:styleId="TableHeading">
    <w:name w:val="Table Heading"/>
    <w:basedOn w:val="HeadingBase"/>
    <w:rsid w:val="00DF0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180"/>
    <w:rPr>
      <w:color w:val="0033CC"/>
      <w:u w:val="none"/>
    </w:rPr>
  </w:style>
  <w:style w:type="paragraph" w:customStyle="1" w:styleId="BodyTextRight">
    <w:name w:val="Body Text Right"/>
    <w:basedOn w:val="BodyText"/>
    <w:rsid w:val="00DF0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1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180"/>
    <w:rPr>
      <w:sz w:val="32"/>
    </w:rPr>
  </w:style>
  <w:style w:type="paragraph" w:customStyle="1" w:styleId="HeadingProcedure">
    <w:name w:val="Heading Procedure"/>
    <w:basedOn w:val="HeadingBase"/>
    <w:next w:val="Normal"/>
    <w:rsid w:val="00DF0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180"/>
    <w:pPr>
      <w:spacing w:before="60" w:after="60"/>
    </w:pPr>
  </w:style>
  <w:style w:type="paragraph" w:styleId="ListContinue">
    <w:name w:val="List Continue"/>
    <w:basedOn w:val="List"/>
    <w:rsid w:val="00DF0180"/>
    <w:pPr>
      <w:ind w:firstLine="0"/>
    </w:pPr>
  </w:style>
  <w:style w:type="paragraph" w:customStyle="1" w:styleId="ListNote">
    <w:name w:val="List Note"/>
    <w:basedOn w:val="List"/>
    <w:rsid w:val="00DF0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180"/>
    <w:rPr>
      <w:rFonts w:ascii="Courier New" w:hAnsi="Courier New"/>
    </w:rPr>
  </w:style>
  <w:style w:type="paragraph" w:customStyle="1" w:styleId="NoteBullet">
    <w:name w:val="Note Bullet"/>
    <w:basedOn w:val="Note"/>
    <w:rsid w:val="00DF0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1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180"/>
    <w:rPr>
      <w:b/>
      <w:smallCaps/>
    </w:rPr>
  </w:style>
  <w:style w:type="paragraph" w:customStyle="1" w:styleId="TableListNumber">
    <w:name w:val="Table List Number"/>
    <w:basedOn w:val="ListNumber"/>
    <w:rsid w:val="00DF0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180"/>
    <w:pPr>
      <w:numPr>
        <w:numId w:val="9"/>
      </w:numPr>
    </w:pPr>
  </w:style>
  <w:style w:type="paragraph" w:customStyle="1" w:styleId="ListAlpha2">
    <w:name w:val="List Alpha 2"/>
    <w:basedOn w:val="List2"/>
    <w:rsid w:val="00DF0180"/>
    <w:pPr>
      <w:numPr>
        <w:numId w:val="8"/>
      </w:numPr>
    </w:pPr>
  </w:style>
  <w:style w:type="paragraph" w:styleId="List2">
    <w:name w:val="List 2"/>
    <w:basedOn w:val="BodyText"/>
    <w:rsid w:val="00DF0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1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1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180"/>
    <w:pPr>
      <w:numPr>
        <w:numId w:val="4"/>
      </w:numPr>
    </w:pPr>
  </w:style>
  <w:style w:type="paragraph" w:styleId="ListContinue2">
    <w:name w:val="List Continue 2"/>
    <w:basedOn w:val="List2"/>
    <w:rsid w:val="00DF0180"/>
    <w:pPr>
      <w:ind w:firstLine="0"/>
    </w:pPr>
  </w:style>
  <w:style w:type="paragraph" w:styleId="ListContinue3">
    <w:name w:val="List Continue 3"/>
    <w:basedOn w:val="List3"/>
    <w:rsid w:val="00DF0180"/>
    <w:pPr>
      <w:ind w:left="1021" w:firstLine="0"/>
    </w:pPr>
  </w:style>
  <w:style w:type="paragraph" w:styleId="ListContinue4">
    <w:name w:val="List Continue 4"/>
    <w:basedOn w:val="List4"/>
    <w:rsid w:val="00DF0180"/>
    <w:pPr>
      <w:ind w:firstLine="0"/>
    </w:pPr>
  </w:style>
  <w:style w:type="paragraph" w:styleId="ListContinue5">
    <w:name w:val="List Continue 5"/>
    <w:basedOn w:val="List5"/>
    <w:rsid w:val="00DF0180"/>
    <w:pPr>
      <w:ind w:firstLine="0"/>
    </w:pPr>
  </w:style>
  <w:style w:type="paragraph" w:styleId="ListNumber3">
    <w:name w:val="List Number 3"/>
    <w:basedOn w:val="List3"/>
    <w:rsid w:val="00DF0180"/>
    <w:pPr>
      <w:numPr>
        <w:numId w:val="5"/>
      </w:numPr>
    </w:pPr>
  </w:style>
  <w:style w:type="paragraph" w:styleId="ListNumber4">
    <w:name w:val="List Number 4"/>
    <w:basedOn w:val="List4"/>
    <w:rsid w:val="00DF0180"/>
    <w:pPr>
      <w:numPr>
        <w:numId w:val="6"/>
      </w:numPr>
    </w:pPr>
  </w:style>
  <w:style w:type="paragraph" w:styleId="ListNumber5">
    <w:name w:val="List Number 5"/>
    <w:basedOn w:val="List5"/>
    <w:rsid w:val="00DF0180"/>
    <w:pPr>
      <w:numPr>
        <w:numId w:val="7"/>
      </w:numPr>
    </w:pPr>
  </w:style>
  <w:style w:type="paragraph" w:styleId="BlockText">
    <w:name w:val="Block Text"/>
    <w:basedOn w:val="Normal"/>
    <w:rsid w:val="00DF0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180"/>
    <w:rPr>
      <w:sz w:val="16"/>
      <w:vertAlign w:val="superscript"/>
    </w:rPr>
  </w:style>
  <w:style w:type="character" w:customStyle="1" w:styleId="Symbols">
    <w:name w:val="Symbols"/>
    <w:basedOn w:val="DefaultParagraphFont"/>
    <w:rsid w:val="00DF0180"/>
    <w:rPr>
      <w:rFonts w:ascii="Symbol" w:hAnsi="Symbol"/>
    </w:rPr>
  </w:style>
  <w:style w:type="character" w:customStyle="1" w:styleId="MenuOptions">
    <w:name w:val="Menu Options"/>
    <w:basedOn w:val="DefaultParagraphFont"/>
    <w:rsid w:val="00DF0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180"/>
    <w:rPr>
      <w:b/>
    </w:rPr>
  </w:style>
  <w:style w:type="character" w:customStyle="1" w:styleId="Underlined">
    <w:name w:val="Underlined"/>
    <w:basedOn w:val="DefaultParagraphFont"/>
    <w:rsid w:val="00DF0180"/>
    <w:rPr>
      <w:u w:val="single"/>
    </w:rPr>
  </w:style>
  <w:style w:type="paragraph" w:customStyle="1" w:styleId="TableBodyTextRight">
    <w:name w:val="Table Body Text Right"/>
    <w:basedOn w:val="TableBodyText"/>
    <w:rsid w:val="00DF0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180"/>
    <w:rPr>
      <w:sz w:val="18"/>
    </w:rPr>
  </w:style>
  <w:style w:type="paragraph" w:customStyle="1" w:styleId="BodySmallRight">
    <w:name w:val="Body Small Right"/>
    <w:basedOn w:val="BodyTextRight"/>
    <w:rsid w:val="00DF0180"/>
    <w:rPr>
      <w:sz w:val="18"/>
      <w:szCs w:val="18"/>
    </w:rPr>
  </w:style>
  <w:style w:type="paragraph" w:customStyle="1" w:styleId="MarginEdition">
    <w:name w:val="Margin Edition"/>
    <w:basedOn w:val="MarginNote"/>
    <w:rsid w:val="00DF0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180"/>
    <w:rPr>
      <w:sz w:val="2"/>
      <w:szCs w:val="2"/>
    </w:rPr>
  </w:style>
  <w:style w:type="character" w:customStyle="1" w:styleId="Small">
    <w:name w:val="Small"/>
    <w:basedOn w:val="DefaultParagraphFont"/>
    <w:rsid w:val="00DF0180"/>
    <w:rPr>
      <w:sz w:val="16"/>
    </w:rPr>
  </w:style>
  <w:style w:type="paragraph" w:customStyle="1" w:styleId="WideTable">
    <w:name w:val="Wide Table"/>
    <w:basedOn w:val="Normal"/>
    <w:rsid w:val="00DF0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180"/>
  </w:style>
  <w:style w:type="paragraph" w:styleId="Quote">
    <w:name w:val="Quote"/>
    <w:basedOn w:val="Heading1"/>
    <w:link w:val="QuoteChar"/>
    <w:qFormat/>
    <w:rsid w:val="00DF0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180"/>
    <w:pPr>
      <w:pageBreakBefore/>
    </w:pPr>
  </w:style>
  <w:style w:type="paragraph" w:customStyle="1" w:styleId="Border">
    <w:name w:val="Border"/>
    <w:basedOn w:val="Normal"/>
    <w:qFormat/>
    <w:rsid w:val="00DF0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180"/>
    <w:rPr>
      <w:u w:val="single"/>
    </w:rPr>
  </w:style>
  <w:style w:type="character" w:customStyle="1" w:styleId="BoldandItalics">
    <w:name w:val="Bold and Italics"/>
    <w:qFormat/>
    <w:rsid w:val="00DF0180"/>
    <w:rPr>
      <w:b/>
      <w:i/>
      <w:u w:val="none"/>
    </w:rPr>
  </w:style>
  <w:style w:type="paragraph" w:styleId="BalloonText">
    <w:name w:val="Balloon Text"/>
    <w:basedOn w:val="Normal"/>
    <w:link w:val="BalloonTextChar"/>
    <w:rsid w:val="00DF0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180"/>
    <w:pPr>
      <w:spacing w:before="0" w:after="0"/>
    </w:pPr>
  </w:style>
  <w:style w:type="paragraph" w:customStyle="1" w:styleId="BodyTextBold">
    <w:name w:val="Body Text Bold"/>
    <w:basedOn w:val="BodyText"/>
    <w:qFormat/>
    <w:rsid w:val="00DF0180"/>
    <w:rPr>
      <w:b/>
    </w:rPr>
  </w:style>
  <w:style w:type="character" w:styleId="Hyperlink">
    <w:name w:val="Hyperlink"/>
    <w:basedOn w:val="DefaultParagraphFont"/>
    <w:uiPriority w:val="99"/>
    <w:unhideWhenUsed/>
    <w:rsid w:val="00F823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5114</Characters>
  <Application>Microsoft Office Word</Application>
  <DocSecurity>0</DocSecurity>
  <Lines>138</Lines>
  <Paragraphs>127</Paragraphs>
  <ScaleCrop>false</ScaleCrop>
  <Company>Author-it Software Corporation Ltd.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CHCFIN010 Apply basic concepts of small business to financial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2023-07-01T03:41:00Z</dcterms:created>
  <dcterms:modified xsi:type="dcterms:W3CDTF">2023-07-01T03:41:00Z</dcterms:modified>
</cp:coreProperties>
</file>