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6A1" w:rsidP="001A1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CHCFIN004 Provide rural financial counselling services</w:t>
      </w:r>
      <w:r>
        <w:fldChar w:fldCharType="end"/>
      </w:r>
    </w:p>
    <w:p w:rsidR="001A16A1" w:rsidP="001A16A1">
      <w:pPr>
        <w:pStyle w:val="Version"/>
        <w:sectPr w:rsidSect="006D6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F18" w:rsidP="006D6F18">
      <w:pPr>
        <w:pStyle w:val="SuperHeading"/>
      </w:pPr>
      <w:r w:rsidRPr="006D6F18">
        <w:t>CHCFIN004 Provide rural financial counselling services</w:t>
      </w:r>
    </w:p>
    <w:p w:rsidR="00000000" w:rsidRPr="006D6F18" w:rsidP="006D6F18">
      <w:pPr>
        <w:pStyle w:val="Heading1"/>
      </w:pPr>
      <w:bookmarkStart w:id="1" w:name="O_815079"/>
      <w:bookmarkEnd w:id="1"/>
      <w:r w:rsidRPr="006D6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D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rPr>
                <w:rStyle w:val="SpecialBold"/>
              </w:rPr>
              <w:t>Comments</w:t>
            </w:r>
          </w:p>
        </w:tc>
      </w:tr>
      <w:tr w:rsidTr="006D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t xml:space="preserve">This version was released in </w:t>
            </w:r>
            <w:r w:rsidRPr="006D6F18">
              <w:rPr>
                <w:rStyle w:val="Emphasis"/>
              </w:rPr>
              <w:t>CHC Community Services Training Package</w:t>
            </w:r>
            <w:r w:rsidRPr="006D6F18">
              <w:t xml:space="preserve"> </w:t>
            </w:r>
            <w:r w:rsidRPr="006D6F18">
              <w:rPr>
                <w:rStyle w:val="Emphasis"/>
              </w:rPr>
              <w:t>release 3.0</w:t>
            </w:r>
            <w:r w:rsidRPr="006D6F18">
              <w:t xml:space="preserve"> and meets the requirements of the 2012 Standards for Training Packages.</w:t>
            </w:r>
          </w:p>
          <w:p w:rsidR="00000000" w:rsidRPr="006D6F18" w:rsidP="006D6F18">
            <w:pPr>
              <w:pStyle w:val="BodyText"/>
            </w:pPr>
            <w:r w:rsidRPr="006D6F18">
              <w:t>Significant changes to the elements an</w:t>
            </w:r>
            <w:r w:rsidRPr="006D6F18">
              <w:t>d performance criteria. New evidence requirements for assessment including volume and frequency requirements. Significant change to knowledge evidence.</w:t>
            </w:r>
          </w:p>
          <w:p w:rsidR="00000000" w:rsidRPr="006D6F18" w:rsidP="006D6F18">
            <w:pPr>
              <w:pStyle w:val="BodyText"/>
            </w:pPr>
            <w:r w:rsidRPr="006D6F18">
              <w:t>Supersedes CHCFIN504B</w:t>
            </w:r>
          </w:p>
        </w:tc>
      </w:tr>
    </w:tbl>
    <w:p w:rsidR="00000000" w:rsidRPr="006D6F18" w:rsidP="006D6F18">
      <w:pPr>
        <w:pStyle w:val="BodyText"/>
      </w:pPr>
    </w:p>
    <w:p w:rsidR="00000000" w:rsidRPr="006D6F18" w:rsidP="006D6F18">
      <w:pPr>
        <w:pStyle w:val="AllowPageBreak"/>
      </w:pPr>
    </w:p>
    <w:p w:rsidR="00000000" w:rsidRPr="006D6F18" w:rsidP="006D6F18">
      <w:pPr>
        <w:pStyle w:val="Heading1"/>
      </w:pPr>
      <w:bookmarkStart w:id="2" w:name="O_815080"/>
      <w:bookmarkEnd w:id="2"/>
      <w:r w:rsidRPr="006D6F18">
        <w:t>Application</w:t>
      </w:r>
    </w:p>
    <w:p w:rsidR="001A16A1" w:rsidP="001A16A1">
      <w:pPr>
        <w:pStyle w:val="BodyText"/>
      </w:pPr>
      <w:r w:rsidRPr="006D6F18">
        <w:t>This unit describes the skills and knowledge requir</w:t>
      </w:r>
      <w:r w:rsidRPr="006D6F18">
        <w:t>ed to adapt practice to a rural context, targeting the specific needs of rurally based clients using a structured strengths-based and client-focused financial counselling process.</w:t>
      </w:r>
    </w:p>
    <w:p w:rsidR="001A16A1" w:rsidP="001A16A1">
      <w:pPr>
        <w:pStyle w:val="BodyText"/>
      </w:pPr>
      <w:r w:rsidRPr="006D6F18">
        <w:t>This unit applies to financial counsellors. In order to qualify for the Au</w:t>
      </w:r>
      <w:r w:rsidRPr="006D6F18">
        <w:t xml:space="preserve">stralian Securities and Investments Commission (ASIC) exemption from the delivery of financial service contained in the </w:t>
      </w:r>
      <w:r w:rsidRPr="006D6F18">
        <w:rPr>
          <w:rStyle w:val="Emphasis"/>
        </w:rPr>
        <w:t>Financial Services Reform Amendment Act 2003</w:t>
      </w:r>
      <w:r w:rsidRPr="006D6F18">
        <w:t>, a financial counsellor must be eligible for membership of the financial counselling associ</w:t>
      </w:r>
      <w:r w:rsidRPr="006D6F18">
        <w:t xml:space="preserve">ation recognised in their State or Territory, or the national financial counselling body. </w:t>
      </w:r>
    </w:p>
    <w:p w:rsidR="00000000" w:rsidRPr="001A16A1" w:rsidP="001A16A1">
      <w:pPr>
        <w:pStyle w:val="BodyText"/>
        <w:rPr>
          <w:i/>
        </w:rPr>
      </w:pPr>
      <w:r w:rsidRPr="001A16A1">
        <w:rPr>
          <w:rStyle w:val="Emphasis"/>
        </w:rPr>
        <w:t>The skills in this unit must be applied in accordance with Commonwealth and State/Territory legislation, Australian/New Zealand Standards and industry codes of pra</w:t>
      </w:r>
      <w:r w:rsidRPr="001A16A1">
        <w:rPr>
          <w:rStyle w:val="Emphasis"/>
        </w:rPr>
        <w:t>ctice.</w:t>
      </w:r>
    </w:p>
    <w:p w:rsidR="00000000" w:rsidRPr="006D6F18" w:rsidP="006D6F18">
      <w:pPr>
        <w:pStyle w:val="Heading1"/>
      </w:pPr>
      <w:bookmarkStart w:id="3" w:name="O_815084"/>
      <w:bookmarkEnd w:id="3"/>
      <w:r w:rsidRPr="006D6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91"/>
      </w:tblGrid>
      <w:tr w:rsidTr="001A1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rPr>
                <w:rStyle w:val="SpecialBold"/>
              </w:rPr>
              <w:t>ELEMENT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rPr>
                <w:rStyle w:val="SpecialBold"/>
              </w:rPr>
              <w:t>PERFORMANCE CRITERIA</w:t>
            </w:r>
          </w:p>
        </w:tc>
      </w:tr>
      <w:tr w:rsidTr="001A1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rPr>
                <w:rStyle w:val="Emphasis"/>
              </w:rPr>
              <w:t>Elements define the essential outcomes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t>1. Adapt practice to rural context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t xml:space="preserve">1.1 Identify and respond to the current philosophies, framework and issues that apply in a rural context, including specific work health and safety issues </w:t>
            </w:r>
          </w:p>
          <w:p w:rsidR="00000000" w:rsidRPr="006D6F18" w:rsidP="006D6F18">
            <w:pPr>
              <w:pStyle w:val="BodyText"/>
            </w:pPr>
            <w:r w:rsidRPr="006D6F18">
              <w:t xml:space="preserve">1.2 Identify and use models of work that may be applied </w:t>
            </w:r>
            <w:r w:rsidRPr="006D6F18">
              <w:t>in the ru</w:t>
            </w:r>
            <w:r w:rsidRPr="006D6F18">
              <w:t xml:space="preserve">ral sector </w:t>
            </w:r>
          </w:p>
          <w:p w:rsidR="00000000" w:rsidRPr="006D6F18" w:rsidP="006D6F18">
            <w:pPr>
              <w:pStyle w:val="BodyText"/>
            </w:pPr>
            <w:r w:rsidRPr="006D6F18">
              <w:t>1.3 Recognise and respond to the impact of current and historical social, economic and political factors on clients in the rural sector</w:t>
            </w:r>
          </w:p>
          <w:p w:rsidR="00000000" w:rsidP="006D6F18">
            <w:pPr>
              <w:pStyle w:val="BodyText"/>
              <w:rPr>
                <w:lang w:val="en-NZ"/>
              </w:rPr>
            </w:pPr>
          </w:p>
        </w:tc>
      </w:tr>
      <w:tr w:rsidTr="001A1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t>2. Target services to the needs of clients in the rural sector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t xml:space="preserve">2.1 Use approaches that reflect understanding of a farms as both business and family enterprises </w:t>
            </w:r>
          </w:p>
          <w:p w:rsidR="00000000" w:rsidRPr="006D6F18" w:rsidP="006D6F18">
            <w:pPr>
              <w:pStyle w:val="BodyText"/>
            </w:pPr>
            <w:r w:rsidRPr="006D6F18">
              <w:t xml:space="preserve">2.2 Apply knowledge of financial aspects relating to planning and management of a rural enterprise </w:t>
            </w:r>
          </w:p>
          <w:p w:rsidR="00000000" w:rsidRPr="006D6F18" w:rsidP="006D6F18">
            <w:pPr>
              <w:pStyle w:val="BodyText"/>
            </w:pPr>
            <w:r w:rsidRPr="006D6F18">
              <w:t>2.3 Collect and review information from key stakeholders a</w:t>
            </w:r>
            <w:r w:rsidRPr="006D6F18">
              <w:t xml:space="preserve">nd representatives </w:t>
            </w:r>
          </w:p>
          <w:p w:rsidR="00000000" w:rsidRPr="006D6F18" w:rsidP="006D6F18">
            <w:pPr>
              <w:pStyle w:val="BodyText"/>
            </w:pPr>
            <w:r w:rsidRPr="006D6F18">
              <w:t>2.4 Make appropriate referrals using knowledge of local support networks</w:t>
            </w:r>
          </w:p>
          <w:p w:rsidR="00000000" w:rsidRPr="006D6F18" w:rsidP="006D6F18">
            <w:pPr>
              <w:pStyle w:val="BodyText"/>
            </w:pPr>
            <w:r w:rsidRPr="006D6F18">
              <w:t>2.5 Advocate on behalf of clients in the rural sector where appropriate</w:t>
            </w:r>
          </w:p>
          <w:p w:rsidR="00000000" w:rsidRPr="006D6F18" w:rsidP="006D6F18">
            <w:pPr>
              <w:pStyle w:val="BodyText"/>
            </w:pPr>
            <w:r w:rsidRPr="006D6F18">
              <w:t>2.6 Support clients in mediation and negotiation with third parties</w:t>
            </w:r>
          </w:p>
          <w:p w:rsidR="00000000" w:rsidP="006D6F18">
            <w:pPr>
              <w:pStyle w:val="BodyText"/>
              <w:rPr>
                <w:lang w:val="en-NZ"/>
              </w:rPr>
            </w:pPr>
          </w:p>
        </w:tc>
      </w:tr>
      <w:tr w:rsidTr="001A1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F18">
            <w:pPr>
              <w:pStyle w:val="BodyText"/>
              <w:rPr>
                <w:lang w:val="en-NZ"/>
              </w:rPr>
            </w:pPr>
            <w:r w:rsidRPr="006D6F18">
              <w:t>3. Ensure personal ap</w:t>
            </w:r>
            <w:r w:rsidRPr="006D6F18">
              <w:t>proach aligns with client needs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F18" w:rsidP="006D6F18">
            <w:pPr>
              <w:pStyle w:val="BodyText"/>
            </w:pPr>
            <w:r w:rsidRPr="006D6F18">
              <w:t>3.1 Demonstrate a commitment to access and equity principles in all work undertaken</w:t>
            </w:r>
          </w:p>
          <w:p w:rsidR="00000000" w:rsidRPr="006D6F18" w:rsidP="006D6F18">
            <w:pPr>
              <w:pStyle w:val="BodyText"/>
            </w:pPr>
            <w:r w:rsidRPr="006D6F18">
              <w:t xml:space="preserve">3.2 Reflect on and take account of own values and attitudes regarding rural financial counselling </w:t>
            </w:r>
          </w:p>
          <w:p w:rsidR="00000000" w:rsidRPr="006D6F18" w:rsidP="006D6F18">
            <w:pPr>
              <w:pStyle w:val="BodyText"/>
            </w:pPr>
            <w:r w:rsidRPr="006D6F18">
              <w:t>3.3 Adapt own approach to meet individual</w:t>
            </w:r>
            <w:r w:rsidRPr="006D6F18">
              <w:t xml:space="preserve"> social, cultural and linguistic needs of clients</w:t>
            </w:r>
          </w:p>
          <w:p w:rsidR="00000000" w:rsidRPr="006D6F18" w:rsidP="006D6F18">
            <w:pPr>
              <w:pStyle w:val="BodyText"/>
            </w:pPr>
            <w:r w:rsidRPr="006D6F18">
              <w:t>3.4 Respond with sensitivity to clients experiencing stress</w:t>
            </w:r>
          </w:p>
        </w:tc>
      </w:tr>
    </w:tbl>
    <w:p w:rsidR="00000000" w:rsidRPr="006D6F18" w:rsidP="006D6F18">
      <w:pPr>
        <w:pStyle w:val="BodyText"/>
      </w:pPr>
    </w:p>
    <w:p w:rsidR="00000000" w:rsidRPr="006D6F18" w:rsidP="006D6F18">
      <w:pPr>
        <w:pStyle w:val="AllowPageBreak"/>
      </w:pPr>
    </w:p>
    <w:p w:rsidR="00000000" w:rsidRPr="006D6F18" w:rsidP="006D6F18">
      <w:pPr>
        <w:pStyle w:val="Heading1"/>
      </w:pPr>
      <w:bookmarkStart w:id="4" w:name="O_815085"/>
      <w:bookmarkEnd w:id="4"/>
      <w:r w:rsidRPr="006D6F18">
        <w:t>Foundation Skills</w:t>
      </w:r>
    </w:p>
    <w:p w:rsidR="00000000" w:rsidRPr="001A16A1" w:rsidP="001A16A1">
      <w:pPr>
        <w:pStyle w:val="BodyText"/>
        <w:rPr>
          <w:i/>
        </w:rPr>
      </w:pPr>
      <w:r w:rsidRPr="001A16A1">
        <w:rPr>
          <w:rStyle w:val="Emphasis"/>
        </w:rPr>
        <w:t>The Foundation Skills describe those required skills (language, literacy, numeracy and employment skills) tha</w:t>
      </w:r>
      <w:r w:rsidRPr="001A16A1">
        <w:rPr>
          <w:rStyle w:val="Emphasis"/>
        </w:rPr>
        <w:t>t are essential to performance.</w:t>
      </w:r>
    </w:p>
    <w:p w:rsidR="00000000" w:rsidRPr="006D6F18" w:rsidP="001A16A1">
      <w:pPr>
        <w:pStyle w:val="BodyText"/>
      </w:pPr>
      <w:r w:rsidRPr="006D6F18">
        <w:t>Foundation skills essential to performance are explicit in the performance criteria of this unit of competency.</w:t>
      </w:r>
    </w:p>
    <w:p w:rsidR="00000000" w:rsidRPr="006D6F18" w:rsidP="006D6F18">
      <w:pPr>
        <w:pStyle w:val="Heading1"/>
      </w:pPr>
      <w:bookmarkStart w:id="5" w:name="O_815087"/>
      <w:bookmarkEnd w:id="5"/>
      <w:r w:rsidRPr="006D6F18">
        <w:t>Unit Mapping Information</w:t>
      </w:r>
    </w:p>
    <w:p w:rsidR="00000000" w:rsidRPr="006D6F18" w:rsidP="001A16A1">
      <w:pPr>
        <w:pStyle w:val="BodyText"/>
      </w:pPr>
      <w:r w:rsidRPr="006D6F18">
        <w:t>No equivalent unit.</w:t>
      </w:r>
    </w:p>
    <w:p w:rsidR="00000000" w:rsidRPr="006D6F18" w:rsidP="006D6F18">
      <w:pPr>
        <w:pStyle w:val="Heading1"/>
      </w:pPr>
      <w:bookmarkStart w:id="6" w:name="O_815094"/>
      <w:bookmarkEnd w:id="6"/>
      <w:r w:rsidRPr="006D6F18">
        <w:t>Links</w:t>
      </w:r>
    </w:p>
    <w:p w:rsidR="00000000" w:rsidRPr="006D6F18" w:rsidP="001A16A1">
      <w:pPr>
        <w:pStyle w:val="BodyText"/>
      </w:pPr>
      <w:r w:rsidRPr="006D6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57E8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6F18" w:rsidP="006D6F18"/>
    <w:sectPr w:rsidSect="006D6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18" w:rsidRPr="001A16A1" w:rsidP="001A1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1" w:rsidP="006D6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6A1" w:rsidP="006D6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16A1" w:rsidP="006D6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F18" w:rsidRPr="001A16A1" w:rsidP="001A1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1" w:rsidRPr="002D2AF8" w:rsidP="006D6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CHCFIN004 Provide rural financial counselling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A16A1" w:rsidP="006D6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F18"/>
  </w:style>
  <w:style w:type="character" w:customStyle="1" w:styleId="Heading1Char">
    <w:name w:val="Heading 1 Char"/>
    <w:basedOn w:val="DefaultParagraphFont"/>
    <w:link w:val="Heading1"/>
    <w:rsid w:val="006D6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F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6F18"/>
    <w:rPr>
      <w:b/>
      <w:spacing w:val="0"/>
    </w:rPr>
  </w:style>
  <w:style w:type="character" w:styleId="Emphasis">
    <w:name w:val="Emphasis"/>
    <w:basedOn w:val="DefaultParagraphFont"/>
    <w:qFormat/>
    <w:rsid w:val="006D6F18"/>
    <w:rPr>
      <w:i/>
    </w:rPr>
  </w:style>
  <w:style w:type="paragraph" w:customStyle="1" w:styleId="SuperHeading">
    <w:name w:val="SuperHeading"/>
    <w:basedOn w:val="Normal"/>
    <w:rsid w:val="006D6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F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F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F18"/>
  </w:style>
  <w:style w:type="paragraph" w:styleId="TableofFigures">
    <w:name w:val="table of figures"/>
    <w:basedOn w:val="Normal"/>
    <w:next w:val="Normal"/>
    <w:semiHidden/>
    <w:rsid w:val="006D6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F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F18"/>
    <w:rPr>
      <w:rFonts w:ascii="Wingdings" w:hAnsi="Wingdings"/>
    </w:rPr>
  </w:style>
  <w:style w:type="paragraph" w:customStyle="1" w:styleId="TableHeading">
    <w:name w:val="Table Heading"/>
    <w:basedOn w:val="HeadingBase"/>
    <w:rsid w:val="006D6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F18"/>
    <w:rPr>
      <w:color w:val="0033CC"/>
      <w:u w:val="none"/>
    </w:rPr>
  </w:style>
  <w:style w:type="paragraph" w:customStyle="1" w:styleId="BodyTextRight">
    <w:name w:val="Body Text Right"/>
    <w:basedOn w:val="BodyText"/>
    <w:rsid w:val="006D6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F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F18"/>
    <w:rPr>
      <w:sz w:val="32"/>
    </w:rPr>
  </w:style>
  <w:style w:type="paragraph" w:customStyle="1" w:styleId="HeadingProcedure">
    <w:name w:val="Heading Procedure"/>
    <w:basedOn w:val="HeadingBase"/>
    <w:next w:val="Normal"/>
    <w:rsid w:val="006D6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F18"/>
    <w:pPr>
      <w:spacing w:before="60" w:after="60"/>
    </w:pPr>
  </w:style>
  <w:style w:type="paragraph" w:styleId="ListContinue">
    <w:name w:val="List Continue"/>
    <w:basedOn w:val="List"/>
    <w:rsid w:val="006D6F18"/>
    <w:pPr>
      <w:ind w:firstLine="0"/>
    </w:pPr>
  </w:style>
  <w:style w:type="paragraph" w:customStyle="1" w:styleId="ListNote">
    <w:name w:val="List Note"/>
    <w:basedOn w:val="List"/>
    <w:rsid w:val="006D6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F18"/>
    <w:rPr>
      <w:rFonts w:ascii="Courier New" w:hAnsi="Courier New"/>
    </w:rPr>
  </w:style>
  <w:style w:type="paragraph" w:customStyle="1" w:styleId="NoteBullet">
    <w:name w:val="Note Bullet"/>
    <w:basedOn w:val="Note"/>
    <w:rsid w:val="006D6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F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F18"/>
    <w:rPr>
      <w:b/>
      <w:smallCaps/>
    </w:rPr>
  </w:style>
  <w:style w:type="paragraph" w:customStyle="1" w:styleId="TableListNumber">
    <w:name w:val="Table List Number"/>
    <w:basedOn w:val="ListNumber"/>
    <w:rsid w:val="006D6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F18"/>
    <w:pPr>
      <w:numPr>
        <w:numId w:val="7"/>
      </w:numPr>
    </w:pPr>
  </w:style>
  <w:style w:type="paragraph" w:customStyle="1" w:styleId="ListAlpha2">
    <w:name w:val="List Alpha 2"/>
    <w:basedOn w:val="List2"/>
    <w:rsid w:val="006D6F18"/>
    <w:pPr>
      <w:numPr>
        <w:numId w:val="6"/>
      </w:numPr>
    </w:pPr>
  </w:style>
  <w:style w:type="paragraph" w:styleId="List2">
    <w:name w:val="List 2"/>
    <w:basedOn w:val="BodyText"/>
    <w:rsid w:val="006D6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F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F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F18"/>
    <w:pPr>
      <w:numPr>
        <w:numId w:val="2"/>
      </w:numPr>
    </w:pPr>
  </w:style>
  <w:style w:type="paragraph" w:styleId="ListContinue2">
    <w:name w:val="List Continue 2"/>
    <w:basedOn w:val="List2"/>
    <w:rsid w:val="006D6F18"/>
    <w:pPr>
      <w:ind w:firstLine="0"/>
    </w:pPr>
  </w:style>
  <w:style w:type="paragraph" w:styleId="ListContinue3">
    <w:name w:val="List Continue 3"/>
    <w:basedOn w:val="List3"/>
    <w:rsid w:val="006D6F18"/>
    <w:pPr>
      <w:ind w:left="1021" w:firstLine="0"/>
    </w:pPr>
  </w:style>
  <w:style w:type="paragraph" w:styleId="ListContinue4">
    <w:name w:val="List Continue 4"/>
    <w:basedOn w:val="List4"/>
    <w:rsid w:val="006D6F18"/>
    <w:pPr>
      <w:ind w:firstLine="0"/>
    </w:pPr>
  </w:style>
  <w:style w:type="paragraph" w:styleId="ListContinue5">
    <w:name w:val="List Continue 5"/>
    <w:basedOn w:val="List5"/>
    <w:rsid w:val="006D6F18"/>
    <w:pPr>
      <w:ind w:firstLine="0"/>
    </w:pPr>
  </w:style>
  <w:style w:type="paragraph" w:styleId="ListNumber3">
    <w:name w:val="List Number 3"/>
    <w:basedOn w:val="List3"/>
    <w:rsid w:val="006D6F18"/>
    <w:pPr>
      <w:numPr>
        <w:numId w:val="3"/>
      </w:numPr>
    </w:pPr>
  </w:style>
  <w:style w:type="paragraph" w:styleId="ListNumber4">
    <w:name w:val="List Number 4"/>
    <w:basedOn w:val="List4"/>
    <w:rsid w:val="006D6F18"/>
    <w:pPr>
      <w:numPr>
        <w:numId w:val="4"/>
      </w:numPr>
    </w:pPr>
  </w:style>
  <w:style w:type="paragraph" w:styleId="ListNumber5">
    <w:name w:val="List Number 5"/>
    <w:basedOn w:val="List5"/>
    <w:rsid w:val="006D6F18"/>
    <w:pPr>
      <w:numPr>
        <w:numId w:val="5"/>
      </w:numPr>
    </w:pPr>
  </w:style>
  <w:style w:type="paragraph" w:styleId="BlockText">
    <w:name w:val="Block Text"/>
    <w:basedOn w:val="Normal"/>
    <w:rsid w:val="006D6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F18"/>
    <w:rPr>
      <w:sz w:val="16"/>
      <w:vertAlign w:val="superscript"/>
    </w:rPr>
  </w:style>
  <w:style w:type="character" w:customStyle="1" w:styleId="Symbols">
    <w:name w:val="Symbols"/>
    <w:basedOn w:val="DefaultParagraphFont"/>
    <w:rsid w:val="006D6F18"/>
    <w:rPr>
      <w:rFonts w:ascii="Symbol" w:hAnsi="Symbol"/>
    </w:rPr>
  </w:style>
  <w:style w:type="character" w:customStyle="1" w:styleId="MenuOptions">
    <w:name w:val="Menu Options"/>
    <w:basedOn w:val="DefaultParagraphFont"/>
    <w:rsid w:val="006D6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F18"/>
    <w:rPr>
      <w:b/>
    </w:rPr>
  </w:style>
  <w:style w:type="character" w:customStyle="1" w:styleId="Underlined">
    <w:name w:val="Underlined"/>
    <w:basedOn w:val="DefaultParagraphFont"/>
    <w:rsid w:val="006D6F18"/>
    <w:rPr>
      <w:u w:val="single"/>
    </w:rPr>
  </w:style>
  <w:style w:type="paragraph" w:customStyle="1" w:styleId="TableBodyTextRight">
    <w:name w:val="Table Body Text Right"/>
    <w:basedOn w:val="TableBodyText"/>
    <w:rsid w:val="006D6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F18"/>
    <w:rPr>
      <w:sz w:val="18"/>
    </w:rPr>
  </w:style>
  <w:style w:type="paragraph" w:customStyle="1" w:styleId="BodySmallRight">
    <w:name w:val="Body Small Right"/>
    <w:basedOn w:val="BodyTextRight"/>
    <w:rsid w:val="006D6F18"/>
    <w:rPr>
      <w:sz w:val="18"/>
      <w:szCs w:val="18"/>
    </w:rPr>
  </w:style>
  <w:style w:type="paragraph" w:customStyle="1" w:styleId="MarginEdition">
    <w:name w:val="Margin Edition"/>
    <w:basedOn w:val="MarginNote"/>
    <w:rsid w:val="006D6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F18"/>
    <w:rPr>
      <w:sz w:val="2"/>
      <w:szCs w:val="2"/>
    </w:rPr>
  </w:style>
  <w:style w:type="character" w:customStyle="1" w:styleId="Small">
    <w:name w:val="Small"/>
    <w:basedOn w:val="DefaultParagraphFont"/>
    <w:rsid w:val="006D6F18"/>
    <w:rPr>
      <w:sz w:val="16"/>
    </w:rPr>
  </w:style>
  <w:style w:type="paragraph" w:customStyle="1" w:styleId="WideTable">
    <w:name w:val="Wide Table"/>
    <w:basedOn w:val="Normal"/>
    <w:rsid w:val="006D6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F18"/>
  </w:style>
  <w:style w:type="paragraph" w:styleId="Quote">
    <w:name w:val="Quote"/>
    <w:basedOn w:val="Heading1"/>
    <w:link w:val="QuoteChar"/>
    <w:qFormat/>
    <w:rsid w:val="006D6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F18"/>
    <w:pPr>
      <w:pageBreakBefore/>
    </w:pPr>
  </w:style>
  <w:style w:type="paragraph" w:customStyle="1" w:styleId="Border">
    <w:name w:val="Border"/>
    <w:basedOn w:val="Normal"/>
    <w:qFormat/>
    <w:rsid w:val="006D6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F18"/>
    <w:rPr>
      <w:u w:val="single"/>
    </w:rPr>
  </w:style>
  <w:style w:type="character" w:customStyle="1" w:styleId="BoldandItalics">
    <w:name w:val="Bold and Italics"/>
    <w:qFormat/>
    <w:rsid w:val="006D6F18"/>
    <w:rPr>
      <w:b/>
      <w:i/>
      <w:u w:val="none"/>
    </w:rPr>
  </w:style>
  <w:style w:type="paragraph" w:styleId="BalloonText">
    <w:name w:val="Balloon Text"/>
    <w:basedOn w:val="Normal"/>
    <w:link w:val="BalloonTextChar"/>
    <w:rsid w:val="006D6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F18"/>
    <w:pPr>
      <w:spacing w:before="0" w:after="0"/>
    </w:pPr>
  </w:style>
  <w:style w:type="paragraph" w:customStyle="1" w:styleId="BodyTextBold">
    <w:name w:val="Body Text Bold"/>
    <w:basedOn w:val="BodyText"/>
    <w:qFormat/>
    <w:rsid w:val="006D6F18"/>
    <w:rPr>
      <w:b/>
    </w:rPr>
  </w:style>
  <w:style w:type="character" w:styleId="Hyperlink">
    <w:name w:val="Hyperlink"/>
    <w:basedOn w:val="DefaultParagraphFont"/>
    <w:uiPriority w:val="99"/>
    <w:unhideWhenUsed/>
    <w:rsid w:val="001A1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3066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CHCFIN004 Provide rural financial counselling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2022-12-08T06:51:00Z</dcterms:created>
  <dcterms:modified xsi:type="dcterms:W3CDTF">2022-12-08T06:51:00Z</dcterms:modified>
</cp:coreProperties>
</file>