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6C45" w:rsidP="00A16C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CHCFIN002 Identify and apply technical information to assist clients with financial issues</w:t>
      </w:r>
      <w:r>
        <w:fldChar w:fldCharType="end"/>
      </w:r>
    </w:p>
    <w:p w:rsidR="00A16C45" w:rsidP="00A16C45">
      <w:pPr>
        <w:pStyle w:val="Version"/>
        <w:sectPr w:rsidSect="000742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742AC" w:rsidP="000742AC">
      <w:pPr>
        <w:pStyle w:val="SuperHeading"/>
      </w:pPr>
      <w:r w:rsidRPr="000742AC">
        <w:t>CHCFIN002 Identify and apply technical information to assist clients with financial issues</w:t>
      </w:r>
    </w:p>
    <w:p w:rsidR="00000000" w:rsidRPr="000742AC" w:rsidP="000742AC">
      <w:pPr>
        <w:pStyle w:val="Heading1"/>
      </w:pPr>
      <w:bookmarkStart w:id="1" w:name="O_1099259"/>
      <w:bookmarkEnd w:id="1"/>
      <w:r w:rsidRPr="000742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74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2AC" w:rsidP="000742AC">
            <w:pPr>
              <w:pStyle w:val="BodyText"/>
            </w:pPr>
            <w:r w:rsidRPr="000742A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2AC">
            <w:pPr>
              <w:pStyle w:val="BodyText"/>
              <w:rPr>
                <w:lang w:val="en-NZ"/>
              </w:rPr>
            </w:pPr>
            <w:r w:rsidRPr="000742AC">
              <w:rPr>
                <w:rStyle w:val="SpecialBold"/>
              </w:rPr>
              <w:t>Comments</w:t>
            </w:r>
          </w:p>
        </w:tc>
      </w:tr>
      <w:tr w:rsidTr="00074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2AC">
            <w:pPr>
              <w:pStyle w:val="BodyText"/>
              <w:rPr>
                <w:lang w:val="en-NZ"/>
              </w:rPr>
            </w:pPr>
            <w:r w:rsidRPr="000742A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2AC" w:rsidP="000742AC">
            <w:pPr>
              <w:pStyle w:val="BodyText"/>
            </w:pPr>
            <w:r w:rsidRPr="000742AC">
              <w:t xml:space="preserve">This version was released in </w:t>
            </w:r>
            <w:r w:rsidRPr="000742AC">
              <w:rPr>
                <w:rStyle w:val="Emphasis"/>
              </w:rPr>
              <w:t>CHC Community Services Training Package</w:t>
            </w:r>
            <w:r w:rsidRPr="000742AC">
              <w:t xml:space="preserve"> </w:t>
            </w:r>
            <w:r w:rsidRPr="000742AC">
              <w:rPr>
                <w:rStyle w:val="Emphasis"/>
              </w:rPr>
              <w:t>release 3.0</w:t>
            </w:r>
            <w:r w:rsidRPr="000742AC">
              <w:t xml:space="preserve"> and meets the requirements of the 2012 Standards for Training Packages.</w:t>
            </w:r>
          </w:p>
          <w:p w:rsidR="00000000" w:rsidRPr="000742AC" w:rsidP="000742AC">
            <w:pPr>
              <w:pStyle w:val="BodyText"/>
            </w:pPr>
            <w:r w:rsidRPr="000742AC">
              <w:t>Significant changes to the elements and performance criteria. New evidence requirements for assessment including volume and frequency requirements. Significant change to knowledge evi</w:t>
            </w:r>
            <w:r w:rsidRPr="000742AC">
              <w:t>dence. Minimum work hours added.</w:t>
            </w:r>
          </w:p>
          <w:p w:rsidR="00000000" w:rsidRPr="000742AC" w:rsidP="000742AC">
            <w:pPr>
              <w:pStyle w:val="BodyText"/>
            </w:pPr>
            <w:r w:rsidRPr="000742AC">
              <w:t>Supersedes CHCFIN501A</w:t>
            </w:r>
          </w:p>
        </w:tc>
      </w:tr>
    </w:tbl>
    <w:p w:rsidR="00A16C45" w:rsidP="000742AC">
      <w:pPr>
        <w:pStyle w:val="BodyText"/>
      </w:pPr>
    </w:p>
    <w:p w:rsidR="00A16C45" w:rsidP="000742AC">
      <w:pPr>
        <w:pStyle w:val="BodyText"/>
      </w:pPr>
    </w:p>
    <w:p w:rsidR="00000000" w:rsidRPr="000742AC" w:rsidP="000742AC">
      <w:pPr>
        <w:pStyle w:val="Heading1"/>
      </w:pPr>
      <w:bookmarkStart w:id="2" w:name="O_1099258"/>
      <w:bookmarkEnd w:id="2"/>
      <w:r w:rsidRPr="000742AC">
        <w:t>Application</w:t>
      </w:r>
    </w:p>
    <w:p w:rsidR="00000000" w:rsidRPr="000742AC" w:rsidP="00A16C45">
      <w:pPr>
        <w:pStyle w:val="BodyText"/>
      </w:pPr>
      <w:r w:rsidRPr="000742AC">
        <w:t>This unit describes the skills and knowledge required to analyse and use technical information to assist individuals to understand their rights and make informed decis</w:t>
      </w:r>
      <w:r w:rsidRPr="000742AC">
        <w:t>ions about financial issues in the context of a strengths-based and client-focused financial counselling model.</w:t>
      </w:r>
    </w:p>
    <w:p w:rsidR="00000000" w:rsidRPr="000742AC" w:rsidP="00A16C45">
      <w:pPr>
        <w:pStyle w:val="BodyText"/>
      </w:pPr>
      <w:r w:rsidRPr="000742AC">
        <w:t>This unit applies to financial counsellors who work in agencies that meet the requirements for the Australian Securities and Investments Commis</w:t>
      </w:r>
      <w:r w:rsidRPr="000742AC">
        <w:t>sion (ASIC) exemption from a financial services or credit licence.</w:t>
      </w:r>
    </w:p>
    <w:p w:rsidR="00000000" w:rsidRPr="00A16C45" w:rsidP="00A16C45">
      <w:pPr>
        <w:pStyle w:val="BodyText"/>
        <w:rPr>
          <w:i/>
        </w:rPr>
      </w:pPr>
      <w:r w:rsidRPr="00A16C45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0742AC" w:rsidP="000742AC">
      <w:pPr>
        <w:pStyle w:val="Heading1"/>
      </w:pPr>
      <w:bookmarkStart w:id="3" w:name="O_1099257"/>
      <w:bookmarkEnd w:id="3"/>
      <w:r w:rsidRPr="000742A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074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2AC" w:rsidP="000742AC">
            <w:pPr>
              <w:pStyle w:val="BodyText"/>
            </w:pPr>
            <w:r w:rsidRPr="000742AC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2AC">
            <w:pPr>
              <w:pStyle w:val="BodyText"/>
              <w:rPr>
                <w:lang w:val="en-NZ"/>
              </w:rPr>
            </w:pPr>
            <w:r w:rsidRPr="000742AC">
              <w:rPr>
                <w:rStyle w:val="SpecialBold"/>
              </w:rPr>
              <w:t>PERFORMANCE CRITERIA</w:t>
            </w:r>
          </w:p>
        </w:tc>
      </w:tr>
      <w:tr w:rsidTr="00074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2AC" w:rsidP="000742AC">
            <w:pPr>
              <w:pStyle w:val="BodyText"/>
            </w:pPr>
            <w:r w:rsidRPr="000742AC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2AC">
            <w:pPr>
              <w:pStyle w:val="BodyText"/>
              <w:rPr>
                <w:lang w:val="en-NZ"/>
              </w:rPr>
            </w:pPr>
            <w:r w:rsidRPr="000742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4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2AC">
            <w:pPr>
              <w:pStyle w:val="BodyText"/>
              <w:rPr>
                <w:lang w:val="en-NZ"/>
              </w:rPr>
            </w:pPr>
            <w:r w:rsidRPr="000742AC">
              <w:t>1. Review client income sources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2AC" w:rsidP="000742AC">
            <w:pPr>
              <w:pStyle w:val="BodyText"/>
            </w:pPr>
            <w:r w:rsidRPr="000742AC">
              <w:t xml:space="preserve">1.1 Source and review available information about client income </w:t>
            </w:r>
          </w:p>
          <w:p w:rsidR="00000000" w:rsidRPr="000742AC" w:rsidP="000742AC">
            <w:pPr>
              <w:pStyle w:val="BodyText"/>
            </w:pPr>
            <w:r w:rsidRPr="000742AC">
              <w:t xml:space="preserve">1.2 Identify potential income sources and entitlements for </w:t>
            </w:r>
            <w:r w:rsidRPr="000742AC">
              <w:t>client</w:t>
            </w:r>
          </w:p>
          <w:p w:rsidR="00000000" w:rsidRPr="000742AC" w:rsidP="000742AC">
            <w:pPr>
              <w:pStyle w:val="BodyText"/>
            </w:pPr>
            <w:r w:rsidRPr="000742AC">
              <w:t>1.3 Identify and inform client of potential for additional or different income sources or entitlements to improve their finan</w:t>
            </w:r>
            <w:r w:rsidRPr="000742AC">
              <w:t>cial situation</w:t>
            </w:r>
          </w:p>
          <w:p w:rsidR="00000000" w:rsidP="000742AC">
            <w:pPr>
              <w:pStyle w:val="BodyText"/>
              <w:rPr>
                <w:lang w:val="en-NZ"/>
              </w:rPr>
            </w:pPr>
          </w:p>
        </w:tc>
      </w:tr>
      <w:tr w:rsidTr="00074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2AC">
            <w:pPr>
              <w:pStyle w:val="BodyText"/>
              <w:rPr>
                <w:lang w:val="en-NZ"/>
              </w:rPr>
            </w:pPr>
            <w:r w:rsidRPr="000742AC">
              <w:t>2. Ensure client is receiving appropriate information regarding living expenses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2AC" w:rsidP="000742AC">
            <w:pPr>
              <w:pStyle w:val="BodyText"/>
            </w:pPr>
            <w:r w:rsidRPr="000742AC">
              <w:t xml:space="preserve">2.1 Assist the client to review and document their approach to managing living expenses </w:t>
            </w:r>
          </w:p>
          <w:p w:rsidR="00000000" w:rsidRPr="000742AC" w:rsidP="000742AC">
            <w:pPr>
              <w:pStyle w:val="BodyText"/>
            </w:pPr>
            <w:r w:rsidRPr="000742AC">
              <w:t>2.2 Identify client’s options and rights for managing living expenses</w:t>
            </w:r>
          </w:p>
          <w:p w:rsidR="00000000" w:rsidRPr="000742AC" w:rsidP="000742AC">
            <w:pPr>
              <w:pStyle w:val="BodyText"/>
            </w:pPr>
            <w:r w:rsidRPr="000742AC">
              <w:t>2.3 Provide additional information to address gaps in client knowledge about living expenses and available support</w:t>
            </w:r>
          </w:p>
          <w:p w:rsidR="00000000" w:rsidP="000742AC">
            <w:pPr>
              <w:pStyle w:val="BodyText"/>
              <w:rPr>
                <w:lang w:val="en-NZ"/>
              </w:rPr>
            </w:pPr>
          </w:p>
        </w:tc>
      </w:tr>
      <w:tr w:rsidTr="00074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2AC">
            <w:pPr>
              <w:pStyle w:val="BodyText"/>
              <w:rPr>
                <w:lang w:val="en-NZ"/>
              </w:rPr>
            </w:pPr>
            <w:r w:rsidRPr="000742AC">
              <w:t>3. Facilitate client understanding of consumer protections and their legal rights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2AC" w:rsidP="000742AC">
            <w:pPr>
              <w:pStyle w:val="BodyText"/>
            </w:pPr>
            <w:r w:rsidRPr="000742AC">
              <w:t>3.1 Clarify client’s understanding of their rights regard</w:t>
            </w:r>
            <w:r w:rsidRPr="000742AC">
              <w:t>ing legal and consumer protection</w:t>
            </w:r>
          </w:p>
          <w:p w:rsidR="00000000" w:rsidRPr="000742AC" w:rsidP="000742AC">
            <w:pPr>
              <w:pStyle w:val="BodyText"/>
            </w:pPr>
            <w:r w:rsidRPr="000742AC">
              <w:t>3.2 Discuss identified legal and consumer protection issues to highlight key areas that may require action</w:t>
            </w:r>
          </w:p>
          <w:p w:rsidR="00000000" w:rsidRPr="000742AC" w:rsidP="000742AC">
            <w:pPr>
              <w:pStyle w:val="BodyText"/>
            </w:pPr>
            <w:r w:rsidRPr="000742AC">
              <w:t>3.3 Provide additional information to address gaps in client knowledge about their rights in relevant legal and con</w:t>
            </w:r>
            <w:r w:rsidRPr="000742AC">
              <w:t>sumer protection areas</w:t>
            </w:r>
          </w:p>
          <w:p w:rsidR="00000000" w:rsidRPr="000742AC" w:rsidP="000742AC">
            <w:pPr>
              <w:pStyle w:val="BodyText"/>
            </w:pPr>
            <w:r w:rsidRPr="000742AC">
              <w:t>3.4 Identify and provide appropriate opportunities for referral where required</w:t>
            </w:r>
          </w:p>
          <w:p w:rsidR="00000000" w:rsidP="000742AC">
            <w:pPr>
              <w:pStyle w:val="BodyText"/>
              <w:rPr>
                <w:lang w:val="en-NZ"/>
              </w:rPr>
            </w:pPr>
          </w:p>
        </w:tc>
      </w:tr>
      <w:tr w:rsidTr="00074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2AC">
            <w:pPr>
              <w:pStyle w:val="BodyText"/>
              <w:rPr>
                <w:lang w:val="en-NZ"/>
              </w:rPr>
            </w:pPr>
            <w:r w:rsidRPr="000742AC">
              <w:t>4. Evaluate types of debt presented by client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2AC" w:rsidP="000742AC">
            <w:pPr>
              <w:pStyle w:val="BodyText"/>
            </w:pPr>
            <w:r w:rsidRPr="000742AC">
              <w:t>4.1 Review contracts and associated documentation to clarify validity of client debt</w:t>
            </w:r>
          </w:p>
          <w:p w:rsidR="00000000" w:rsidRPr="000742AC" w:rsidP="000742AC">
            <w:pPr>
              <w:pStyle w:val="BodyText"/>
            </w:pPr>
            <w:r w:rsidRPr="000742AC">
              <w:t>4.2 Review areas of c</w:t>
            </w:r>
            <w:r w:rsidRPr="000742AC">
              <w:t>lient debt and seek further information to clarify types of debt and the stage of the debt</w:t>
            </w:r>
          </w:p>
          <w:p w:rsidR="00000000" w:rsidRPr="000742AC" w:rsidP="000742AC">
            <w:pPr>
              <w:pStyle w:val="BodyText"/>
            </w:pPr>
            <w:r w:rsidRPr="000742AC">
              <w:t>4.3 Provide information to assist client to understand the implications of different types of debt that may be impacting on them</w:t>
            </w:r>
          </w:p>
          <w:p w:rsidR="00000000" w:rsidP="000742AC">
            <w:pPr>
              <w:pStyle w:val="BodyText"/>
              <w:rPr>
                <w:lang w:val="en-NZ"/>
              </w:rPr>
            </w:pPr>
          </w:p>
        </w:tc>
      </w:tr>
      <w:tr w:rsidTr="00074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2AC">
            <w:pPr>
              <w:pStyle w:val="BodyText"/>
              <w:rPr>
                <w:lang w:val="en-NZ"/>
              </w:rPr>
            </w:pPr>
            <w:r w:rsidRPr="000742AC">
              <w:t>5. Identify options in regard to d</w:t>
            </w:r>
            <w:r w:rsidRPr="000742AC">
              <w:t>ebt and debt recovery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2AC" w:rsidP="000742AC">
            <w:pPr>
              <w:pStyle w:val="BodyText"/>
            </w:pPr>
            <w:r w:rsidRPr="000742AC">
              <w:t>5.1 Identify impact of debt and debt recovery processes on client and their financial situation</w:t>
            </w:r>
          </w:p>
          <w:p w:rsidR="00000000" w:rsidRPr="000742AC" w:rsidP="000742AC">
            <w:pPr>
              <w:pStyle w:val="BodyText"/>
            </w:pPr>
            <w:r w:rsidRPr="000742AC">
              <w:t>5.2 Review a range of options relevant to debt and debt recovery and identify potential consequences in relation to the client and their f</w:t>
            </w:r>
            <w:r w:rsidRPr="000742AC">
              <w:t>inancial situation</w:t>
            </w:r>
          </w:p>
          <w:p w:rsidR="00000000" w:rsidRPr="000742AC" w:rsidP="000742AC">
            <w:pPr>
              <w:pStyle w:val="BodyText"/>
            </w:pPr>
            <w:r w:rsidRPr="000742AC">
              <w:t>5.3 Identify appropriate strategies for debt management to address client’s particular situation</w:t>
            </w:r>
          </w:p>
          <w:p w:rsidR="00000000" w:rsidP="000742AC">
            <w:pPr>
              <w:pStyle w:val="BodyText"/>
              <w:rPr>
                <w:lang w:val="en-NZ"/>
              </w:rPr>
            </w:pPr>
          </w:p>
        </w:tc>
      </w:tr>
      <w:tr w:rsidTr="00074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2AC">
            <w:pPr>
              <w:pStyle w:val="BodyText"/>
              <w:rPr>
                <w:lang w:val="en-NZ"/>
              </w:rPr>
            </w:pPr>
            <w:r w:rsidRPr="000742AC">
              <w:t>6. Identify appropriate referral and support services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2AC" w:rsidP="000742AC">
            <w:pPr>
              <w:pStyle w:val="BodyText"/>
            </w:pPr>
            <w:r w:rsidRPr="000742AC">
              <w:t xml:space="preserve">6.1 Proactively identify and assess type of support services needed by client based on analysis of financial information  </w:t>
            </w:r>
          </w:p>
          <w:p w:rsidR="00000000" w:rsidRPr="000742AC" w:rsidP="000742AC">
            <w:pPr>
              <w:pStyle w:val="BodyText"/>
            </w:pPr>
            <w:r w:rsidRPr="000742AC">
              <w:t>6.2 Provide current and accurate information about, and refer client to, services to address client needs</w:t>
            </w:r>
          </w:p>
        </w:tc>
      </w:tr>
    </w:tbl>
    <w:p w:rsidR="00000000" w:rsidRPr="000742AC" w:rsidP="000742AC">
      <w:pPr>
        <w:pStyle w:val="BodyText"/>
      </w:pPr>
    </w:p>
    <w:p w:rsidR="00000000" w:rsidRPr="000742AC" w:rsidP="000742AC">
      <w:pPr>
        <w:pStyle w:val="AllowPageBreak"/>
      </w:pPr>
    </w:p>
    <w:p w:rsidR="00000000" w:rsidRPr="000742AC" w:rsidP="000742AC">
      <w:pPr>
        <w:pStyle w:val="Heading1"/>
      </w:pPr>
      <w:bookmarkStart w:id="4" w:name="O_1099256"/>
      <w:bookmarkEnd w:id="4"/>
      <w:r w:rsidRPr="000742AC">
        <w:t>Founda</w:t>
      </w:r>
      <w:r w:rsidRPr="000742AC">
        <w:t>tion Skills</w:t>
      </w:r>
    </w:p>
    <w:p w:rsidR="00000000" w:rsidRPr="00A16C45" w:rsidP="00A16C45">
      <w:pPr>
        <w:pStyle w:val="BodyText"/>
        <w:rPr>
          <w:i/>
        </w:rPr>
      </w:pPr>
      <w:r w:rsidRPr="00A16C45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0742AC" w:rsidP="00A16C45">
      <w:pPr>
        <w:pStyle w:val="BodyText"/>
      </w:pPr>
      <w:r w:rsidRPr="000742AC">
        <w:t>Foundation skills essential to performance are explicit in the performance criteria of this unit of co</w:t>
      </w:r>
      <w:r w:rsidRPr="000742AC">
        <w:t>mpetency.</w:t>
      </w:r>
    </w:p>
    <w:p w:rsidR="00000000" w:rsidRPr="000742AC" w:rsidP="000742AC">
      <w:pPr>
        <w:pStyle w:val="Heading1"/>
      </w:pPr>
      <w:bookmarkStart w:id="5" w:name="O_1099255"/>
      <w:bookmarkEnd w:id="5"/>
      <w:r w:rsidRPr="000742AC">
        <w:t>Unit Mapping Information</w:t>
      </w:r>
    </w:p>
    <w:p w:rsidR="00000000" w:rsidRPr="000742AC" w:rsidP="00A16C45">
      <w:pPr>
        <w:pStyle w:val="BodyText"/>
      </w:pPr>
      <w:r w:rsidRPr="000742AC">
        <w:t>No equivalent unit.</w:t>
      </w:r>
    </w:p>
    <w:p w:rsidR="00000000" w:rsidRPr="000742AC" w:rsidP="000742AC">
      <w:pPr>
        <w:pStyle w:val="Heading1"/>
      </w:pPr>
      <w:bookmarkStart w:id="6" w:name="O_1099260"/>
      <w:bookmarkEnd w:id="6"/>
      <w:r w:rsidRPr="000742AC">
        <w:t>Links</w:t>
      </w:r>
    </w:p>
    <w:p w:rsidR="00000000" w:rsidRPr="000742AC" w:rsidP="00A16C45">
      <w:pPr>
        <w:pStyle w:val="BodyText"/>
      </w:pPr>
      <w:r w:rsidRPr="000742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521A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742AC" w:rsidP="000742AC"/>
    <w:sectPr w:rsidSect="000742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2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2AC" w:rsidRPr="00A16C45" w:rsidP="00A16C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2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C45" w:rsidP="000742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6C45" w:rsidP="000742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16C45" w:rsidP="000742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2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C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42AC" w:rsidRPr="00A16C45" w:rsidP="00A16C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2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C45" w:rsidRPr="002D2AF8" w:rsidP="000742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CHCFIN002 Identify and apply technical information to assist clients with financial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A16C45" w:rsidP="000742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2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42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42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42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42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42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42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42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42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42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42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42AC"/>
  </w:style>
  <w:style w:type="character" w:customStyle="1" w:styleId="Heading1Char">
    <w:name w:val="Heading 1 Char"/>
    <w:basedOn w:val="DefaultParagraphFont"/>
    <w:link w:val="Heading1"/>
    <w:rsid w:val="000742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42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42A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742AC"/>
    <w:rPr>
      <w:b/>
      <w:spacing w:val="0"/>
    </w:rPr>
  </w:style>
  <w:style w:type="character" w:styleId="Emphasis">
    <w:name w:val="Emphasis"/>
    <w:basedOn w:val="DefaultParagraphFont"/>
    <w:qFormat/>
    <w:rsid w:val="000742AC"/>
    <w:rPr>
      <w:i/>
    </w:rPr>
  </w:style>
  <w:style w:type="paragraph" w:customStyle="1" w:styleId="SuperHeading">
    <w:name w:val="SuperHeading"/>
    <w:basedOn w:val="Normal"/>
    <w:rsid w:val="000742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42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42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42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42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42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42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42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42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42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42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42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42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42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42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42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42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42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42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42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42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42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42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42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42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42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42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42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42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42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42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42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42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42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42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42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42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42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42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42AC"/>
  </w:style>
  <w:style w:type="paragraph" w:styleId="TableofFigures">
    <w:name w:val="table of figures"/>
    <w:basedOn w:val="Normal"/>
    <w:next w:val="Normal"/>
    <w:semiHidden/>
    <w:rsid w:val="000742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42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742AC"/>
    <w:rPr>
      <w:rFonts w:ascii="Wingdings" w:hAnsi="Wingdings"/>
    </w:rPr>
  </w:style>
  <w:style w:type="paragraph" w:customStyle="1" w:styleId="TableHeading">
    <w:name w:val="Table Heading"/>
    <w:basedOn w:val="HeadingBase"/>
    <w:rsid w:val="000742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42AC"/>
    <w:rPr>
      <w:color w:val="0033CC"/>
      <w:u w:val="none"/>
    </w:rPr>
  </w:style>
  <w:style w:type="paragraph" w:customStyle="1" w:styleId="BodyTextRight">
    <w:name w:val="Body Text Right"/>
    <w:basedOn w:val="BodyText"/>
    <w:rsid w:val="000742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42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42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42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42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42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42AC"/>
    <w:rPr>
      <w:sz w:val="32"/>
    </w:rPr>
  </w:style>
  <w:style w:type="paragraph" w:customStyle="1" w:styleId="HeadingProcedure">
    <w:name w:val="Heading Procedure"/>
    <w:basedOn w:val="HeadingBase"/>
    <w:next w:val="Normal"/>
    <w:rsid w:val="000742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42AC"/>
    <w:pPr>
      <w:spacing w:before="60" w:after="60"/>
    </w:pPr>
  </w:style>
  <w:style w:type="paragraph" w:styleId="ListContinue">
    <w:name w:val="List Continue"/>
    <w:basedOn w:val="List"/>
    <w:rsid w:val="000742AC"/>
    <w:pPr>
      <w:ind w:firstLine="0"/>
    </w:pPr>
  </w:style>
  <w:style w:type="paragraph" w:customStyle="1" w:styleId="ListNote">
    <w:name w:val="List Note"/>
    <w:basedOn w:val="List"/>
    <w:rsid w:val="000742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42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42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42AC"/>
    <w:rPr>
      <w:rFonts w:ascii="Courier New" w:hAnsi="Courier New"/>
    </w:rPr>
  </w:style>
  <w:style w:type="paragraph" w:customStyle="1" w:styleId="NoteBullet">
    <w:name w:val="Note Bullet"/>
    <w:basedOn w:val="Note"/>
    <w:rsid w:val="000742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42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42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42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42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742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42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42AC"/>
    <w:rPr>
      <w:b/>
      <w:smallCaps/>
    </w:rPr>
  </w:style>
  <w:style w:type="paragraph" w:customStyle="1" w:styleId="TableListNumber">
    <w:name w:val="Table List Number"/>
    <w:basedOn w:val="ListNumber"/>
    <w:rsid w:val="000742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42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42AC"/>
    <w:pPr>
      <w:numPr>
        <w:numId w:val="7"/>
      </w:numPr>
    </w:pPr>
  </w:style>
  <w:style w:type="paragraph" w:customStyle="1" w:styleId="ListAlpha2">
    <w:name w:val="List Alpha 2"/>
    <w:basedOn w:val="List2"/>
    <w:rsid w:val="000742AC"/>
    <w:pPr>
      <w:numPr>
        <w:numId w:val="6"/>
      </w:numPr>
    </w:pPr>
  </w:style>
  <w:style w:type="paragraph" w:styleId="List2">
    <w:name w:val="List 2"/>
    <w:basedOn w:val="BodyText"/>
    <w:rsid w:val="000742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42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42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42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42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42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742AC"/>
    <w:pPr>
      <w:numPr>
        <w:numId w:val="2"/>
      </w:numPr>
    </w:pPr>
  </w:style>
  <w:style w:type="paragraph" w:styleId="ListContinue2">
    <w:name w:val="List Continue 2"/>
    <w:basedOn w:val="List2"/>
    <w:rsid w:val="000742AC"/>
    <w:pPr>
      <w:ind w:firstLine="0"/>
    </w:pPr>
  </w:style>
  <w:style w:type="paragraph" w:styleId="ListContinue3">
    <w:name w:val="List Continue 3"/>
    <w:basedOn w:val="List3"/>
    <w:rsid w:val="000742AC"/>
    <w:pPr>
      <w:ind w:left="1021" w:firstLine="0"/>
    </w:pPr>
  </w:style>
  <w:style w:type="paragraph" w:styleId="ListContinue4">
    <w:name w:val="List Continue 4"/>
    <w:basedOn w:val="List4"/>
    <w:rsid w:val="000742AC"/>
    <w:pPr>
      <w:ind w:firstLine="0"/>
    </w:pPr>
  </w:style>
  <w:style w:type="paragraph" w:styleId="ListContinue5">
    <w:name w:val="List Continue 5"/>
    <w:basedOn w:val="List5"/>
    <w:rsid w:val="000742AC"/>
    <w:pPr>
      <w:ind w:firstLine="0"/>
    </w:pPr>
  </w:style>
  <w:style w:type="paragraph" w:styleId="ListNumber3">
    <w:name w:val="List Number 3"/>
    <w:basedOn w:val="List3"/>
    <w:rsid w:val="000742AC"/>
    <w:pPr>
      <w:numPr>
        <w:numId w:val="3"/>
      </w:numPr>
    </w:pPr>
  </w:style>
  <w:style w:type="paragraph" w:styleId="ListNumber4">
    <w:name w:val="List Number 4"/>
    <w:basedOn w:val="List4"/>
    <w:rsid w:val="000742AC"/>
    <w:pPr>
      <w:numPr>
        <w:numId w:val="4"/>
      </w:numPr>
    </w:pPr>
  </w:style>
  <w:style w:type="paragraph" w:styleId="ListNumber5">
    <w:name w:val="List Number 5"/>
    <w:basedOn w:val="List5"/>
    <w:rsid w:val="000742AC"/>
    <w:pPr>
      <w:numPr>
        <w:numId w:val="5"/>
      </w:numPr>
    </w:pPr>
  </w:style>
  <w:style w:type="paragraph" w:styleId="BlockText">
    <w:name w:val="Block Text"/>
    <w:basedOn w:val="Normal"/>
    <w:rsid w:val="000742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42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42AC"/>
    <w:rPr>
      <w:sz w:val="16"/>
      <w:vertAlign w:val="superscript"/>
    </w:rPr>
  </w:style>
  <w:style w:type="character" w:customStyle="1" w:styleId="Symbols">
    <w:name w:val="Symbols"/>
    <w:basedOn w:val="DefaultParagraphFont"/>
    <w:rsid w:val="000742AC"/>
    <w:rPr>
      <w:rFonts w:ascii="Symbol" w:hAnsi="Symbol"/>
    </w:rPr>
  </w:style>
  <w:style w:type="character" w:customStyle="1" w:styleId="MenuOptions">
    <w:name w:val="Menu Options"/>
    <w:basedOn w:val="DefaultParagraphFont"/>
    <w:rsid w:val="000742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42AC"/>
    <w:rPr>
      <w:b/>
    </w:rPr>
  </w:style>
  <w:style w:type="character" w:customStyle="1" w:styleId="Underlined">
    <w:name w:val="Underlined"/>
    <w:basedOn w:val="DefaultParagraphFont"/>
    <w:rsid w:val="000742AC"/>
    <w:rPr>
      <w:u w:val="single"/>
    </w:rPr>
  </w:style>
  <w:style w:type="paragraph" w:customStyle="1" w:styleId="TableBodyTextRight">
    <w:name w:val="Table Body Text Right"/>
    <w:basedOn w:val="TableBodyText"/>
    <w:rsid w:val="000742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42AC"/>
    <w:rPr>
      <w:sz w:val="18"/>
    </w:rPr>
  </w:style>
  <w:style w:type="paragraph" w:customStyle="1" w:styleId="BodySmallRight">
    <w:name w:val="Body Small Right"/>
    <w:basedOn w:val="BodyTextRight"/>
    <w:rsid w:val="000742AC"/>
    <w:rPr>
      <w:sz w:val="18"/>
      <w:szCs w:val="18"/>
    </w:rPr>
  </w:style>
  <w:style w:type="paragraph" w:customStyle="1" w:styleId="MarginEdition">
    <w:name w:val="Margin Edition"/>
    <w:basedOn w:val="MarginNote"/>
    <w:rsid w:val="000742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42AC"/>
    <w:rPr>
      <w:sz w:val="2"/>
      <w:szCs w:val="2"/>
    </w:rPr>
  </w:style>
  <w:style w:type="character" w:customStyle="1" w:styleId="Small">
    <w:name w:val="Small"/>
    <w:basedOn w:val="DefaultParagraphFont"/>
    <w:rsid w:val="000742AC"/>
    <w:rPr>
      <w:sz w:val="16"/>
    </w:rPr>
  </w:style>
  <w:style w:type="paragraph" w:customStyle="1" w:styleId="WideTable">
    <w:name w:val="Wide Table"/>
    <w:basedOn w:val="Normal"/>
    <w:rsid w:val="000742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42AC"/>
  </w:style>
  <w:style w:type="paragraph" w:styleId="Quote">
    <w:name w:val="Quote"/>
    <w:basedOn w:val="Heading1"/>
    <w:link w:val="QuoteChar"/>
    <w:qFormat/>
    <w:rsid w:val="000742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42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42AC"/>
    <w:pPr>
      <w:pageBreakBefore/>
    </w:pPr>
  </w:style>
  <w:style w:type="paragraph" w:customStyle="1" w:styleId="Border">
    <w:name w:val="Border"/>
    <w:basedOn w:val="Normal"/>
    <w:qFormat/>
    <w:rsid w:val="000742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42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2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2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42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42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42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42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42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42AC"/>
    <w:rPr>
      <w:u w:val="single"/>
    </w:rPr>
  </w:style>
  <w:style w:type="character" w:customStyle="1" w:styleId="BoldandItalics">
    <w:name w:val="Bold and Italics"/>
    <w:qFormat/>
    <w:rsid w:val="000742AC"/>
    <w:rPr>
      <w:b/>
      <w:i/>
      <w:u w:val="none"/>
    </w:rPr>
  </w:style>
  <w:style w:type="paragraph" w:styleId="BalloonText">
    <w:name w:val="Balloon Text"/>
    <w:basedOn w:val="Normal"/>
    <w:link w:val="BalloonTextChar"/>
    <w:rsid w:val="000742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42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42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42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42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42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42AC"/>
    <w:pPr>
      <w:spacing w:before="0" w:after="0"/>
    </w:pPr>
  </w:style>
  <w:style w:type="paragraph" w:customStyle="1" w:styleId="BodyTextBold">
    <w:name w:val="Body Text Bold"/>
    <w:basedOn w:val="BodyText"/>
    <w:qFormat/>
    <w:rsid w:val="000742AC"/>
    <w:rPr>
      <w:b/>
    </w:rPr>
  </w:style>
  <w:style w:type="character" w:styleId="Hyperlink">
    <w:name w:val="Hyperlink"/>
    <w:basedOn w:val="DefaultParagraphFont"/>
    <w:uiPriority w:val="99"/>
    <w:unhideWhenUsed/>
    <w:rsid w:val="00A16C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3766</Characters>
  <Application>Microsoft Office Word</Application>
  <DocSecurity>0</DocSecurity>
  <Lines>125</Lines>
  <Paragraphs>60</Paragraphs>
  <ScaleCrop>false</ScaleCrop>
  <Company>Author-it Software Corporation Ltd.</Company>
  <LinksUpToDate>false</LinksUpToDate>
  <CharactersWithSpaces>4314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CHCFIN002 Identify and apply technical information to assist clients with financial issues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2022-12-08T06:41:00Z</dcterms:created>
  <dcterms:modified xsi:type="dcterms:W3CDTF">2022-12-08T06:41:00Z</dcterms:modified>
</cp:coreProperties>
</file>