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925" w:rsidP="00834925">
      <w:pPr>
        <w:pStyle w:val="Title"/>
      </w:pPr>
      <w:r>
        <w:fldChar w:fldCharType="begin"/>
      </w:r>
      <w:r>
        <w:instrText xml:space="preserve"> TITLE   \* MERGEFORMAT </w:instrText>
      </w:r>
      <w:r>
        <w:fldChar w:fldCharType="separate"/>
      </w:r>
      <w:r>
        <w:t>Assessment Requirements for CHCFIN001 Facilitate the financial counselling process</w:t>
      </w:r>
      <w:r>
        <w:fldChar w:fldCharType="end"/>
      </w:r>
    </w:p>
    <w:p w:rsidR="00834925" w:rsidP="00834925">
      <w:pPr>
        <w:pStyle w:val="Version"/>
        <w:sectPr w:rsidSect="000750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5090" w:rsidP="00075090">
      <w:pPr>
        <w:pStyle w:val="SuperHeading"/>
      </w:pPr>
      <w:r w:rsidRPr="00075090">
        <w:t>Assessment Requirements for CHCFIN001 Facilitate the financial counselling process</w:t>
      </w:r>
    </w:p>
    <w:p w:rsidR="00000000" w:rsidRPr="00075090" w:rsidP="00075090">
      <w:pPr>
        <w:pStyle w:val="Heading1"/>
      </w:pPr>
      <w:bookmarkStart w:id="1" w:name="O_1099239"/>
      <w:bookmarkEnd w:id="1"/>
      <w:r w:rsidRPr="00075090">
        <w:t>Modification History</w:t>
      </w:r>
    </w:p>
    <w:tbl>
      <w:tblPr>
        <w:tblW w:w="0" w:type="auto"/>
        <w:tblLayout w:type="fixed"/>
        <w:tblCellMar>
          <w:left w:w="62" w:type="dxa"/>
          <w:right w:w="62" w:type="dxa"/>
        </w:tblCellMar>
        <w:tblLook w:val="0000"/>
      </w:tblPr>
      <w:tblGrid>
        <w:gridCol w:w="2790"/>
        <w:gridCol w:w="6344"/>
      </w:tblGrid>
      <w:tr w:rsidTr="0007509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090" w:rsidP="00075090">
            <w:pPr>
              <w:pStyle w:val="BodyText"/>
            </w:pPr>
            <w:r w:rsidRPr="0007509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090">
            <w:pPr>
              <w:pStyle w:val="BodyText"/>
              <w:rPr>
                <w:lang w:val="en-NZ"/>
              </w:rPr>
            </w:pPr>
            <w:r w:rsidRPr="00075090">
              <w:rPr>
                <w:rStyle w:val="SpecialBold"/>
              </w:rPr>
              <w:t>Comments</w:t>
            </w:r>
          </w:p>
        </w:tc>
      </w:tr>
      <w:tr w:rsidTr="0007509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090">
            <w:pPr>
              <w:pStyle w:val="BodyText"/>
              <w:rPr>
                <w:lang w:val="en-NZ"/>
              </w:rPr>
            </w:pPr>
            <w:r w:rsidRPr="0007509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090" w:rsidP="00075090">
            <w:pPr>
              <w:pStyle w:val="BodyText"/>
            </w:pPr>
            <w:r w:rsidRPr="00075090">
              <w:t xml:space="preserve">This version was released in </w:t>
            </w:r>
            <w:r w:rsidRPr="00075090">
              <w:rPr>
                <w:rStyle w:val="Emphasis"/>
              </w:rPr>
              <w:t>CHC Community Services Training Package</w:t>
            </w:r>
            <w:r w:rsidRPr="00075090">
              <w:t xml:space="preserve"> </w:t>
            </w:r>
            <w:r w:rsidRPr="00075090">
              <w:rPr>
                <w:rStyle w:val="Emphasis"/>
              </w:rPr>
              <w:t>release 3.0</w:t>
            </w:r>
            <w:r w:rsidRPr="00075090">
              <w:t xml:space="preserve"> and meets the requirements of the 2012 Standards for Training Packages.</w:t>
            </w:r>
          </w:p>
          <w:p w:rsidR="00000000" w:rsidRPr="00075090" w:rsidP="00075090">
            <w:pPr>
              <w:pStyle w:val="BodyText"/>
            </w:pPr>
            <w:r w:rsidRPr="00075090">
              <w:t>Significant changes to the elements and performance criteria. New evidence requirements for assessment including volume and frequency requirements. Significant change to knowledge evi</w:t>
            </w:r>
            <w:r w:rsidRPr="00075090">
              <w:t>dence. Minimum work hours added.</w:t>
            </w:r>
          </w:p>
          <w:p w:rsidR="00000000" w:rsidRPr="00075090" w:rsidP="00075090">
            <w:pPr>
              <w:pStyle w:val="BodyText"/>
            </w:pPr>
            <w:r w:rsidRPr="00075090">
              <w:t>Supersedes CHCFIN502A</w:t>
            </w:r>
          </w:p>
        </w:tc>
      </w:tr>
    </w:tbl>
    <w:p w:rsidR="00000000" w:rsidRPr="00075090" w:rsidP="00075090">
      <w:pPr>
        <w:pStyle w:val="BodyText"/>
      </w:pPr>
    </w:p>
    <w:p w:rsidR="00000000" w:rsidRPr="00075090" w:rsidP="00075090">
      <w:pPr>
        <w:pStyle w:val="AllowPageBreak"/>
      </w:pPr>
    </w:p>
    <w:p w:rsidR="00000000" w:rsidRPr="00075090" w:rsidP="00075090">
      <w:pPr>
        <w:pStyle w:val="Heading1"/>
      </w:pPr>
      <w:bookmarkStart w:id="2" w:name="O_1099238"/>
      <w:bookmarkEnd w:id="2"/>
      <w:r w:rsidRPr="00075090">
        <w:t>Performance Evidence</w:t>
      </w:r>
    </w:p>
    <w:p w:rsidR="00000000" w:rsidRPr="00075090" w:rsidP="00834925">
      <w:pPr>
        <w:pStyle w:val="BodyText"/>
      </w:pPr>
      <w:r w:rsidRPr="00075090">
        <w:t>The candidate must show evidence of the ability to complete tasks outlined in elements and performance criteria of this unit, manage tasks and manage contingen</w:t>
      </w:r>
      <w:r w:rsidRPr="00075090">
        <w:t>cies in the context of the job role. There must be evidence that the candidate has:</w:t>
      </w:r>
    </w:p>
    <w:p w:rsidR="00000000" w:rsidRPr="00075090" w:rsidP="00075090">
      <w:pPr>
        <w:pStyle w:val="ListBullet"/>
      </w:pPr>
      <w:r w:rsidRPr="00075090">
        <w:t>performed the activities outlined in the performance criteria of this unit during a period of 220 hours of work in a financial counselling agency that has met the requirem</w:t>
      </w:r>
      <w:r w:rsidRPr="00075090">
        <w:t>ents for the Australian Securities and Investments Commission (ASIC) exemption from a financial services or credit licence or an appropriate simulated enviroment.</w:t>
      </w:r>
    </w:p>
    <w:p w:rsidR="00000000" w:rsidRPr="00075090" w:rsidP="00075090">
      <w:pPr>
        <w:pStyle w:val="ListBullet"/>
      </w:pPr>
      <w:r w:rsidRPr="00075090">
        <w:t>used critical thinking and problem solving skills to engage with the client and develop, impl</w:t>
      </w:r>
      <w:r w:rsidRPr="00075090">
        <w:t>ement and review options and action plans for at least 5 different clients presenting with multiple and complex needs.</w:t>
      </w:r>
    </w:p>
    <w:p w:rsidR="00000000" w:rsidRPr="00075090" w:rsidP="00075090">
      <w:pPr>
        <w:pStyle w:val="AllowPageBreak"/>
      </w:pPr>
    </w:p>
    <w:p w:rsidR="00000000" w:rsidRPr="00075090" w:rsidP="00075090">
      <w:pPr>
        <w:pStyle w:val="Heading1"/>
      </w:pPr>
      <w:bookmarkStart w:id="3" w:name="O_1099237"/>
      <w:bookmarkEnd w:id="3"/>
      <w:r w:rsidRPr="00075090">
        <w:t>Knowledge Evidence</w:t>
      </w:r>
    </w:p>
    <w:p w:rsidR="00000000" w:rsidRPr="00075090" w:rsidP="00834925">
      <w:pPr>
        <w:pStyle w:val="BodyText"/>
      </w:pPr>
      <w:r w:rsidRPr="00075090">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075090">
        <w:t>of:</w:t>
      </w:r>
    </w:p>
    <w:p w:rsidR="00000000" w:rsidRPr="00075090" w:rsidP="00075090">
      <w:pPr>
        <w:pStyle w:val="ListBullet"/>
      </w:pPr>
      <w:r w:rsidRPr="00075090">
        <w:t>legal and ethical considerations (national, state/territory) for financial counselling, and how these are applied in organisations and individual practice:</w:t>
      </w:r>
    </w:p>
    <w:p w:rsidR="00000000" w:rsidRPr="00075090" w:rsidP="00075090">
      <w:pPr>
        <w:pStyle w:val="ListBullet2"/>
      </w:pPr>
      <w:r w:rsidRPr="00075090">
        <w:t>children in the workplace</w:t>
      </w:r>
    </w:p>
    <w:p w:rsidR="00000000" w:rsidRPr="00075090" w:rsidP="00075090">
      <w:pPr>
        <w:pStyle w:val="ListBullet2"/>
      </w:pPr>
      <w:r w:rsidRPr="00075090">
        <w:t>codes of conduct/practice</w:t>
      </w:r>
    </w:p>
    <w:p w:rsidR="00000000" w:rsidRPr="00075090" w:rsidP="00075090">
      <w:pPr>
        <w:pStyle w:val="ListBullet2"/>
      </w:pPr>
      <w:r w:rsidRPr="00075090">
        <w:t>conflict of interest</w:t>
      </w:r>
    </w:p>
    <w:p w:rsidR="00000000" w:rsidRPr="00075090" w:rsidP="00075090">
      <w:pPr>
        <w:pStyle w:val="ListBullet2"/>
      </w:pPr>
      <w:r w:rsidRPr="00075090">
        <w:t>continuing profession</w:t>
      </w:r>
      <w:r w:rsidRPr="00075090">
        <w:t xml:space="preserve">al education </w:t>
      </w:r>
    </w:p>
    <w:p w:rsidR="00000000" w:rsidRPr="00075090" w:rsidP="00075090">
      <w:pPr>
        <w:pStyle w:val="ListBullet2"/>
      </w:pPr>
      <w:r w:rsidRPr="00075090">
        <w:t>discrimination</w:t>
      </w:r>
    </w:p>
    <w:p w:rsidR="00000000" w:rsidRPr="00075090" w:rsidP="00075090">
      <w:pPr>
        <w:pStyle w:val="ListBullet2"/>
      </w:pPr>
      <w:r w:rsidRPr="00075090">
        <w:t xml:space="preserve">duty of care </w:t>
      </w:r>
    </w:p>
    <w:p w:rsidR="00000000" w:rsidRPr="00075090" w:rsidP="00075090">
      <w:pPr>
        <w:pStyle w:val="ListBullet2"/>
      </w:pPr>
      <w:r w:rsidRPr="00075090">
        <w:t xml:space="preserve">human rights </w:t>
      </w:r>
    </w:p>
    <w:p w:rsidR="00000000" w:rsidRPr="00075090" w:rsidP="00075090">
      <w:pPr>
        <w:pStyle w:val="ListBullet2"/>
      </w:pPr>
      <w:r w:rsidRPr="00075090">
        <w:t xml:space="preserve">informed consent </w:t>
      </w:r>
    </w:p>
    <w:p w:rsidR="00000000" w:rsidRPr="00075090" w:rsidP="00075090">
      <w:pPr>
        <w:pStyle w:val="ListBullet2"/>
      </w:pPr>
      <w:r w:rsidRPr="00075090">
        <w:t xml:space="preserve">mandatory reporting </w:t>
      </w:r>
    </w:p>
    <w:p w:rsidR="00000000" w:rsidRPr="00075090" w:rsidP="00075090">
      <w:pPr>
        <w:pStyle w:val="ListBullet2"/>
      </w:pPr>
      <w:r w:rsidRPr="00075090">
        <w:t xml:space="preserve">practice standards </w:t>
      </w:r>
    </w:p>
    <w:p w:rsidR="00000000" w:rsidRPr="00075090" w:rsidP="00075090">
      <w:pPr>
        <w:pStyle w:val="ListBullet2"/>
      </w:pPr>
      <w:r w:rsidRPr="00075090">
        <w:t xml:space="preserve">practitioner/client boundaries </w:t>
      </w:r>
    </w:p>
    <w:p w:rsidR="00000000" w:rsidRPr="00075090" w:rsidP="00075090">
      <w:pPr>
        <w:pStyle w:val="ListBullet2"/>
      </w:pPr>
      <w:r w:rsidRPr="00075090">
        <w:t>privacy, confidentiality and disclosure</w:t>
      </w:r>
    </w:p>
    <w:p w:rsidR="00000000" w:rsidRPr="00075090" w:rsidP="00075090">
      <w:pPr>
        <w:pStyle w:val="ListBullet2"/>
      </w:pPr>
      <w:r w:rsidRPr="00075090">
        <w:t xml:space="preserve">records management </w:t>
      </w:r>
    </w:p>
    <w:p w:rsidR="00000000" w:rsidRPr="00075090" w:rsidP="00075090">
      <w:pPr>
        <w:pStyle w:val="ListBullet2"/>
      </w:pPr>
      <w:r w:rsidRPr="00075090">
        <w:t>rights and responsibilities of workers, employers and clients:</w:t>
      </w:r>
    </w:p>
    <w:p w:rsidR="00000000" w:rsidRPr="00075090" w:rsidP="00075090">
      <w:pPr>
        <w:pStyle w:val="ListBullet3"/>
      </w:pPr>
      <w:r w:rsidRPr="00075090">
        <w:t>scope and limitations of financial counsellor role</w:t>
      </w:r>
    </w:p>
    <w:p w:rsidR="00000000" w:rsidRPr="00075090" w:rsidP="00075090">
      <w:pPr>
        <w:pStyle w:val="ListBullet2"/>
      </w:pPr>
      <w:r w:rsidRPr="00075090">
        <w:t>ASIC class order 03/1063 and how this applies to the work of financial counsellors and their agencies work role boundaries – responsibilitie</w:t>
      </w:r>
      <w:r w:rsidRPr="00075090">
        <w:t>s and limitations</w:t>
      </w:r>
    </w:p>
    <w:p w:rsidR="00000000" w:rsidRPr="00075090" w:rsidP="00075090">
      <w:pPr>
        <w:pStyle w:val="ListBullet2"/>
      </w:pPr>
      <w:r w:rsidRPr="00075090">
        <w:t>work health and safety</w:t>
      </w:r>
    </w:p>
    <w:p w:rsidR="00000000" w:rsidRPr="00075090" w:rsidP="00075090">
      <w:pPr>
        <w:pStyle w:val="ListBullet"/>
      </w:pPr>
      <w:r w:rsidRPr="00075090">
        <w:t>client-centred, strengths-based approaches to financial counselling and other counselling models consistent with these approaches</w:t>
      </w:r>
    </w:p>
    <w:p w:rsidR="00000000" w:rsidRPr="00075090" w:rsidP="00075090">
      <w:pPr>
        <w:pStyle w:val="ListBullet"/>
      </w:pPr>
      <w:r w:rsidRPr="00075090">
        <w:t>agency policies and procedures</w:t>
      </w:r>
    </w:p>
    <w:p w:rsidR="00000000" w:rsidRPr="00075090" w:rsidP="00075090">
      <w:pPr>
        <w:pStyle w:val="ListBullet"/>
      </w:pPr>
      <w:r w:rsidRPr="00075090">
        <w:t>characteristics of situations when client need is outside of scope of practice including:</w:t>
      </w:r>
    </w:p>
    <w:p w:rsidR="00000000" w:rsidRPr="00075090" w:rsidP="00075090">
      <w:pPr>
        <w:pStyle w:val="ListBullet2"/>
      </w:pPr>
      <w:r w:rsidRPr="00075090">
        <w:t>specific financial situations requiring specialist counselling</w:t>
      </w:r>
    </w:p>
    <w:p w:rsidR="00000000" w:rsidRPr="00075090" w:rsidP="00075090">
      <w:pPr>
        <w:pStyle w:val="ListBullet2"/>
      </w:pPr>
      <w:r w:rsidRPr="00075090">
        <w:t>indicators of related and  non-related behavioural, emotional, psychological and/or physical and menta</w:t>
      </w:r>
      <w:r w:rsidRPr="00075090">
        <w:t>l health issues</w:t>
      </w:r>
    </w:p>
    <w:p w:rsidR="00000000" w:rsidRPr="00075090" w:rsidP="00075090">
      <w:pPr>
        <w:pStyle w:val="ListBullet2"/>
      </w:pPr>
      <w:r w:rsidRPr="00075090">
        <w:t>indicators of addictive behaviour</w:t>
      </w:r>
    </w:p>
    <w:p w:rsidR="00000000" w:rsidRPr="00075090" w:rsidP="00075090">
      <w:pPr>
        <w:pStyle w:val="ListBullet2"/>
      </w:pPr>
      <w:r w:rsidRPr="00075090">
        <w:t xml:space="preserve">indicators of gambling  behaviour </w:t>
      </w:r>
    </w:p>
    <w:p w:rsidR="00000000" w:rsidRPr="00075090" w:rsidP="00075090">
      <w:pPr>
        <w:pStyle w:val="ListBullet"/>
      </w:pPr>
      <w:r w:rsidRPr="00075090">
        <w:t xml:space="preserve">referral networks and resources </w:t>
      </w:r>
    </w:p>
    <w:p w:rsidR="00000000" w:rsidRPr="00075090" w:rsidP="00075090">
      <w:pPr>
        <w:pStyle w:val="ListBullet"/>
      </w:pPr>
      <w:r w:rsidRPr="00075090">
        <w:t>types of financial information required to assess a client’s financial situation, including:</w:t>
      </w:r>
    </w:p>
    <w:p w:rsidR="00000000" w:rsidRPr="00075090" w:rsidP="00075090">
      <w:pPr>
        <w:pStyle w:val="ListBullet2"/>
      </w:pPr>
      <w:r w:rsidRPr="00075090">
        <w:t>statement of financial position</w:t>
      </w:r>
    </w:p>
    <w:p w:rsidR="00000000" w:rsidRPr="00075090" w:rsidP="00075090">
      <w:pPr>
        <w:pStyle w:val="ListBullet2"/>
      </w:pPr>
      <w:r w:rsidRPr="00075090">
        <w:t>income stat</w:t>
      </w:r>
      <w:r w:rsidRPr="00075090">
        <w:t xml:space="preserve">ements (including Centrelink) </w:t>
      </w:r>
    </w:p>
    <w:p w:rsidR="00000000" w:rsidRPr="00075090" w:rsidP="00075090">
      <w:pPr>
        <w:pStyle w:val="ListBullet2"/>
      </w:pPr>
      <w:r w:rsidRPr="00075090">
        <w:t>liability and debt statements</w:t>
      </w:r>
    </w:p>
    <w:p w:rsidR="00000000" w:rsidRPr="00075090" w:rsidP="00075090">
      <w:pPr>
        <w:pStyle w:val="ListBullet2"/>
      </w:pPr>
      <w:r w:rsidRPr="00075090">
        <w:t xml:space="preserve">complex needs assessment </w:t>
      </w:r>
    </w:p>
    <w:p w:rsidR="00000000" w:rsidRPr="00075090" w:rsidP="00075090">
      <w:pPr>
        <w:pStyle w:val="ListBullet2"/>
      </w:pPr>
      <w:r w:rsidRPr="00075090">
        <w:t xml:space="preserve">legal documents and contracts </w:t>
      </w:r>
    </w:p>
    <w:p w:rsidR="00000000" w:rsidRPr="00075090" w:rsidP="00075090">
      <w:pPr>
        <w:pStyle w:val="ListBullet"/>
      </w:pPr>
      <w:r w:rsidRPr="00075090">
        <w:t>strategies that may assist clients in managing their finances, and their key features, including:</w:t>
      </w:r>
    </w:p>
    <w:p w:rsidR="00000000" w:rsidRPr="00075090" w:rsidP="00075090">
      <w:pPr>
        <w:pStyle w:val="ListBullet2"/>
      </w:pPr>
      <w:r w:rsidRPr="00075090">
        <w:t>assessment of the legality of debts</w:t>
      </w:r>
    </w:p>
    <w:p w:rsidR="00000000" w:rsidRPr="00075090" w:rsidP="00075090">
      <w:pPr>
        <w:pStyle w:val="ListBullet2"/>
      </w:pPr>
      <w:r w:rsidRPr="00075090">
        <w:t>identification of possible legal remedies</w:t>
      </w:r>
    </w:p>
    <w:p w:rsidR="00000000" w:rsidRPr="00075090" w:rsidP="00075090">
      <w:pPr>
        <w:pStyle w:val="ListBullet2"/>
      </w:pPr>
      <w:r w:rsidRPr="00075090">
        <w:t xml:space="preserve">development of an income and expenses statement </w:t>
      </w:r>
    </w:p>
    <w:p w:rsidR="00000000" w:rsidRPr="00075090" w:rsidP="00075090">
      <w:pPr>
        <w:pStyle w:val="ListBullet2"/>
      </w:pPr>
      <w:r w:rsidRPr="00075090">
        <w:t>development of a statement of financial position</w:t>
      </w:r>
    </w:p>
    <w:p w:rsidR="00000000" w:rsidRPr="00075090" w:rsidP="00075090">
      <w:pPr>
        <w:pStyle w:val="ListBullet2"/>
      </w:pPr>
      <w:r w:rsidRPr="00075090">
        <w:t xml:space="preserve">development of a documented action plan </w:t>
      </w:r>
    </w:p>
    <w:p w:rsidR="00000000" w:rsidRPr="00075090" w:rsidP="00075090">
      <w:pPr>
        <w:pStyle w:val="ListBullet2"/>
      </w:pPr>
      <w:r w:rsidRPr="00075090">
        <w:t>strategies for increasing income</w:t>
      </w:r>
    </w:p>
    <w:p w:rsidR="00000000" w:rsidRPr="00075090" w:rsidP="00075090">
      <w:pPr>
        <w:pStyle w:val="ListBullet2"/>
      </w:pPr>
      <w:r w:rsidRPr="00075090">
        <w:t>strategies for decreasing expenditure</w:t>
      </w:r>
    </w:p>
    <w:p w:rsidR="00000000" w:rsidRPr="00075090" w:rsidP="00075090">
      <w:pPr>
        <w:pStyle w:val="ListBullet2"/>
      </w:pPr>
      <w:r w:rsidRPr="00075090">
        <w:t>stra</w:t>
      </w:r>
      <w:r w:rsidRPr="00075090">
        <w:t>tegies for reducing credit and debt problems.</w:t>
      </w:r>
    </w:p>
    <w:p w:rsidR="00000000" w:rsidRPr="00075090" w:rsidP="00075090">
      <w:pPr>
        <w:pStyle w:val="AllowPageBreak"/>
      </w:pPr>
    </w:p>
    <w:p w:rsidR="00000000" w:rsidRPr="00075090" w:rsidP="00075090">
      <w:pPr>
        <w:pStyle w:val="Heading1"/>
      </w:pPr>
      <w:bookmarkStart w:id="4" w:name="O_1099236"/>
      <w:bookmarkEnd w:id="4"/>
      <w:r w:rsidRPr="00075090">
        <w:t>Assessment Conditions</w:t>
      </w:r>
    </w:p>
    <w:p w:rsidR="00000000" w:rsidRPr="00075090" w:rsidP="00834925">
      <w:pPr>
        <w:pStyle w:val="BodyText"/>
      </w:pPr>
      <w:r w:rsidRPr="00075090">
        <w:t>Skills must have been demonstrated in the workplace or with simulations and scenarios developed by Financial Counselling Australia capturing the full range of contexts a</w:t>
      </w:r>
      <w:r w:rsidRPr="00075090">
        <w:t>nd situations to meet the following conditions:</w:t>
      </w:r>
    </w:p>
    <w:p w:rsidR="00000000" w:rsidRPr="00075090" w:rsidP="00075090">
      <w:pPr>
        <w:pStyle w:val="ListBullet"/>
      </w:pPr>
      <w:r w:rsidRPr="00075090">
        <w:t xml:space="preserve">use of suitable facilities, equipment and resources, including: </w:t>
      </w:r>
    </w:p>
    <w:p w:rsidR="00000000" w:rsidRPr="00075090" w:rsidP="00075090">
      <w:pPr>
        <w:pStyle w:val="ListBullet2"/>
      </w:pPr>
      <w:r w:rsidRPr="00075090">
        <w:t>client information</w:t>
      </w:r>
    </w:p>
    <w:p w:rsidR="00000000" w:rsidRPr="00075090" w:rsidP="00075090">
      <w:pPr>
        <w:pStyle w:val="ListBullet2"/>
      </w:pPr>
      <w:r w:rsidRPr="00075090">
        <w:t>organisation policies, procedures and resources</w:t>
      </w:r>
    </w:p>
    <w:p w:rsidR="00000000" w:rsidRPr="00075090" w:rsidP="00075090">
      <w:pPr>
        <w:pStyle w:val="ListBullet"/>
      </w:pPr>
      <w:r w:rsidRPr="00075090">
        <w:t xml:space="preserve">modelling of industry operating conditions, including: </w:t>
      </w:r>
    </w:p>
    <w:p w:rsidR="00000000" w:rsidRPr="00075090" w:rsidP="00075090">
      <w:pPr>
        <w:pStyle w:val="ListBullet2"/>
      </w:pPr>
      <w:r w:rsidRPr="00075090">
        <w:t>scenarios that involve complex interactions with other people</w:t>
      </w:r>
    </w:p>
    <w:p w:rsidR="00000000" w:rsidRPr="00075090" w:rsidP="00075090">
      <w:pPr>
        <w:pStyle w:val="ListBullet2"/>
      </w:pPr>
      <w:r w:rsidRPr="00075090">
        <w:t>scenarios that involve problem-solving.</w:t>
      </w:r>
    </w:p>
    <w:p w:rsidR="00000000" w:rsidRPr="00075090" w:rsidP="00075090">
      <w:pPr>
        <w:pStyle w:val="BodyText"/>
      </w:pPr>
    </w:p>
    <w:p w:rsidR="00000000" w:rsidRPr="00075090" w:rsidP="00834925">
      <w:pPr>
        <w:pStyle w:val="BodyText"/>
      </w:pPr>
      <w:r w:rsidRPr="00075090">
        <w:t xml:space="preserve">Assessors must satisfy the Standards for Registered Training Organisations (RTOs) 2015/AQTF mandatory competency requirements for assessors. </w:t>
      </w:r>
    </w:p>
    <w:p w:rsidR="00000000" w:rsidRPr="00075090" w:rsidP="00075090">
      <w:pPr>
        <w:pStyle w:val="Heading1"/>
      </w:pPr>
      <w:bookmarkStart w:id="5" w:name="O_1099247"/>
      <w:bookmarkEnd w:id="5"/>
      <w:r w:rsidRPr="00075090">
        <w:t>Links</w:t>
      </w:r>
    </w:p>
    <w:p w:rsidR="00000000" w:rsidRPr="00075090" w:rsidP="00834925">
      <w:pPr>
        <w:pStyle w:val="BodyText"/>
      </w:pPr>
      <w:r w:rsidRPr="0007509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06B74">
        <w:rPr>
          <w:rStyle w:val="Hyperlink"/>
        </w:rPr>
        <w:t>https://vetnet.gov.au/Pages/TrainingDocs.aspx?q=5e0c25cc-3d9d-4b43-80d3-bd22cc4f1e53</w:t>
      </w:r>
      <w:r>
        <w:fldChar w:fldCharType="end"/>
      </w:r>
    </w:p>
    <w:p w:rsidR="00000000" w:rsidRPr="00075090" w:rsidP="00075090"/>
    <w:sectPr w:rsidSect="000750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0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090" w:rsidRPr="00834925" w:rsidP="008349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0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925" w:rsidP="000750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4925" w:rsidP="000750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34925" w:rsidP="000750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0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9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5090" w:rsidRPr="00834925" w:rsidP="008349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0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925" w:rsidRPr="002D2AF8" w:rsidP="00075090">
    <w:pPr>
      <w:pStyle w:val="Header"/>
      <w:framePr w:wrap="around"/>
    </w:pPr>
    <w:r>
      <w:fldChar w:fldCharType="begin"/>
    </w:r>
    <w:r>
      <w:instrText xml:space="preserve"> TITLE   \* MERGEFORMAT </w:instrText>
    </w:r>
    <w:r>
      <w:fldChar w:fldCharType="separate"/>
    </w:r>
    <w:r>
      <w:t>Assessment Requirements for CHCFIN001 Facilitate the financial counselling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834925" w:rsidP="000750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9E9F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08F1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18DA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0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090"/>
    <w:pPr>
      <w:spacing w:before="360" w:after="60"/>
      <w:outlineLvl w:val="0"/>
    </w:pPr>
    <w:rPr>
      <w:sz w:val="32"/>
    </w:rPr>
  </w:style>
  <w:style w:type="paragraph" w:styleId="Heading2">
    <w:name w:val="heading 2"/>
    <w:basedOn w:val="HeadingBase"/>
    <w:next w:val="BodyText"/>
    <w:link w:val="Heading2Char"/>
    <w:qFormat/>
    <w:rsid w:val="00075090"/>
    <w:pPr>
      <w:keepLines/>
      <w:spacing w:before="240" w:after="120"/>
      <w:outlineLvl w:val="1"/>
    </w:pPr>
    <w:rPr>
      <w:sz w:val="28"/>
      <w:szCs w:val="40"/>
    </w:rPr>
  </w:style>
  <w:style w:type="paragraph" w:styleId="Heading3">
    <w:name w:val="heading 3"/>
    <w:basedOn w:val="HeadingBase"/>
    <w:next w:val="BodyText"/>
    <w:link w:val="Heading3Char"/>
    <w:qFormat/>
    <w:rsid w:val="00075090"/>
    <w:pPr>
      <w:spacing w:before="180" w:after="120"/>
      <w:outlineLvl w:val="2"/>
    </w:pPr>
    <w:rPr>
      <w:spacing w:val="-10"/>
      <w:kern w:val="32"/>
    </w:rPr>
  </w:style>
  <w:style w:type="paragraph" w:styleId="Heading4">
    <w:name w:val="heading 4"/>
    <w:basedOn w:val="HeadingBase"/>
    <w:next w:val="BodyText"/>
    <w:link w:val="Heading4Char"/>
    <w:qFormat/>
    <w:rsid w:val="00075090"/>
    <w:pPr>
      <w:spacing w:before="160" w:after="120"/>
      <w:outlineLvl w:val="3"/>
    </w:pPr>
    <w:rPr>
      <w:sz w:val="22"/>
    </w:rPr>
  </w:style>
  <w:style w:type="paragraph" w:styleId="Heading5">
    <w:name w:val="heading 5"/>
    <w:basedOn w:val="HeadingBase"/>
    <w:next w:val="Normal"/>
    <w:link w:val="Heading5Char"/>
    <w:qFormat/>
    <w:rsid w:val="00075090"/>
    <w:pPr>
      <w:spacing w:before="80"/>
      <w:outlineLvl w:val="4"/>
    </w:pPr>
    <w:rPr>
      <w:color w:val="918585"/>
      <w:sz w:val="20"/>
    </w:rPr>
  </w:style>
  <w:style w:type="paragraph" w:styleId="Heading6">
    <w:name w:val="heading 6"/>
    <w:basedOn w:val="HeadingBase"/>
    <w:next w:val="Normal"/>
    <w:link w:val="Heading6Char"/>
    <w:qFormat/>
    <w:rsid w:val="00075090"/>
    <w:pPr>
      <w:spacing w:before="60"/>
      <w:outlineLvl w:val="5"/>
    </w:pPr>
    <w:rPr>
      <w:color w:val="918585"/>
      <w:sz w:val="20"/>
    </w:rPr>
  </w:style>
  <w:style w:type="paragraph" w:styleId="Heading7">
    <w:name w:val="heading 7"/>
    <w:basedOn w:val="Normal"/>
    <w:next w:val="Normal"/>
    <w:link w:val="Heading7Char"/>
    <w:qFormat/>
    <w:rsid w:val="00075090"/>
    <w:pPr>
      <w:ind w:left="720"/>
      <w:outlineLvl w:val="6"/>
    </w:pPr>
    <w:rPr>
      <w:i/>
    </w:rPr>
  </w:style>
  <w:style w:type="paragraph" w:styleId="Heading8">
    <w:name w:val="heading 8"/>
    <w:basedOn w:val="Normal"/>
    <w:next w:val="Normal"/>
    <w:link w:val="Heading8Char"/>
    <w:qFormat/>
    <w:rsid w:val="00075090"/>
    <w:pPr>
      <w:ind w:left="720"/>
      <w:outlineLvl w:val="7"/>
    </w:pPr>
    <w:rPr>
      <w:i/>
    </w:rPr>
  </w:style>
  <w:style w:type="paragraph" w:styleId="Heading9">
    <w:name w:val="heading 9"/>
    <w:basedOn w:val="Normal"/>
    <w:next w:val="Normal"/>
    <w:link w:val="Heading9Char"/>
    <w:qFormat/>
    <w:rsid w:val="00075090"/>
    <w:pPr>
      <w:ind w:left="720"/>
      <w:outlineLvl w:val="8"/>
    </w:pPr>
    <w:rPr>
      <w:i/>
    </w:rPr>
  </w:style>
  <w:style w:type="character" w:default="1" w:styleId="DefaultParagraphFont">
    <w:name w:val="Default Paragraph Font"/>
    <w:uiPriority w:val="1"/>
    <w:unhideWhenUsed/>
    <w:rsid w:val="000750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090"/>
  </w:style>
  <w:style w:type="character" w:customStyle="1" w:styleId="Heading1Char">
    <w:name w:val="Heading 1 Char"/>
    <w:basedOn w:val="DefaultParagraphFont"/>
    <w:link w:val="Heading1"/>
    <w:rsid w:val="00075090"/>
    <w:rPr>
      <w:rFonts w:ascii="Times New Roman" w:eastAsia="Times New Roman" w:hAnsi="Times New Roman" w:cs="Times New Roman"/>
      <w:b/>
      <w:sz w:val="32"/>
      <w:szCs w:val="20"/>
      <w:lang w:eastAsia="en-US"/>
    </w:rPr>
  </w:style>
  <w:style w:type="paragraph" w:styleId="BodyText">
    <w:name w:val="Body Text"/>
    <w:basedOn w:val="Normal"/>
    <w:link w:val="BodyTextChar"/>
    <w:rsid w:val="000750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5090"/>
    <w:rPr>
      <w:rFonts w:ascii="Times New Roman" w:eastAsia="Times New Roman" w:hAnsi="Times New Roman" w:cs="Times New Roman"/>
      <w:sz w:val="24"/>
      <w:lang w:eastAsia="en-US"/>
    </w:rPr>
  </w:style>
  <w:style w:type="paragraph" w:styleId="ListBullet">
    <w:name w:val="List Bullet"/>
    <w:basedOn w:val="List"/>
    <w:rsid w:val="00075090"/>
    <w:pPr>
      <w:numPr>
        <w:numId w:val="13"/>
      </w:numPr>
      <w:tabs>
        <w:tab w:val="clear" w:pos="340"/>
      </w:tabs>
      <w:spacing w:before="40" w:after="40"/>
    </w:pPr>
  </w:style>
  <w:style w:type="character" w:customStyle="1" w:styleId="SpecialBold">
    <w:name w:val="Special Bold"/>
    <w:basedOn w:val="DefaultParagraphFont"/>
    <w:rsid w:val="00075090"/>
    <w:rPr>
      <w:b/>
      <w:spacing w:val="0"/>
    </w:rPr>
  </w:style>
  <w:style w:type="paragraph" w:styleId="ListBullet2">
    <w:name w:val="List Bullet 2"/>
    <w:basedOn w:val="List2"/>
    <w:rsid w:val="00075090"/>
    <w:pPr>
      <w:numPr>
        <w:numId w:val="14"/>
      </w:numPr>
      <w:tabs>
        <w:tab w:val="clear" w:pos="680"/>
      </w:tabs>
    </w:pPr>
  </w:style>
  <w:style w:type="character" w:styleId="Emphasis">
    <w:name w:val="Emphasis"/>
    <w:basedOn w:val="DefaultParagraphFont"/>
    <w:qFormat/>
    <w:rsid w:val="00075090"/>
    <w:rPr>
      <w:i/>
    </w:rPr>
  </w:style>
  <w:style w:type="paragraph" w:customStyle="1" w:styleId="SuperHeading">
    <w:name w:val="SuperHeading"/>
    <w:basedOn w:val="Normal"/>
    <w:rsid w:val="00075090"/>
    <w:pPr>
      <w:spacing w:before="240" w:after="120"/>
      <w:outlineLvl w:val="0"/>
    </w:pPr>
    <w:rPr>
      <w:rFonts w:ascii="Times New Roman" w:hAnsi="Times New Roman"/>
      <w:b/>
      <w:sz w:val="32"/>
    </w:rPr>
  </w:style>
  <w:style w:type="paragraph" w:customStyle="1" w:styleId="AllowPageBreak">
    <w:name w:val="AllowPageBreak"/>
    <w:rsid w:val="000750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5090"/>
    <w:pPr>
      <w:numPr>
        <w:numId w:val="3"/>
      </w:numPr>
      <w:tabs>
        <w:tab w:val="clear" w:pos="1021"/>
      </w:tabs>
      <w:ind w:left="1037" w:hanging="357"/>
    </w:pPr>
  </w:style>
  <w:style w:type="character" w:customStyle="1" w:styleId="Heading2Char">
    <w:name w:val="Heading 2 Char"/>
    <w:basedOn w:val="DefaultParagraphFont"/>
    <w:link w:val="Heading2"/>
    <w:rsid w:val="000750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0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0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0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0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0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0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090"/>
    <w:rPr>
      <w:rFonts w:ascii="Courier New" w:eastAsia="Times New Roman" w:hAnsi="Courier New" w:cs="Times New Roman"/>
      <w:i/>
      <w:szCs w:val="20"/>
      <w:lang w:eastAsia="en-US"/>
    </w:rPr>
  </w:style>
  <w:style w:type="paragraph" w:customStyle="1" w:styleId="HeadingBase">
    <w:name w:val="Heading Base"/>
    <w:rsid w:val="000750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090"/>
    <w:pPr>
      <w:tabs>
        <w:tab w:val="right" w:leader="dot" w:pos="9072"/>
      </w:tabs>
      <w:ind w:left="567"/>
    </w:pPr>
    <w:rPr>
      <w:szCs w:val="22"/>
    </w:rPr>
  </w:style>
  <w:style w:type="paragraph" w:customStyle="1" w:styleId="TOCBase">
    <w:name w:val="TOC Base"/>
    <w:rsid w:val="000750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090"/>
    <w:pPr>
      <w:tabs>
        <w:tab w:val="right" w:leader="dot" w:pos="9072"/>
      </w:tabs>
      <w:spacing w:before="40" w:after="40"/>
      <w:ind w:left="284"/>
    </w:pPr>
    <w:rPr>
      <w:rFonts w:ascii="Times New Roman" w:hAnsi="Times New Roman"/>
    </w:rPr>
  </w:style>
  <w:style w:type="paragraph" w:styleId="TOC1">
    <w:name w:val="toc 1"/>
    <w:basedOn w:val="TOCBase"/>
    <w:next w:val="Normal"/>
    <w:rsid w:val="000750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50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090"/>
    <w:rPr>
      <w:rFonts w:ascii="Times New Roman" w:eastAsia="Times New Roman" w:hAnsi="Times New Roman" w:cs="Times New Roman"/>
      <w:sz w:val="16"/>
      <w:lang w:eastAsia="en-US"/>
    </w:rPr>
  </w:style>
  <w:style w:type="paragraph" w:styleId="Title">
    <w:name w:val="Title"/>
    <w:basedOn w:val="HeadingBase"/>
    <w:link w:val="TitleChar"/>
    <w:qFormat/>
    <w:rsid w:val="00075090"/>
    <w:pPr>
      <w:spacing w:before="5040"/>
      <w:jc w:val="center"/>
    </w:pPr>
    <w:rPr>
      <w:sz w:val="48"/>
      <w:szCs w:val="72"/>
      <w:lang w:val="en-US"/>
    </w:rPr>
  </w:style>
  <w:style w:type="character" w:customStyle="1" w:styleId="TitleChar">
    <w:name w:val="Title Char"/>
    <w:basedOn w:val="DefaultParagraphFont"/>
    <w:link w:val="Title"/>
    <w:rsid w:val="000750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090"/>
    <w:pPr>
      <w:tabs>
        <w:tab w:val="left" w:pos="3600"/>
        <w:tab w:val="left" w:pos="3958"/>
      </w:tabs>
    </w:pPr>
  </w:style>
  <w:style w:type="paragraph" w:styleId="List">
    <w:name w:val="List"/>
    <w:basedOn w:val="BodyText"/>
    <w:next w:val="BodyText"/>
    <w:rsid w:val="00075090"/>
    <w:pPr>
      <w:tabs>
        <w:tab w:val="left" w:pos="340"/>
      </w:tabs>
      <w:spacing w:before="60" w:after="60"/>
      <w:ind w:left="340" w:hanging="340"/>
    </w:pPr>
  </w:style>
  <w:style w:type="paragraph" w:customStyle="1" w:styleId="Note">
    <w:name w:val="Note"/>
    <w:basedOn w:val="BodyText"/>
    <w:rsid w:val="000750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090"/>
    <w:pPr>
      <w:framePr w:wrap="auto" w:hAnchor="text" w:y="6049"/>
    </w:pPr>
    <w:rPr>
      <w:color w:val="000000"/>
      <w:sz w:val="40"/>
    </w:rPr>
  </w:style>
  <w:style w:type="paragraph" w:customStyle="1" w:styleId="TOCTitle">
    <w:name w:val="TOCTitle"/>
    <w:basedOn w:val="Heading1"/>
    <w:rsid w:val="00075090"/>
    <w:pPr>
      <w:spacing w:after="240"/>
      <w:jc w:val="center"/>
      <w:outlineLvl w:val="9"/>
    </w:pPr>
    <w:rPr>
      <w:caps/>
    </w:rPr>
  </w:style>
  <w:style w:type="paragraph" w:customStyle="1" w:styleId="Version">
    <w:name w:val="Version"/>
    <w:rsid w:val="000750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090"/>
    <w:pPr>
      <w:keepNext w:val="0"/>
      <w:tabs>
        <w:tab w:val="right" w:pos="4176"/>
      </w:tabs>
      <w:ind w:left="198" w:hanging="198"/>
    </w:pPr>
    <w:rPr>
      <w:rFonts w:ascii="Garamond" w:hAnsi="Garamond"/>
    </w:rPr>
  </w:style>
  <w:style w:type="paragraph" w:styleId="IndexHeading">
    <w:name w:val="index heading"/>
    <w:basedOn w:val="Normal"/>
    <w:next w:val="Index1"/>
    <w:semiHidden/>
    <w:rsid w:val="00075090"/>
    <w:pPr>
      <w:spacing w:before="120" w:after="120"/>
    </w:pPr>
    <w:rPr>
      <w:rFonts w:ascii="Arial" w:hAnsi="Arial"/>
      <w:b/>
      <w:color w:val="918585"/>
      <w:sz w:val="24"/>
    </w:rPr>
  </w:style>
  <w:style w:type="paragraph" w:styleId="Header">
    <w:name w:val="header"/>
    <w:basedOn w:val="Normal"/>
    <w:link w:val="HeaderChar"/>
    <w:rsid w:val="000750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090"/>
    <w:rPr>
      <w:rFonts w:ascii="Times New Roman" w:eastAsia="Times New Roman" w:hAnsi="Times New Roman" w:cs="Times New Roman"/>
      <w:sz w:val="16"/>
      <w:szCs w:val="20"/>
      <w:lang w:val="en-GB" w:eastAsia="en-US"/>
    </w:rPr>
  </w:style>
  <w:style w:type="paragraph" w:customStyle="1" w:styleId="Chapter">
    <w:name w:val="Chapter"/>
    <w:basedOn w:val="Normal"/>
    <w:rsid w:val="00075090"/>
    <w:pPr>
      <w:spacing w:before="240"/>
    </w:pPr>
    <w:rPr>
      <w:rFonts w:ascii="Times New Roman" w:hAnsi="Times New Roman"/>
      <w:smallCaps/>
      <w:spacing w:val="80"/>
      <w:sz w:val="28"/>
    </w:rPr>
  </w:style>
  <w:style w:type="paragraph" w:customStyle="1" w:styleId="InChapter">
    <w:name w:val="InChapter"/>
    <w:basedOn w:val="Heading3"/>
    <w:rsid w:val="00075090"/>
    <w:pPr>
      <w:spacing w:after="240"/>
      <w:outlineLvl w:val="9"/>
    </w:pPr>
    <w:rPr>
      <w:noProof/>
    </w:rPr>
  </w:style>
  <w:style w:type="paragraph" w:styleId="Index2">
    <w:name w:val="index 2"/>
    <w:basedOn w:val="Normal"/>
    <w:next w:val="Normal"/>
    <w:semiHidden/>
    <w:rsid w:val="00075090"/>
    <w:pPr>
      <w:tabs>
        <w:tab w:val="right" w:pos="4176"/>
      </w:tabs>
      <w:ind w:left="568" w:hanging="284"/>
    </w:pPr>
    <w:rPr>
      <w:rFonts w:ascii="Garamond" w:hAnsi="Garamond"/>
    </w:rPr>
  </w:style>
  <w:style w:type="paragraph" w:customStyle="1" w:styleId="Byline">
    <w:name w:val="Byline"/>
    <w:rsid w:val="000750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090"/>
    <w:pPr>
      <w:tabs>
        <w:tab w:val="clear" w:pos="3600"/>
        <w:tab w:val="clear" w:pos="3958"/>
      </w:tabs>
      <w:jc w:val="right"/>
    </w:pPr>
  </w:style>
  <w:style w:type="paragraph" w:styleId="Caption">
    <w:name w:val="caption"/>
    <w:basedOn w:val="BodyText"/>
    <w:next w:val="Normal"/>
    <w:qFormat/>
    <w:rsid w:val="00075090"/>
    <w:pPr>
      <w:framePr w:w="2268" w:hSpace="181" w:vSpace="181" w:wrap="around" w:vAnchor="text" w:hAnchor="page" w:x="1135" w:y="285" w:anchorLock="1"/>
    </w:pPr>
    <w:rPr>
      <w:i/>
    </w:rPr>
  </w:style>
  <w:style w:type="paragraph" w:customStyle="1" w:styleId="MiniTOCTitle">
    <w:name w:val="MiniTOCTitle"/>
    <w:basedOn w:val="Heading4"/>
    <w:rsid w:val="00075090"/>
    <w:pPr>
      <w:spacing w:before="240"/>
      <w:outlineLvl w:val="9"/>
    </w:pPr>
    <w:rPr>
      <w:noProof/>
      <w:sz w:val="24"/>
    </w:rPr>
  </w:style>
  <w:style w:type="paragraph" w:customStyle="1" w:styleId="MiniTOCItem">
    <w:name w:val="MiniTOCItem"/>
    <w:basedOn w:val="ListBullet"/>
    <w:rsid w:val="00075090"/>
    <w:pPr>
      <w:numPr>
        <w:numId w:val="0"/>
      </w:numPr>
      <w:tabs>
        <w:tab w:val="right" w:leader="dot" w:pos="6521"/>
      </w:tabs>
      <w:spacing w:before="0" w:after="0"/>
    </w:pPr>
  </w:style>
  <w:style w:type="paragraph" w:customStyle="1" w:styleId="TOFTitle">
    <w:name w:val="TOFTitle"/>
    <w:basedOn w:val="TOCTitle"/>
    <w:rsid w:val="00075090"/>
  </w:style>
  <w:style w:type="paragraph" w:styleId="TableofFigures">
    <w:name w:val="table of figures"/>
    <w:basedOn w:val="Normal"/>
    <w:next w:val="Normal"/>
    <w:semiHidden/>
    <w:rsid w:val="00075090"/>
    <w:pPr>
      <w:tabs>
        <w:tab w:val="right" w:leader="dot" w:pos="9072"/>
      </w:tabs>
      <w:ind w:left="970" w:hanging="403"/>
    </w:pPr>
    <w:rPr>
      <w:rFonts w:ascii="Times New Roman" w:hAnsi="Times New Roman"/>
      <w:b/>
    </w:rPr>
  </w:style>
  <w:style w:type="paragraph" w:styleId="ListNumber">
    <w:name w:val="List Number"/>
    <w:basedOn w:val="List"/>
    <w:rsid w:val="00075090"/>
    <w:pPr>
      <w:numPr>
        <w:numId w:val="16"/>
      </w:numPr>
      <w:tabs>
        <w:tab w:val="clear" w:pos="340"/>
      </w:tabs>
    </w:pPr>
  </w:style>
  <w:style w:type="character" w:customStyle="1" w:styleId="WingdingSymbols">
    <w:name w:val="Wingding Symbols"/>
    <w:rsid w:val="00075090"/>
    <w:rPr>
      <w:rFonts w:ascii="Wingdings" w:hAnsi="Wingdings"/>
    </w:rPr>
  </w:style>
  <w:style w:type="paragraph" w:customStyle="1" w:styleId="TableHeading">
    <w:name w:val="Table Heading"/>
    <w:basedOn w:val="HeadingBase"/>
    <w:rsid w:val="00075090"/>
    <w:pPr>
      <w:keepLines/>
      <w:pBdr>
        <w:bottom w:val="single" w:sz="6" w:space="1" w:color="918585"/>
      </w:pBdr>
      <w:spacing w:before="240"/>
    </w:pPr>
  </w:style>
  <w:style w:type="character" w:customStyle="1" w:styleId="HotSpot">
    <w:name w:val="HotSpot"/>
    <w:rsid w:val="00075090"/>
    <w:rPr>
      <w:color w:val="0033CC"/>
      <w:u w:val="none"/>
    </w:rPr>
  </w:style>
  <w:style w:type="paragraph" w:customStyle="1" w:styleId="BodyTextRight">
    <w:name w:val="Body Text Right"/>
    <w:basedOn w:val="BodyText"/>
    <w:rsid w:val="00075090"/>
    <w:pPr>
      <w:spacing w:before="0" w:after="0"/>
      <w:jc w:val="right"/>
    </w:pPr>
  </w:style>
  <w:style w:type="paragraph" w:styleId="Index3">
    <w:name w:val="index 3"/>
    <w:basedOn w:val="ListNumber2"/>
    <w:next w:val="Normal"/>
    <w:semiHidden/>
    <w:rsid w:val="00075090"/>
    <w:pPr>
      <w:numPr>
        <w:numId w:val="0"/>
      </w:numPr>
      <w:tabs>
        <w:tab w:val="right" w:leader="dot" w:pos="4176"/>
      </w:tabs>
    </w:pPr>
  </w:style>
  <w:style w:type="paragraph" w:styleId="ListNumber2">
    <w:name w:val="List Number 2"/>
    <w:basedOn w:val="List2"/>
    <w:rsid w:val="00075090"/>
    <w:pPr>
      <w:numPr>
        <w:numId w:val="11"/>
      </w:numPr>
      <w:tabs>
        <w:tab w:val="clear" w:pos="1060"/>
      </w:tabs>
    </w:pPr>
  </w:style>
  <w:style w:type="paragraph" w:customStyle="1" w:styleId="MarginNote">
    <w:name w:val="Margin Note"/>
    <w:basedOn w:val="BodyText"/>
    <w:rsid w:val="000750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0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0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090"/>
    <w:rPr>
      <w:sz w:val="32"/>
    </w:rPr>
  </w:style>
  <w:style w:type="paragraph" w:customStyle="1" w:styleId="HeadingProcedure">
    <w:name w:val="Heading Procedure"/>
    <w:basedOn w:val="HeadingBase"/>
    <w:next w:val="Normal"/>
    <w:rsid w:val="00075090"/>
    <w:pPr>
      <w:tabs>
        <w:tab w:val="left" w:pos="0"/>
      </w:tabs>
      <w:spacing w:before="120" w:after="60"/>
    </w:pPr>
    <w:rPr>
      <w:i/>
      <w:color w:val="918585"/>
      <w:sz w:val="22"/>
    </w:rPr>
  </w:style>
  <w:style w:type="paragraph" w:customStyle="1" w:styleId="TableBodyText">
    <w:name w:val="Table Body Text"/>
    <w:basedOn w:val="BodyText"/>
    <w:rsid w:val="00075090"/>
    <w:pPr>
      <w:spacing w:before="60" w:after="60"/>
    </w:pPr>
  </w:style>
  <w:style w:type="paragraph" w:styleId="ListContinue">
    <w:name w:val="List Continue"/>
    <w:basedOn w:val="List"/>
    <w:rsid w:val="00075090"/>
    <w:pPr>
      <w:ind w:firstLine="0"/>
    </w:pPr>
  </w:style>
  <w:style w:type="paragraph" w:customStyle="1" w:styleId="ListNote">
    <w:name w:val="List Note"/>
    <w:basedOn w:val="List"/>
    <w:rsid w:val="00075090"/>
    <w:pPr>
      <w:pBdr>
        <w:top w:val="single" w:sz="6" w:space="2" w:color="918585"/>
        <w:bottom w:val="single" w:sz="6" w:space="2" w:color="918585"/>
      </w:pBdr>
      <w:tabs>
        <w:tab w:val="left" w:pos="1021"/>
      </w:tabs>
      <w:ind w:firstLine="0"/>
    </w:pPr>
  </w:style>
  <w:style w:type="paragraph" w:customStyle="1" w:styleId="Warning">
    <w:name w:val="Warning"/>
    <w:basedOn w:val="BodyText"/>
    <w:rsid w:val="00075090"/>
    <w:pPr>
      <w:shd w:val="clear" w:color="auto" w:fill="D9D9D9"/>
      <w:tabs>
        <w:tab w:val="left" w:pos="992"/>
      </w:tabs>
      <w:ind w:left="119" w:right="119"/>
    </w:pPr>
    <w:rPr>
      <w:sz w:val="20"/>
    </w:rPr>
  </w:style>
  <w:style w:type="paragraph" w:customStyle="1" w:styleId="MarginIcons">
    <w:name w:val="Margin Icons"/>
    <w:basedOn w:val="BodyText"/>
    <w:rsid w:val="000750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090"/>
    <w:rPr>
      <w:rFonts w:ascii="Courier New" w:hAnsi="Courier New"/>
    </w:rPr>
  </w:style>
  <w:style w:type="paragraph" w:customStyle="1" w:styleId="NoteBullet">
    <w:name w:val="Note Bullet"/>
    <w:basedOn w:val="Note"/>
    <w:rsid w:val="00075090"/>
    <w:pPr>
      <w:tabs>
        <w:tab w:val="clear" w:pos="680"/>
      </w:tabs>
      <w:spacing w:before="60" w:after="60"/>
    </w:pPr>
  </w:style>
  <w:style w:type="paragraph" w:customStyle="1" w:styleId="SubHeading2">
    <w:name w:val="SubHeading2"/>
    <w:basedOn w:val="HeadingBase"/>
    <w:rsid w:val="00075090"/>
    <w:pPr>
      <w:spacing w:before="240" w:after="60"/>
    </w:pPr>
    <w:rPr>
      <w:sz w:val="20"/>
    </w:rPr>
  </w:style>
  <w:style w:type="paragraph" w:customStyle="1" w:styleId="SubHeading1">
    <w:name w:val="SubHeading1"/>
    <w:basedOn w:val="HeadingBase"/>
    <w:rsid w:val="00075090"/>
    <w:pPr>
      <w:spacing w:before="240" w:after="60"/>
    </w:pPr>
    <w:rPr>
      <w:color w:val="918585"/>
      <w:sz w:val="22"/>
    </w:rPr>
  </w:style>
  <w:style w:type="paragraph" w:customStyle="1" w:styleId="SideHeading">
    <w:name w:val="Side Heading"/>
    <w:basedOn w:val="HeadingBase"/>
    <w:rsid w:val="000750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090"/>
    <w:pPr>
      <w:numPr>
        <w:numId w:val="12"/>
      </w:numPr>
    </w:pPr>
  </w:style>
  <w:style w:type="paragraph" w:styleId="PlainText">
    <w:name w:val="Plain Text"/>
    <w:basedOn w:val="Normal"/>
    <w:link w:val="PlainTextChar"/>
    <w:rsid w:val="00075090"/>
    <w:rPr>
      <w:sz w:val="20"/>
    </w:rPr>
  </w:style>
  <w:style w:type="character" w:customStyle="1" w:styleId="PlainTextChar">
    <w:name w:val="Plain Text Char"/>
    <w:basedOn w:val="DefaultParagraphFont"/>
    <w:link w:val="PlainText"/>
    <w:rsid w:val="00075090"/>
    <w:rPr>
      <w:rFonts w:ascii="Courier New" w:eastAsia="Times New Roman" w:hAnsi="Courier New" w:cs="Times New Roman"/>
      <w:sz w:val="20"/>
      <w:szCs w:val="20"/>
      <w:lang w:eastAsia="en-US"/>
    </w:rPr>
  </w:style>
  <w:style w:type="character" w:customStyle="1" w:styleId="MenuOption">
    <w:name w:val="Menu Option"/>
    <w:basedOn w:val="DefaultParagraphFont"/>
    <w:rsid w:val="00075090"/>
    <w:rPr>
      <w:b/>
      <w:smallCaps/>
    </w:rPr>
  </w:style>
  <w:style w:type="paragraph" w:customStyle="1" w:styleId="TableListNumber">
    <w:name w:val="Table List Number"/>
    <w:basedOn w:val="ListNumber"/>
    <w:rsid w:val="00075090"/>
    <w:pPr>
      <w:numPr>
        <w:numId w:val="0"/>
      </w:numPr>
    </w:pPr>
  </w:style>
  <w:style w:type="paragraph" w:styleId="TOC4">
    <w:name w:val="toc 4"/>
    <w:basedOn w:val="TOCBase"/>
    <w:next w:val="Normal"/>
    <w:semiHidden/>
    <w:rsid w:val="00075090"/>
    <w:pPr>
      <w:tabs>
        <w:tab w:val="right" w:leader="dot" w:pos="9071"/>
      </w:tabs>
      <w:ind w:left="1701"/>
    </w:pPr>
  </w:style>
  <w:style w:type="paragraph" w:customStyle="1" w:styleId="ListAlpha">
    <w:name w:val="List Alpha"/>
    <w:basedOn w:val="List"/>
    <w:rsid w:val="00075090"/>
    <w:pPr>
      <w:numPr>
        <w:numId w:val="10"/>
      </w:numPr>
    </w:pPr>
  </w:style>
  <w:style w:type="paragraph" w:customStyle="1" w:styleId="ListAlpha2">
    <w:name w:val="List Alpha 2"/>
    <w:basedOn w:val="List2"/>
    <w:rsid w:val="00075090"/>
    <w:pPr>
      <w:numPr>
        <w:numId w:val="9"/>
      </w:numPr>
    </w:pPr>
  </w:style>
  <w:style w:type="paragraph" w:styleId="List2">
    <w:name w:val="List 2"/>
    <w:basedOn w:val="BodyText"/>
    <w:rsid w:val="00075090"/>
    <w:pPr>
      <w:tabs>
        <w:tab w:val="left" w:pos="680"/>
      </w:tabs>
      <w:spacing w:before="60" w:after="60"/>
      <w:ind w:left="680" w:hanging="340"/>
    </w:pPr>
  </w:style>
  <w:style w:type="paragraph" w:styleId="List3">
    <w:name w:val="List 3"/>
    <w:basedOn w:val="BodyText"/>
    <w:rsid w:val="00075090"/>
    <w:pPr>
      <w:tabs>
        <w:tab w:val="left" w:pos="1021"/>
      </w:tabs>
      <w:spacing w:before="60" w:after="60"/>
      <w:ind w:left="1020" w:hanging="340"/>
    </w:pPr>
  </w:style>
  <w:style w:type="paragraph" w:styleId="List4">
    <w:name w:val="List 4"/>
    <w:basedOn w:val="BodyText"/>
    <w:rsid w:val="00075090"/>
    <w:pPr>
      <w:tabs>
        <w:tab w:val="left" w:pos="1361"/>
      </w:tabs>
      <w:spacing w:before="60" w:after="60"/>
      <w:ind w:left="1361" w:hanging="340"/>
    </w:pPr>
  </w:style>
  <w:style w:type="paragraph" w:styleId="List5">
    <w:name w:val="List 5"/>
    <w:basedOn w:val="BodyText"/>
    <w:rsid w:val="00075090"/>
    <w:pPr>
      <w:tabs>
        <w:tab w:val="left" w:pos="1701"/>
      </w:tabs>
      <w:spacing w:before="60" w:after="60"/>
      <w:ind w:left="1701" w:hanging="340"/>
    </w:pPr>
  </w:style>
  <w:style w:type="paragraph" w:styleId="ListBullet4">
    <w:name w:val="List Bullet 4"/>
    <w:basedOn w:val="List4"/>
    <w:rsid w:val="00075090"/>
    <w:pPr>
      <w:numPr>
        <w:numId w:val="4"/>
      </w:numPr>
      <w:tabs>
        <w:tab w:val="clear" w:pos="1361"/>
      </w:tabs>
    </w:pPr>
  </w:style>
  <w:style w:type="paragraph" w:styleId="ListBullet5">
    <w:name w:val="List Bullet 5"/>
    <w:basedOn w:val="List5"/>
    <w:rsid w:val="00075090"/>
    <w:pPr>
      <w:numPr>
        <w:numId w:val="5"/>
      </w:numPr>
    </w:pPr>
  </w:style>
  <w:style w:type="paragraph" w:styleId="ListContinue2">
    <w:name w:val="List Continue 2"/>
    <w:basedOn w:val="List2"/>
    <w:rsid w:val="00075090"/>
    <w:pPr>
      <w:ind w:firstLine="0"/>
    </w:pPr>
  </w:style>
  <w:style w:type="paragraph" w:styleId="ListContinue3">
    <w:name w:val="List Continue 3"/>
    <w:basedOn w:val="List3"/>
    <w:rsid w:val="00075090"/>
    <w:pPr>
      <w:ind w:left="1021" w:firstLine="0"/>
    </w:pPr>
  </w:style>
  <w:style w:type="paragraph" w:styleId="ListContinue4">
    <w:name w:val="List Continue 4"/>
    <w:basedOn w:val="List4"/>
    <w:rsid w:val="00075090"/>
    <w:pPr>
      <w:ind w:firstLine="0"/>
    </w:pPr>
  </w:style>
  <w:style w:type="paragraph" w:styleId="ListContinue5">
    <w:name w:val="List Continue 5"/>
    <w:basedOn w:val="List5"/>
    <w:rsid w:val="00075090"/>
    <w:pPr>
      <w:ind w:firstLine="0"/>
    </w:pPr>
  </w:style>
  <w:style w:type="paragraph" w:styleId="ListNumber3">
    <w:name w:val="List Number 3"/>
    <w:basedOn w:val="List3"/>
    <w:rsid w:val="00075090"/>
    <w:pPr>
      <w:numPr>
        <w:numId w:val="6"/>
      </w:numPr>
    </w:pPr>
  </w:style>
  <w:style w:type="paragraph" w:styleId="ListNumber4">
    <w:name w:val="List Number 4"/>
    <w:basedOn w:val="List4"/>
    <w:rsid w:val="00075090"/>
    <w:pPr>
      <w:numPr>
        <w:numId w:val="7"/>
      </w:numPr>
    </w:pPr>
  </w:style>
  <w:style w:type="paragraph" w:styleId="ListNumber5">
    <w:name w:val="List Number 5"/>
    <w:basedOn w:val="List5"/>
    <w:rsid w:val="00075090"/>
    <w:pPr>
      <w:numPr>
        <w:numId w:val="8"/>
      </w:numPr>
    </w:pPr>
  </w:style>
  <w:style w:type="paragraph" w:styleId="BlockText">
    <w:name w:val="Block Text"/>
    <w:basedOn w:val="Normal"/>
    <w:rsid w:val="00075090"/>
    <w:pPr>
      <w:spacing w:after="120"/>
      <w:ind w:left="1440" w:right="1440"/>
    </w:pPr>
  </w:style>
  <w:style w:type="character" w:customStyle="1" w:styleId="Subscript">
    <w:name w:val="Subscript"/>
    <w:basedOn w:val="DefaultParagraphFont"/>
    <w:rsid w:val="00075090"/>
    <w:rPr>
      <w:sz w:val="16"/>
      <w:vertAlign w:val="subscript"/>
    </w:rPr>
  </w:style>
  <w:style w:type="character" w:customStyle="1" w:styleId="Superscript">
    <w:name w:val="Superscript"/>
    <w:basedOn w:val="DefaultParagraphFont"/>
    <w:rsid w:val="00075090"/>
    <w:rPr>
      <w:sz w:val="16"/>
      <w:vertAlign w:val="superscript"/>
    </w:rPr>
  </w:style>
  <w:style w:type="character" w:customStyle="1" w:styleId="Symbols">
    <w:name w:val="Symbols"/>
    <w:basedOn w:val="DefaultParagraphFont"/>
    <w:rsid w:val="00075090"/>
    <w:rPr>
      <w:rFonts w:ascii="Symbol" w:hAnsi="Symbol"/>
    </w:rPr>
  </w:style>
  <w:style w:type="character" w:customStyle="1" w:styleId="MenuOptions">
    <w:name w:val="Menu Options"/>
    <w:basedOn w:val="DefaultParagraphFont"/>
    <w:rsid w:val="00075090"/>
    <w:rPr>
      <w:rFonts w:ascii="Arial Narrow" w:hAnsi="Arial Narrow"/>
      <w:smallCaps/>
    </w:rPr>
  </w:style>
  <w:style w:type="character" w:customStyle="1" w:styleId="Buttons">
    <w:name w:val="Buttons"/>
    <w:basedOn w:val="DefaultParagraphFont"/>
    <w:rsid w:val="00075090"/>
    <w:rPr>
      <w:b/>
    </w:rPr>
  </w:style>
  <w:style w:type="character" w:customStyle="1" w:styleId="Underlined">
    <w:name w:val="Underlined"/>
    <w:basedOn w:val="DefaultParagraphFont"/>
    <w:rsid w:val="00075090"/>
    <w:rPr>
      <w:u w:val="single"/>
    </w:rPr>
  </w:style>
  <w:style w:type="paragraph" w:customStyle="1" w:styleId="TableBodyTextRight">
    <w:name w:val="Table Body Text Right"/>
    <w:basedOn w:val="TableBodyText"/>
    <w:rsid w:val="00075090"/>
    <w:pPr>
      <w:widowControl w:val="0"/>
      <w:autoSpaceDE w:val="0"/>
      <w:autoSpaceDN w:val="0"/>
      <w:adjustRightInd w:val="0"/>
      <w:jc w:val="right"/>
    </w:pPr>
    <w:rPr>
      <w:rFonts w:cs="Arial"/>
      <w:szCs w:val="18"/>
    </w:rPr>
  </w:style>
  <w:style w:type="paragraph" w:customStyle="1" w:styleId="CopyrightText">
    <w:name w:val="Copyright Text"/>
    <w:basedOn w:val="BodyText"/>
    <w:rsid w:val="00075090"/>
    <w:rPr>
      <w:sz w:val="18"/>
    </w:rPr>
  </w:style>
  <w:style w:type="paragraph" w:customStyle="1" w:styleId="BodySmallRight">
    <w:name w:val="Body Small Right"/>
    <w:basedOn w:val="BodyTextRight"/>
    <w:rsid w:val="00075090"/>
    <w:rPr>
      <w:sz w:val="18"/>
      <w:szCs w:val="18"/>
    </w:rPr>
  </w:style>
  <w:style w:type="paragraph" w:customStyle="1" w:styleId="MarginEdition">
    <w:name w:val="Margin Edition"/>
    <w:basedOn w:val="MarginNote"/>
    <w:rsid w:val="00075090"/>
    <w:pPr>
      <w:spacing w:before="0" w:after="0"/>
    </w:pPr>
    <w:rPr>
      <w:rFonts w:ascii="Times New Roman" w:hAnsi="Times New Roman"/>
      <w:color w:val="999999"/>
    </w:rPr>
  </w:style>
  <w:style w:type="paragraph" w:customStyle="1" w:styleId="Spacer">
    <w:name w:val="Spacer"/>
    <w:basedOn w:val="Normal"/>
    <w:rsid w:val="00075090"/>
    <w:rPr>
      <w:sz w:val="2"/>
      <w:szCs w:val="2"/>
    </w:rPr>
  </w:style>
  <w:style w:type="character" w:customStyle="1" w:styleId="Small">
    <w:name w:val="Small"/>
    <w:basedOn w:val="DefaultParagraphFont"/>
    <w:rsid w:val="00075090"/>
    <w:rPr>
      <w:sz w:val="16"/>
    </w:rPr>
  </w:style>
  <w:style w:type="paragraph" w:customStyle="1" w:styleId="WideTable">
    <w:name w:val="Wide Table"/>
    <w:basedOn w:val="Normal"/>
    <w:rsid w:val="00075090"/>
    <w:pPr>
      <w:ind w:left="-1418"/>
    </w:pPr>
    <w:rPr>
      <w:sz w:val="2"/>
      <w:szCs w:val="2"/>
    </w:rPr>
  </w:style>
  <w:style w:type="character" w:styleId="PageNumber">
    <w:name w:val="page number"/>
    <w:basedOn w:val="DefaultParagraphFont"/>
    <w:rsid w:val="00075090"/>
  </w:style>
  <w:style w:type="paragraph" w:styleId="Quote">
    <w:name w:val="Quote"/>
    <w:basedOn w:val="Heading1"/>
    <w:link w:val="QuoteChar"/>
    <w:qFormat/>
    <w:rsid w:val="00075090"/>
    <w:rPr>
      <w:b w:val="0"/>
      <w:sz w:val="72"/>
      <w:szCs w:val="72"/>
      <w:lang w:val="en-NZ"/>
    </w:rPr>
  </w:style>
  <w:style w:type="character" w:customStyle="1" w:styleId="QuoteChar">
    <w:name w:val="Quote Char"/>
    <w:basedOn w:val="DefaultParagraphFont"/>
    <w:link w:val="Quote"/>
    <w:rsid w:val="000750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090"/>
    <w:pPr>
      <w:pageBreakBefore/>
    </w:pPr>
  </w:style>
  <w:style w:type="paragraph" w:customStyle="1" w:styleId="Border">
    <w:name w:val="Border"/>
    <w:basedOn w:val="Normal"/>
    <w:qFormat/>
    <w:rsid w:val="000750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090"/>
    <w:rPr>
      <w:b/>
      <w:bCs/>
      <w:i/>
      <w:iCs/>
      <w:color w:val="auto"/>
    </w:rPr>
  </w:style>
  <w:style w:type="paragraph" w:styleId="IntenseQuote">
    <w:name w:val="Intense Quote"/>
    <w:basedOn w:val="Normal"/>
    <w:next w:val="Normal"/>
    <w:link w:val="IntenseQuoteChar"/>
    <w:uiPriority w:val="30"/>
    <w:qFormat/>
    <w:rsid w:val="000750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0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090"/>
    <w:rPr>
      <w:smallCaps/>
      <w:color w:val="auto"/>
      <w:u w:val="single"/>
    </w:rPr>
  </w:style>
  <w:style w:type="character" w:styleId="IntenseReference">
    <w:name w:val="Intense Reference"/>
    <w:basedOn w:val="DefaultParagraphFont"/>
    <w:uiPriority w:val="32"/>
    <w:qFormat/>
    <w:rsid w:val="00075090"/>
    <w:rPr>
      <w:b/>
      <w:bCs/>
      <w:smallCaps/>
      <w:color w:val="auto"/>
      <w:spacing w:val="5"/>
      <w:u w:val="single"/>
    </w:rPr>
  </w:style>
  <w:style w:type="paragraph" w:customStyle="1" w:styleId="2ColumnHeading">
    <w:name w:val="2Column Heading"/>
    <w:basedOn w:val="BodyText"/>
    <w:qFormat/>
    <w:rsid w:val="00075090"/>
    <w:pPr>
      <w:spacing w:after="60"/>
      <w:ind w:left="-2268"/>
    </w:pPr>
    <w:rPr>
      <w:b/>
    </w:rPr>
  </w:style>
  <w:style w:type="paragraph" w:customStyle="1" w:styleId="Heading1TOC">
    <w:name w:val="Heading1 TOC"/>
    <w:basedOn w:val="Normal"/>
    <w:qFormat/>
    <w:rsid w:val="00075090"/>
    <w:pPr>
      <w:spacing w:before="240" w:after="120"/>
    </w:pPr>
    <w:rPr>
      <w:rFonts w:ascii="Times New Roman" w:hAnsi="Times New Roman"/>
      <w:b/>
      <w:sz w:val="32"/>
    </w:rPr>
  </w:style>
  <w:style w:type="paragraph" w:customStyle="1" w:styleId="Heading2TOC">
    <w:name w:val="Heading2 TOC"/>
    <w:basedOn w:val="Normal"/>
    <w:qFormat/>
    <w:rsid w:val="00075090"/>
    <w:pPr>
      <w:spacing w:before="240" w:after="60"/>
    </w:pPr>
    <w:rPr>
      <w:rFonts w:ascii="Times New Roman" w:hAnsi="Times New Roman"/>
      <w:b/>
      <w:sz w:val="28"/>
    </w:rPr>
  </w:style>
  <w:style w:type="character" w:customStyle="1" w:styleId="Underline">
    <w:name w:val="Underline"/>
    <w:basedOn w:val="DefaultParagraphFont"/>
    <w:qFormat/>
    <w:rsid w:val="00075090"/>
    <w:rPr>
      <w:u w:val="single"/>
    </w:rPr>
  </w:style>
  <w:style w:type="character" w:customStyle="1" w:styleId="BoldandItalics">
    <w:name w:val="Bold and Italics"/>
    <w:qFormat/>
    <w:rsid w:val="00075090"/>
    <w:rPr>
      <w:b/>
      <w:i/>
      <w:u w:val="none"/>
    </w:rPr>
  </w:style>
  <w:style w:type="paragraph" w:styleId="BalloonText">
    <w:name w:val="Balloon Text"/>
    <w:basedOn w:val="Normal"/>
    <w:link w:val="BalloonTextChar"/>
    <w:rsid w:val="00075090"/>
    <w:rPr>
      <w:rFonts w:ascii="Tahoma" w:hAnsi="Tahoma" w:cs="Tahoma"/>
      <w:sz w:val="16"/>
      <w:szCs w:val="16"/>
    </w:rPr>
  </w:style>
  <w:style w:type="character" w:customStyle="1" w:styleId="BalloonTextChar">
    <w:name w:val="Balloon Text Char"/>
    <w:basedOn w:val="DefaultParagraphFont"/>
    <w:link w:val="BalloonText"/>
    <w:rsid w:val="000750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0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50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090"/>
    <w:rPr>
      <w:b/>
      <w:color w:val="660033"/>
      <w:spacing w:val="0"/>
    </w:rPr>
  </w:style>
  <w:style w:type="paragraph" w:customStyle="1" w:styleId="Nameditemlist">
    <w:name w:val="Named item list"/>
    <w:basedOn w:val="BodyText"/>
    <w:qFormat/>
    <w:rsid w:val="00075090"/>
    <w:pPr>
      <w:tabs>
        <w:tab w:val="left" w:pos="2835"/>
      </w:tabs>
      <w:ind w:left="2835" w:hanging="2835"/>
    </w:pPr>
  </w:style>
  <w:style w:type="paragraph" w:customStyle="1" w:styleId="BodyTextnopadding">
    <w:name w:val="Body Text no padding"/>
    <w:basedOn w:val="BodyText"/>
    <w:qFormat/>
    <w:rsid w:val="00075090"/>
    <w:pPr>
      <w:spacing w:before="0" w:after="0"/>
    </w:pPr>
  </w:style>
  <w:style w:type="paragraph" w:customStyle="1" w:styleId="BodyTextBold">
    <w:name w:val="Body Text Bold"/>
    <w:basedOn w:val="BodyText"/>
    <w:qFormat/>
    <w:rsid w:val="00075090"/>
    <w:rPr>
      <w:b/>
    </w:rPr>
  </w:style>
  <w:style w:type="character" w:styleId="Hyperlink">
    <w:name w:val="Hyperlink"/>
    <w:basedOn w:val="DefaultParagraphFont"/>
    <w:uiPriority w:val="99"/>
    <w:unhideWhenUsed/>
    <w:rsid w:val="008349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4078</Characters>
  <Application>Microsoft Office Word</Application>
  <DocSecurity>0</DocSecurity>
  <Lines>104</Lines>
  <Paragraphs>79</Paragraphs>
  <ScaleCrop>false</ScaleCrop>
  <Company>Author-it Software Corporation Ltd.</Company>
  <LinksUpToDate>false</LinksUpToDate>
  <CharactersWithSpaces>4604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CHCFIN001 Facilitate the financial counselling process</dc:title>
  <dc:subject>Approved</dc:subject>
  <dc:creator>SkillsIQ</dc:creator>
  <cp:keywords>Release: 2</cp:keywords>
  <dc:description>Review Date: 12 April 2008</dc:description>
  <cp:lastModifiedBy>HSD_TPCMSd.prod</cp:lastModifiedBy>
  <cp:revision>3</cp:revision>
  <dcterms:created xsi:type="dcterms:W3CDTF">2022-12-08T06:50:00Z</dcterms:created>
  <dcterms:modified xsi:type="dcterms:W3CDTF">2022-12-08T06:50:00Z</dcterms:modified>
</cp:coreProperties>
</file>