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780" w:rsidP="00752780">
      <w:pPr>
        <w:pStyle w:val="Title"/>
      </w:pPr>
      <w:r>
        <w:fldChar w:fldCharType="begin"/>
      </w:r>
      <w:r>
        <w:instrText xml:space="preserve"> TITLE   \* MERGEFORMAT </w:instrText>
      </w:r>
      <w:r>
        <w:fldChar w:fldCharType="separate"/>
      </w:r>
      <w:r>
        <w:t>CHCFCS003 Provide counselling to children and young people</w:t>
      </w:r>
      <w:r>
        <w:fldChar w:fldCharType="end"/>
      </w:r>
    </w:p>
    <w:p w:rsidR="00752780" w:rsidP="00752780">
      <w:pPr>
        <w:pStyle w:val="Version"/>
        <w:sectPr w:rsidSect="00D058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86B" w:rsidP="00D0586B">
      <w:pPr>
        <w:pStyle w:val="SuperHeading"/>
      </w:pPr>
      <w:r w:rsidRPr="00D0586B">
        <w:t>CHCFCS003 Provide counselling to children and young people</w:t>
      </w:r>
    </w:p>
    <w:p w:rsidR="00000000" w:rsidRPr="00D0586B" w:rsidP="00D0586B">
      <w:pPr>
        <w:pStyle w:val="Heading1"/>
      </w:pPr>
      <w:bookmarkStart w:id="1" w:name="O_814792"/>
      <w:bookmarkEnd w:id="1"/>
      <w:r w:rsidRPr="00D0586B">
        <w:t>Modification History</w:t>
      </w:r>
    </w:p>
    <w:tbl>
      <w:tblPr>
        <w:tblW w:w="0" w:type="auto"/>
        <w:tblLayout w:type="fixed"/>
        <w:tblCellMar>
          <w:left w:w="62" w:type="dxa"/>
          <w:right w:w="62" w:type="dxa"/>
        </w:tblCellMar>
        <w:tblLook w:val="0000"/>
      </w:tblPr>
      <w:tblGrid>
        <w:gridCol w:w="2790"/>
        <w:gridCol w:w="6344"/>
      </w:tblGrid>
      <w:tr w:rsidTr="00D058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86B" w:rsidP="00D0586B">
            <w:pPr>
              <w:pStyle w:val="BodyText"/>
            </w:pPr>
            <w:r w:rsidRPr="00D058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86B">
            <w:pPr>
              <w:pStyle w:val="BodyText"/>
              <w:rPr>
                <w:lang w:val="en-NZ"/>
              </w:rPr>
            </w:pPr>
            <w:r w:rsidRPr="00D0586B">
              <w:rPr>
                <w:rStyle w:val="SpecialBold"/>
              </w:rPr>
              <w:t>Comments</w:t>
            </w:r>
          </w:p>
        </w:tc>
      </w:tr>
      <w:tr w:rsidTr="00D0586B">
        <w:tblPrEx>
          <w:tblW w:w="0" w:type="auto"/>
          <w:tblLayout w:type="fixed"/>
          <w:tblCellMar>
            <w:left w:w="62" w:type="dxa"/>
            <w:right w:w="62" w:type="dxa"/>
          </w:tblCellMar>
          <w:tblLook w:val="0000"/>
        </w:tblPrEx>
        <w:trPr>
          <w:trHeight w:val="174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86B">
            <w:pPr>
              <w:pStyle w:val="BodyText"/>
              <w:rPr>
                <w:lang w:val="en-NZ"/>
              </w:rPr>
            </w:pPr>
            <w:r w:rsidRPr="00D058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86B" w:rsidP="00D0586B">
            <w:pPr>
              <w:pStyle w:val="BodyText"/>
            </w:pPr>
            <w:r w:rsidRPr="00D0586B">
              <w:t xml:space="preserve">This version was released in </w:t>
            </w:r>
            <w:r w:rsidRPr="00D0586B">
              <w:rPr>
                <w:rStyle w:val="Emphasis"/>
              </w:rPr>
              <w:t xml:space="preserve">CHC Community Services Training </w:t>
            </w:r>
            <w:r w:rsidRPr="00D0586B">
              <w:t xml:space="preserve">Package </w:t>
            </w:r>
            <w:r w:rsidRPr="00D0586B">
              <w:rPr>
                <w:rStyle w:val="Emphasis"/>
              </w:rPr>
              <w:t>release 3.0</w:t>
            </w:r>
            <w:r w:rsidRPr="00D0586B">
              <w:t xml:space="preserve"> and meets the requirements of the 2012 Standards for Training Packages.</w:t>
            </w:r>
          </w:p>
          <w:p w:rsidR="00000000" w:rsidRPr="00D0586B" w:rsidP="00D0586B">
            <w:pPr>
              <w:pStyle w:val="BodyText"/>
            </w:pPr>
            <w:r w:rsidRPr="00D0586B">
              <w:t>Significant changes to the elements an</w:t>
            </w:r>
            <w:r w:rsidRPr="00D0586B">
              <w:t>d performance criteria. New evidence requirements for assessment including volume and frequency requirements. Significant change to knowledge evidence. Minimum work hours added.</w:t>
            </w:r>
          </w:p>
          <w:p w:rsidR="00000000" w:rsidRPr="00D0586B" w:rsidP="00D0586B">
            <w:pPr>
              <w:pStyle w:val="BodyText"/>
            </w:pPr>
            <w:r w:rsidRPr="00D0586B">
              <w:t>Supersedes CHCFCS804B</w:t>
            </w:r>
          </w:p>
        </w:tc>
      </w:tr>
    </w:tbl>
    <w:p w:rsidR="00000000" w:rsidRPr="00D0586B" w:rsidP="00D0586B">
      <w:pPr>
        <w:pStyle w:val="BodyText"/>
      </w:pPr>
    </w:p>
    <w:p w:rsidR="00000000" w:rsidRPr="00D0586B" w:rsidP="00D0586B">
      <w:pPr>
        <w:pStyle w:val="AllowPageBreak"/>
      </w:pPr>
    </w:p>
    <w:p w:rsidR="00000000" w:rsidRPr="00D0586B" w:rsidP="00D0586B">
      <w:pPr>
        <w:pStyle w:val="Heading1"/>
      </w:pPr>
      <w:bookmarkStart w:id="2" w:name="O_814793"/>
      <w:bookmarkEnd w:id="2"/>
      <w:r w:rsidRPr="00D0586B">
        <w:t>Application</w:t>
      </w:r>
    </w:p>
    <w:p w:rsidR="00000000" w:rsidRPr="00D0586B" w:rsidP="00752780">
      <w:pPr>
        <w:pStyle w:val="BodyText"/>
      </w:pPr>
      <w:r w:rsidRPr="00D0586B">
        <w:t>This unit describes the s</w:t>
      </w:r>
      <w:r w:rsidRPr="00D0586B">
        <w:t>kills and knowledge required to provide therapeutic interventions when working with young people and children.</w:t>
      </w:r>
    </w:p>
    <w:p w:rsidR="00000000" w:rsidRPr="00D0586B" w:rsidP="00752780">
      <w:pPr>
        <w:pStyle w:val="BodyText"/>
      </w:pPr>
      <w:r w:rsidRPr="00D0586B">
        <w:t>This unit applies to family relationship counsellors who operate with significant autonomy in therapeutic professional service roles in the comm</w:t>
      </w:r>
      <w:r w:rsidRPr="00D0586B">
        <w:t>unity sector. The activity is self-directed.</w:t>
      </w:r>
    </w:p>
    <w:p w:rsidR="00000000" w:rsidRPr="00752780" w:rsidP="00752780">
      <w:pPr>
        <w:pStyle w:val="BodyText"/>
        <w:rPr>
          <w:i/>
        </w:rPr>
      </w:pPr>
      <w:r w:rsidRPr="00752780">
        <w:rPr>
          <w:rStyle w:val="Emphasis"/>
        </w:rPr>
        <w:t>The skills in this unit must be applied in accordance with Commonwealth and State/Territory legislation, Australia/New Zealand Standards and industry codes of practice.</w:t>
      </w:r>
    </w:p>
    <w:p w:rsidR="00000000" w:rsidRPr="00D0586B" w:rsidP="00D0586B">
      <w:pPr>
        <w:pStyle w:val="Heading1"/>
      </w:pPr>
      <w:bookmarkStart w:id="3" w:name="O_814798"/>
      <w:bookmarkEnd w:id="3"/>
      <w:r w:rsidRPr="00D0586B">
        <w:t>Elements and Performance Criteria</w:t>
      </w:r>
    </w:p>
    <w:tbl>
      <w:tblPr>
        <w:tblW w:w="0" w:type="auto"/>
        <w:tblLayout w:type="fixed"/>
        <w:tblCellMar>
          <w:left w:w="62" w:type="dxa"/>
          <w:right w:w="62" w:type="dxa"/>
        </w:tblCellMar>
        <w:tblLook w:val="0000"/>
      </w:tblPr>
      <w:tblGrid>
        <w:gridCol w:w="3227"/>
        <w:gridCol w:w="34"/>
        <w:gridCol w:w="5670"/>
      </w:tblGrid>
      <w:tr w:rsidTr="0075278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rPr>
                <w:rStyle w:val="SpecialBold"/>
              </w:rPr>
              <w:t>PERFORMANCE CRITERIA</w:t>
            </w:r>
          </w:p>
        </w:tc>
      </w:tr>
      <w:tr w:rsidTr="0075278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rPr>
                <w:rStyle w:val="Emphasis"/>
              </w:rPr>
              <w:t>Performance criteria describe the performance needed to demonstrate achievement of the element.</w:t>
            </w:r>
          </w:p>
        </w:tc>
      </w:tr>
      <w:tr w:rsidTr="007527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1. Engage child/young person in the counselling process</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1.1 Set an appropriate physical environment to engage children and young people in counselling</w:t>
            </w:r>
          </w:p>
          <w:p w:rsidR="00000000" w:rsidRPr="00D0586B" w:rsidP="00D0586B">
            <w:pPr>
              <w:pStyle w:val="BodyText"/>
            </w:pPr>
            <w:r w:rsidRPr="00D0586B">
              <w:t>1.2 Use age appropriate engagement techniques to gain child’s and/or young person’s trust</w:t>
            </w:r>
          </w:p>
          <w:p w:rsidR="00000000" w:rsidRPr="00D0586B" w:rsidP="00D0586B">
            <w:pPr>
              <w:pStyle w:val="BodyText"/>
            </w:pPr>
            <w:r w:rsidRPr="00D0586B">
              <w:t>1.3 Use communication strategies that are appropriate for the children</w:t>
            </w:r>
            <w:r w:rsidRPr="00D0586B">
              <w:t>/young people’s developmental stage, culture and emotional needs</w:t>
            </w:r>
          </w:p>
          <w:p w:rsidR="00000000" w:rsidRPr="00D0586B" w:rsidP="00D0586B">
            <w:pPr>
              <w:pStyle w:val="BodyText"/>
            </w:pPr>
            <w:r w:rsidRPr="00D0586B">
              <w:t>1.4 Maintain an ethical relationship with children/young people according to practice standards and legislative requirements</w:t>
            </w:r>
          </w:p>
          <w:p w:rsidR="00000000" w:rsidRPr="00D0586B" w:rsidP="00D0586B">
            <w:pPr>
              <w:pStyle w:val="BodyText"/>
            </w:pPr>
            <w:r w:rsidRPr="00D0586B">
              <w:t>1.5 Enable children to identify problem areas and effectively participate in the counselling process</w:t>
            </w:r>
          </w:p>
          <w:p w:rsidR="00000000" w:rsidRPr="00D0586B" w:rsidP="00D0586B">
            <w:pPr>
              <w:pStyle w:val="BodyText"/>
            </w:pPr>
            <w:r w:rsidRPr="00D0586B">
              <w:t>1.6 Assess parental family/influences and engage with parents appropriately</w:t>
            </w:r>
          </w:p>
          <w:p w:rsidR="00000000" w:rsidP="00D0586B">
            <w:pPr>
              <w:pStyle w:val="BodyText"/>
              <w:rPr>
                <w:lang w:val="en-NZ"/>
              </w:rPr>
            </w:pPr>
          </w:p>
        </w:tc>
      </w:tr>
      <w:tr w:rsidTr="007527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t>2. Respond appropriately to allegations and disclosures of abuse</w:t>
            </w:r>
          </w:p>
        </w:tc>
        <w:tc>
          <w:tcPr>
            <w:tcW w:w="5704"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 xml:space="preserve">2.1 Respond </w:t>
            </w:r>
            <w:r w:rsidRPr="00D0586B">
              <w:t>to disclosures and allegations according to legislative requirements and organisation procedures</w:t>
            </w:r>
          </w:p>
          <w:p w:rsidR="00000000" w:rsidRPr="00D0586B" w:rsidP="00D0586B">
            <w:pPr>
              <w:pStyle w:val="BodyText"/>
            </w:pPr>
            <w:r w:rsidRPr="00D0586B">
              <w:t>2.2 Document factual information and observations as required by the organisation and any statutory child protection legislation</w:t>
            </w:r>
          </w:p>
          <w:p w:rsidR="00000000" w:rsidRPr="00D0586B" w:rsidP="00D0586B">
            <w:pPr>
              <w:pStyle w:val="BodyText"/>
            </w:pPr>
            <w:r w:rsidRPr="00D0586B">
              <w:t>2.3 Identify and assess risk f</w:t>
            </w:r>
            <w:r w:rsidRPr="00D0586B">
              <w:t>or clients in relation to family domestic violence and other child protection concerns</w:t>
            </w:r>
          </w:p>
          <w:p w:rsidR="00000000" w:rsidP="00D0586B">
            <w:pPr>
              <w:pStyle w:val="BodyText"/>
              <w:rPr>
                <w:lang w:val="en-NZ"/>
              </w:rPr>
            </w:pPr>
          </w:p>
        </w:tc>
      </w:tr>
      <w:tr w:rsidTr="007527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t>3. Conceptualise the presenting problem</w:t>
            </w:r>
          </w:p>
        </w:tc>
        <w:tc>
          <w:tcPr>
            <w:tcW w:w="5704"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 xml:space="preserve">3.1 Identify the factors impacting on the child or young person </w:t>
            </w:r>
          </w:p>
          <w:p w:rsidR="00000000" w:rsidRPr="00D0586B" w:rsidP="00D0586B">
            <w:pPr>
              <w:pStyle w:val="BodyText"/>
            </w:pPr>
            <w:r w:rsidRPr="00D0586B">
              <w:t>3.2 Develop hypotheses to explain child/young person’s present</w:t>
            </w:r>
            <w:r w:rsidRPr="00D0586B">
              <w:t>ing problems</w:t>
            </w:r>
          </w:p>
          <w:p w:rsidR="00000000" w:rsidP="00D0586B">
            <w:pPr>
              <w:pStyle w:val="BodyText"/>
              <w:rPr>
                <w:lang w:val="en-NZ"/>
              </w:rPr>
            </w:pPr>
          </w:p>
        </w:tc>
      </w:tr>
      <w:tr w:rsidTr="007527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t xml:space="preserve">4. Implement case work processes </w:t>
            </w:r>
          </w:p>
        </w:tc>
        <w:tc>
          <w:tcPr>
            <w:tcW w:w="5704"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4.1 Develop a clear plan of how sessions will be conducted in collaboration with children and young people</w:t>
            </w:r>
          </w:p>
          <w:p w:rsidR="00000000" w:rsidRPr="00D0586B" w:rsidP="00D0586B">
            <w:pPr>
              <w:pStyle w:val="BodyText"/>
            </w:pPr>
            <w:r w:rsidRPr="00D0586B">
              <w:t>4.2 Develop measurable outcomes, treatment goals, treatment plans and after session plans with child</w:t>
            </w:r>
            <w:r w:rsidRPr="00D0586B">
              <w:t>ren and young people’s input using perspectives relevant to working with children and young people</w:t>
            </w:r>
          </w:p>
          <w:p w:rsidR="00000000" w:rsidRPr="00D0586B" w:rsidP="00D0586B">
            <w:pPr>
              <w:pStyle w:val="BodyText"/>
            </w:pPr>
            <w:r w:rsidRPr="00D0586B">
              <w:t>4.3 Work collaboratively with other stakeholders, including family members, other significant persons and professionals not present</w:t>
            </w:r>
          </w:p>
          <w:p w:rsidR="00000000" w:rsidRPr="00D0586B" w:rsidP="00D0586B">
            <w:pPr>
              <w:pStyle w:val="BodyText"/>
            </w:pPr>
            <w:r w:rsidRPr="00D0586B">
              <w:t>4.4 Record plans and comp</w:t>
            </w:r>
            <w:r w:rsidRPr="00D0586B">
              <w:t>lete other case documentation according to practice setting policies, professional standards and legislative obligations</w:t>
            </w:r>
          </w:p>
          <w:p w:rsidR="00000000" w:rsidRPr="00D0586B" w:rsidP="00D0586B">
            <w:pPr>
              <w:pStyle w:val="BodyText"/>
            </w:pPr>
            <w:r w:rsidRPr="00D0586B">
              <w:t>4.5 Use therapeutic interventions to engage and work with children and young people</w:t>
            </w:r>
          </w:p>
          <w:p w:rsidR="00000000" w:rsidRPr="00D0586B" w:rsidP="00D0586B">
            <w:pPr>
              <w:pStyle w:val="BodyText"/>
            </w:pPr>
            <w:r w:rsidRPr="00D0586B">
              <w:t xml:space="preserve">4.6 Monitor and review progress of sessions towards </w:t>
            </w:r>
            <w:r w:rsidRPr="00D0586B">
              <w:t>child/young persons goals</w:t>
            </w:r>
          </w:p>
          <w:p w:rsidR="00000000" w:rsidP="00D0586B">
            <w:pPr>
              <w:pStyle w:val="BodyText"/>
              <w:rPr>
                <w:lang w:val="en-NZ"/>
              </w:rPr>
            </w:pPr>
          </w:p>
        </w:tc>
      </w:tr>
      <w:tr w:rsidTr="007527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t>5. Terminate counselling sessions</w:t>
            </w:r>
          </w:p>
        </w:tc>
        <w:tc>
          <w:tcPr>
            <w:tcW w:w="5704"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5.1 Recognise when the counselling is no longer serving the interests or needs of the client an family</w:t>
            </w:r>
          </w:p>
          <w:p w:rsidR="00000000" w:rsidRPr="00D0586B" w:rsidP="00D0586B">
            <w:pPr>
              <w:pStyle w:val="BodyText"/>
            </w:pPr>
            <w:r w:rsidRPr="00D0586B">
              <w:t>5.2 Discuss with the client/s when coun</w:t>
            </w:r>
            <w:r w:rsidRPr="00D0586B">
              <w:t>selling no longer appears to serve the clients interest or needs and either renegotiate the professional relationship or terminate the service</w:t>
            </w:r>
          </w:p>
          <w:p w:rsidR="00000000" w:rsidRPr="00D0586B" w:rsidP="00D0586B">
            <w:pPr>
              <w:pStyle w:val="BodyText"/>
            </w:pPr>
            <w:r w:rsidRPr="00D0586B">
              <w:t>5.3 Engage client/s in determining any further external interventions as identified and arrange appropriate refer</w:t>
            </w:r>
            <w:r w:rsidRPr="00D0586B">
              <w:t>rals</w:t>
            </w:r>
          </w:p>
          <w:p w:rsidR="00000000" w:rsidP="00D0586B">
            <w:pPr>
              <w:pStyle w:val="BodyText"/>
              <w:rPr>
                <w:lang w:val="en-NZ"/>
              </w:rPr>
            </w:pPr>
          </w:p>
        </w:tc>
      </w:tr>
      <w:tr w:rsidTr="0075278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0586B">
            <w:pPr>
              <w:pStyle w:val="BodyText"/>
              <w:rPr>
                <w:lang w:val="en-NZ"/>
              </w:rPr>
            </w:pPr>
            <w:r w:rsidRPr="00D0586B">
              <w:t>6. Seek feedback from the client/s about the counselling service provided</w:t>
            </w:r>
          </w:p>
        </w:tc>
        <w:tc>
          <w:tcPr>
            <w:tcW w:w="5704" w:type="dxa"/>
            <w:gridSpan w:val="2"/>
            <w:tcBorders>
              <w:top w:val="nil"/>
              <w:left w:val="nil"/>
              <w:bottom w:val="nil"/>
              <w:right w:val="nil"/>
            </w:tcBorders>
            <w:tcMar>
              <w:top w:w="0" w:type="dxa"/>
              <w:left w:w="62" w:type="dxa"/>
              <w:bottom w:w="0" w:type="dxa"/>
              <w:right w:w="62" w:type="dxa"/>
            </w:tcMar>
          </w:tcPr>
          <w:p w:rsidR="00000000" w:rsidRPr="00D0586B" w:rsidP="00D0586B">
            <w:pPr>
              <w:pStyle w:val="BodyText"/>
            </w:pPr>
            <w:r w:rsidRPr="00D0586B">
              <w:t>6.1 Review counselling progress and provision regularly with the client in a developmentally appropriately way</w:t>
            </w:r>
          </w:p>
          <w:p w:rsidR="00000000" w:rsidRPr="00D0586B" w:rsidP="00D0586B">
            <w:pPr>
              <w:pStyle w:val="BodyText"/>
            </w:pPr>
            <w:r w:rsidRPr="00D0586B">
              <w:t>6.2 Obtain feedback from the client at the conclusion of the cou</w:t>
            </w:r>
            <w:r w:rsidRPr="00D0586B">
              <w:t>nselling service</w:t>
            </w:r>
          </w:p>
          <w:p w:rsidR="00000000" w:rsidRPr="00D0586B" w:rsidP="00D0586B">
            <w:pPr>
              <w:pStyle w:val="BodyText"/>
            </w:pPr>
            <w:r w:rsidRPr="00D0586B">
              <w:t>6.3 Use a range of developmentally appropriate feedback strategies to encourage client contribution to improved counselling practice</w:t>
            </w:r>
          </w:p>
          <w:p w:rsidR="00000000" w:rsidRPr="00D0586B" w:rsidP="00D0586B">
            <w:pPr>
              <w:pStyle w:val="BodyText"/>
            </w:pPr>
            <w:r w:rsidRPr="00D0586B">
              <w:t xml:space="preserve">6.4 Review and reflect on client feedback and incorporate this information as part of supervision for the </w:t>
            </w:r>
            <w:r w:rsidRPr="00D0586B">
              <w:t>purpose of practice improvement</w:t>
            </w:r>
          </w:p>
        </w:tc>
      </w:tr>
    </w:tbl>
    <w:p w:rsidR="00000000" w:rsidRPr="00D0586B" w:rsidP="00D0586B">
      <w:pPr>
        <w:pStyle w:val="BodyText"/>
      </w:pPr>
    </w:p>
    <w:p w:rsidR="00000000" w:rsidRPr="00D0586B" w:rsidP="00D0586B">
      <w:pPr>
        <w:pStyle w:val="AllowPageBreak"/>
      </w:pPr>
    </w:p>
    <w:p w:rsidR="00000000" w:rsidRPr="00D0586B" w:rsidP="00D0586B">
      <w:pPr>
        <w:pStyle w:val="Heading1"/>
      </w:pPr>
      <w:bookmarkStart w:id="4" w:name="O_814799"/>
      <w:bookmarkEnd w:id="4"/>
      <w:r w:rsidRPr="00D0586B">
        <w:t>Foundation Skills</w:t>
      </w:r>
    </w:p>
    <w:p w:rsidR="00000000" w:rsidRPr="00752780" w:rsidP="00752780">
      <w:pPr>
        <w:pStyle w:val="BodyText"/>
        <w:rPr>
          <w:i/>
        </w:rPr>
      </w:pPr>
      <w:r w:rsidRPr="00752780">
        <w:rPr>
          <w:rStyle w:val="Emphasis"/>
        </w:rPr>
        <w:t>The Foundation Skills describe those required skills (language, literacy, numeracy and employment skills) that are essential to performance.</w:t>
      </w:r>
    </w:p>
    <w:p w:rsidR="00000000" w:rsidRPr="00D0586B" w:rsidP="00752780">
      <w:pPr>
        <w:pStyle w:val="BodyText"/>
      </w:pPr>
      <w:r w:rsidRPr="00D0586B">
        <w:t>Foundation skills essential to performance ar</w:t>
      </w:r>
      <w:r w:rsidRPr="00D0586B">
        <w:t>e explicit in the performance criteria of this unit of competency.</w:t>
      </w:r>
    </w:p>
    <w:p w:rsidR="00000000" w:rsidRPr="00D0586B" w:rsidP="00D0586B">
      <w:pPr>
        <w:pStyle w:val="Heading1"/>
      </w:pPr>
      <w:bookmarkStart w:id="5" w:name="O_814802"/>
      <w:bookmarkEnd w:id="5"/>
      <w:r w:rsidRPr="00D0586B">
        <w:t>Unit Mapping Information</w:t>
      </w:r>
    </w:p>
    <w:p w:rsidR="00000000" w:rsidRPr="00D0586B" w:rsidP="00752780">
      <w:pPr>
        <w:pStyle w:val="BodyText"/>
      </w:pPr>
      <w:r w:rsidRPr="00D0586B">
        <w:t>No equivalent unit.</w:t>
      </w:r>
    </w:p>
    <w:p w:rsidR="00000000" w:rsidRPr="00D0586B" w:rsidP="00D0586B">
      <w:pPr>
        <w:pStyle w:val="Heading1"/>
      </w:pPr>
      <w:bookmarkStart w:id="6" w:name="O_814809"/>
      <w:bookmarkEnd w:id="6"/>
      <w:r w:rsidRPr="00D0586B">
        <w:t>Links</w:t>
      </w:r>
    </w:p>
    <w:p w:rsidR="00000000" w:rsidRPr="00D0586B" w:rsidP="00752780">
      <w:pPr>
        <w:pStyle w:val="BodyText"/>
      </w:pPr>
      <w:r w:rsidRPr="00D0586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C7444">
        <w:rPr>
          <w:rStyle w:val="Hyperlink"/>
        </w:rPr>
        <w:t>https://vetnet.gov.au/Pages/TrainingDocs.aspx?q=5e0c25cc-3d9d-4b43-80d3-bd22cc4f1e53</w:t>
      </w:r>
      <w:r>
        <w:fldChar w:fldCharType="end"/>
      </w:r>
    </w:p>
    <w:p w:rsidR="00000000" w:rsidRPr="00D0586B" w:rsidP="00752780">
      <w:pPr>
        <w:pStyle w:val="BodyText"/>
        <w:sectPr w:rsidSect="00D0586B">
          <w:headerReference w:type="default" r:id="rId10"/>
          <w:footerReference w:type="default" r:id="rId11"/>
          <w:pgSz w:w="11908" w:h="16833"/>
          <w:pgMar w:top="1702" w:right="1418" w:bottom="1702" w:left="1418" w:header="992" w:footer="992" w:gutter="0"/>
          <w:cols w:space="720"/>
          <w:noEndnote/>
          <w:docGrid w:linePitch="299"/>
        </w:sectPr>
      </w:pPr>
    </w:p>
    <w:p w:rsidR="00000000" w:rsidRPr="00D0586B" w:rsidP="00D0586B">
      <w:pPr>
        <w:pStyle w:val="SuperHeading"/>
      </w:pPr>
      <w:r w:rsidRPr="00D0586B">
        <w:t>Assessment Requirements for CHCFCS003 Provide counselling to ch</w:t>
      </w:r>
      <w:r w:rsidRPr="00D0586B">
        <w:t>ildren and young people</w:t>
      </w:r>
    </w:p>
    <w:p w:rsidR="00000000" w:rsidRPr="00D0586B" w:rsidP="00D0586B">
      <w:pPr>
        <w:pStyle w:val="Heading1"/>
      </w:pPr>
      <w:bookmarkStart w:id="7" w:name="O_814804"/>
      <w:bookmarkEnd w:id="7"/>
      <w:r w:rsidRPr="00D0586B">
        <w:t>Modification History</w:t>
      </w:r>
    </w:p>
    <w:tbl>
      <w:tblPr>
        <w:tblW w:w="0" w:type="auto"/>
        <w:tblLayout w:type="fixed"/>
        <w:tblCellMar>
          <w:left w:w="62" w:type="dxa"/>
          <w:right w:w="62" w:type="dxa"/>
        </w:tblCellMar>
        <w:tblLook w:val="0000"/>
      </w:tblPr>
      <w:tblGrid>
        <w:gridCol w:w="2790"/>
        <w:gridCol w:w="6344"/>
      </w:tblGrid>
      <w:tr w:rsidTr="00D0586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86B" w:rsidP="00D0586B">
            <w:pPr>
              <w:pStyle w:val="BodyText"/>
            </w:pPr>
            <w:r w:rsidRPr="00D0586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86B">
            <w:pPr>
              <w:pStyle w:val="BodyText"/>
              <w:rPr>
                <w:lang w:val="en-NZ"/>
              </w:rPr>
            </w:pPr>
            <w:r w:rsidRPr="00D0586B">
              <w:rPr>
                <w:rStyle w:val="SpecialBold"/>
              </w:rPr>
              <w:t>Comments</w:t>
            </w:r>
          </w:p>
        </w:tc>
      </w:tr>
      <w:tr w:rsidTr="00D0586B">
        <w:tblPrEx>
          <w:tblW w:w="0" w:type="auto"/>
          <w:tblLayout w:type="fixed"/>
          <w:tblCellMar>
            <w:left w:w="62" w:type="dxa"/>
            <w:right w:w="62" w:type="dxa"/>
          </w:tblCellMar>
          <w:tblLook w:val="0000"/>
        </w:tblPrEx>
        <w:trPr>
          <w:trHeight w:val="174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86B">
            <w:pPr>
              <w:pStyle w:val="BodyText"/>
              <w:rPr>
                <w:lang w:val="en-NZ"/>
              </w:rPr>
            </w:pPr>
            <w:r w:rsidRPr="00D0586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86B" w:rsidP="00D0586B">
            <w:pPr>
              <w:pStyle w:val="BodyText"/>
            </w:pPr>
            <w:r w:rsidRPr="00D0586B">
              <w:t xml:space="preserve">This version was released in </w:t>
            </w:r>
            <w:r w:rsidRPr="00D0586B">
              <w:rPr>
                <w:rStyle w:val="Emphasis"/>
              </w:rPr>
              <w:t xml:space="preserve">CHC Community Services Training </w:t>
            </w:r>
            <w:r w:rsidRPr="00D0586B">
              <w:t xml:space="preserve">Package </w:t>
            </w:r>
            <w:r w:rsidRPr="00D0586B">
              <w:rPr>
                <w:rStyle w:val="Emphasis"/>
              </w:rPr>
              <w:t>release 3.0</w:t>
            </w:r>
            <w:r w:rsidRPr="00D0586B">
              <w:t xml:space="preserve"> and meets the requirements of the 2012 Standards for Training Packages.</w:t>
            </w:r>
          </w:p>
          <w:p w:rsidR="00000000" w:rsidRPr="00D0586B" w:rsidP="00D0586B">
            <w:pPr>
              <w:pStyle w:val="BodyText"/>
            </w:pPr>
            <w:r w:rsidRPr="00D0586B">
              <w:t>Significant ch</w:t>
            </w:r>
            <w:r w:rsidRPr="00D0586B">
              <w:t>anges to the elements and performance criteria. New evidence requirements for assessment including volume and frequency requirements. Significant change to knowledge evidence. Minimum work hours added.</w:t>
            </w:r>
          </w:p>
          <w:p w:rsidR="00000000" w:rsidRPr="00D0586B" w:rsidP="00D0586B">
            <w:pPr>
              <w:pStyle w:val="BodyText"/>
            </w:pPr>
            <w:r w:rsidRPr="00D0586B">
              <w:t>Supersedes CHCFCS804B</w:t>
            </w:r>
          </w:p>
        </w:tc>
      </w:tr>
    </w:tbl>
    <w:p w:rsidR="00000000" w:rsidRPr="00D0586B" w:rsidP="00D0586B">
      <w:pPr>
        <w:pStyle w:val="BodyText"/>
      </w:pPr>
    </w:p>
    <w:p w:rsidR="00000000" w:rsidRPr="00D0586B" w:rsidP="00D0586B">
      <w:pPr>
        <w:pStyle w:val="AllowPageBreak"/>
      </w:pPr>
    </w:p>
    <w:p w:rsidR="00000000" w:rsidRPr="00D0586B" w:rsidP="00D0586B">
      <w:pPr>
        <w:pStyle w:val="Heading1"/>
      </w:pPr>
      <w:bookmarkStart w:id="8" w:name="O_814805"/>
      <w:bookmarkEnd w:id="8"/>
      <w:r w:rsidRPr="00D0586B">
        <w:t>Performance Evidence</w:t>
      </w:r>
    </w:p>
    <w:p w:rsidR="00000000" w:rsidRPr="00D0586B" w:rsidP="00752780">
      <w:pPr>
        <w:pStyle w:val="BodyText"/>
      </w:pPr>
      <w:r w:rsidRPr="00D0586B">
        <w:t>The candidate must show evidence of the ability to complete tasks outlined in elements and performance criteria of this unit, manage tasks and manage contingencies in the context of the job role. There must be evidence that the candida</w:t>
      </w:r>
      <w:r w:rsidRPr="00D0586B">
        <w:t>te has:</w:t>
      </w:r>
    </w:p>
    <w:p w:rsidR="00000000" w:rsidRPr="00D0586B" w:rsidP="00D0586B">
      <w:pPr>
        <w:pStyle w:val="ListBullet"/>
      </w:pPr>
      <w:r w:rsidRPr="00D0586B">
        <w:t>performed the activities outlined in the performance criteria of this unit during a period of at least 50 hours of client work in a family counselling service</w:t>
      </w:r>
    </w:p>
    <w:p w:rsidR="00000000" w:rsidRPr="00D0586B" w:rsidP="00D0586B">
      <w:pPr>
        <w:pStyle w:val="ListBullet"/>
      </w:pPr>
      <w:r w:rsidRPr="00D0586B">
        <w:t>provided counselling to children and young people, including those:</w:t>
      </w:r>
    </w:p>
    <w:p w:rsidR="00000000" w:rsidRPr="00D0586B" w:rsidP="00D0586B">
      <w:pPr>
        <w:pStyle w:val="ListBullet2"/>
      </w:pPr>
      <w:r w:rsidRPr="00D0586B">
        <w:t>of different ages</w:t>
      </w:r>
    </w:p>
    <w:p w:rsidR="00000000" w:rsidRPr="00D0586B" w:rsidP="00D0586B">
      <w:pPr>
        <w:pStyle w:val="ListBullet2"/>
      </w:pPr>
      <w:r w:rsidRPr="00D0586B">
        <w:t>from diverse backgrounds</w:t>
      </w:r>
    </w:p>
    <w:p w:rsidR="00000000" w:rsidRPr="00D0586B" w:rsidP="00D0586B">
      <w:pPr>
        <w:pStyle w:val="ListBullet2"/>
      </w:pPr>
      <w:r w:rsidRPr="00D0586B">
        <w:t>experiencing high levels of familial and parental conflict</w:t>
      </w:r>
    </w:p>
    <w:p w:rsidR="00000000" w:rsidRPr="00D0586B" w:rsidP="00D0586B">
      <w:pPr>
        <w:pStyle w:val="ListBullet"/>
      </w:pPr>
      <w:r w:rsidRPr="00D0586B">
        <w:t>used specialised counselling communication skills and age-appropriate communication to establish relationships with children and young people</w:t>
      </w:r>
    </w:p>
    <w:p w:rsidR="00000000" w:rsidRPr="00D0586B" w:rsidP="00D0586B">
      <w:pPr>
        <w:pStyle w:val="ListBullet"/>
      </w:pPr>
      <w:r w:rsidRPr="00D0586B">
        <w:t>produced accurate and compreh</w:t>
      </w:r>
      <w:r w:rsidRPr="00D0586B">
        <w:t>ensive case records, files and reports.</w:t>
      </w:r>
    </w:p>
    <w:p w:rsidR="00000000" w:rsidRPr="00D0586B" w:rsidP="00D0586B">
      <w:pPr>
        <w:pStyle w:val="AllowPageBreak"/>
      </w:pPr>
    </w:p>
    <w:p w:rsidR="00000000" w:rsidRPr="00D0586B" w:rsidP="00D0586B">
      <w:pPr>
        <w:pStyle w:val="Heading1"/>
      </w:pPr>
      <w:bookmarkStart w:id="9" w:name="O_814806"/>
      <w:bookmarkEnd w:id="9"/>
      <w:r w:rsidRPr="00D0586B">
        <w:t>Knowledge Evidence</w:t>
      </w:r>
    </w:p>
    <w:p w:rsidR="00000000" w:rsidRPr="00D0586B" w:rsidP="00752780">
      <w:pPr>
        <w:pStyle w:val="BodyText"/>
      </w:pPr>
      <w:r w:rsidRPr="00D0586B">
        <w:t>The candidate must be able to demonstrate essential knowledge required to effectively complete tasks outlined in elements and performance criteria of this unit, manage tasks and ma</w:t>
      </w:r>
      <w:r w:rsidRPr="00D0586B">
        <w:t>nage contingencies in the context of the work role. This includes knowledge of:</w:t>
      </w:r>
    </w:p>
    <w:p w:rsidR="00000000" w:rsidRPr="00D0586B" w:rsidP="00D0586B">
      <w:pPr>
        <w:pStyle w:val="ListBullet"/>
      </w:pPr>
      <w:r w:rsidRPr="00D0586B">
        <w:t>legal and ethical considerations for counselling of children, and how these are applied in organisations and individual practice:</w:t>
      </w:r>
    </w:p>
    <w:p w:rsidR="00000000" w:rsidRPr="00D0586B" w:rsidP="00D0586B">
      <w:pPr>
        <w:pStyle w:val="ListBullet2"/>
      </w:pPr>
      <w:r w:rsidRPr="00D0586B">
        <w:t xml:space="preserve">children in the workplace and child-focused </w:t>
      </w:r>
      <w:r w:rsidRPr="00D0586B">
        <w:t>practice</w:t>
      </w:r>
    </w:p>
    <w:p w:rsidR="00000000" w:rsidRPr="00D0586B" w:rsidP="00D0586B">
      <w:pPr>
        <w:pStyle w:val="ListBullet2"/>
      </w:pPr>
      <w:r w:rsidRPr="00D0586B">
        <w:t xml:space="preserve">codes of conduct </w:t>
      </w:r>
    </w:p>
    <w:p w:rsidR="00000000" w:rsidRPr="00D0586B" w:rsidP="00D0586B">
      <w:pPr>
        <w:pStyle w:val="ListBullet2"/>
      </w:pPr>
      <w:r w:rsidRPr="00D0586B">
        <w:t>discrimination</w:t>
      </w:r>
    </w:p>
    <w:p w:rsidR="00000000" w:rsidRPr="00D0586B" w:rsidP="00D0586B">
      <w:pPr>
        <w:pStyle w:val="ListBullet2"/>
      </w:pPr>
      <w:r w:rsidRPr="00D0586B">
        <w:t xml:space="preserve">duty of care </w:t>
      </w:r>
    </w:p>
    <w:p w:rsidR="00000000" w:rsidRPr="00D0586B" w:rsidP="00D0586B">
      <w:pPr>
        <w:pStyle w:val="ListBullet2"/>
      </w:pPr>
      <w:r w:rsidRPr="00D0586B">
        <w:t>practitioner client boundaries and implications of unequal balance of power</w:t>
      </w:r>
    </w:p>
    <w:p w:rsidR="00000000" w:rsidRPr="00D0586B" w:rsidP="00D0586B">
      <w:pPr>
        <w:pStyle w:val="ListBullet2"/>
      </w:pPr>
      <w:r w:rsidRPr="00D0586B">
        <w:t>privacy, confidentiality and disclosure, including:</w:t>
      </w:r>
    </w:p>
    <w:p w:rsidR="00000000" w:rsidRPr="00D0586B" w:rsidP="00D0586B">
      <w:pPr>
        <w:pStyle w:val="ListBullet3"/>
      </w:pPr>
      <w:r w:rsidRPr="00D0586B">
        <w:t>potential limitations and issues surrounding who is the client</w:t>
      </w:r>
    </w:p>
    <w:p w:rsidR="00000000" w:rsidRPr="00D0586B" w:rsidP="00D0586B">
      <w:pPr>
        <w:pStyle w:val="ListBullet3"/>
      </w:pPr>
      <w:r w:rsidRPr="00D0586B">
        <w:t>managing disclosures</w:t>
      </w:r>
    </w:p>
    <w:p w:rsidR="00000000" w:rsidRPr="00D0586B" w:rsidP="00D0586B">
      <w:pPr>
        <w:pStyle w:val="ListBullet2"/>
      </w:pPr>
      <w:r w:rsidRPr="00D0586B">
        <w:t xml:space="preserve">records management </w:t>
      </w:r>
    </w:p>
    <w:p w:rsidR="00000000" w:rsidRPr="00D0586B" w:rsidP="00D0586B">
      <w:pPr>
        <w:pStyle w:val="ListBullet2"/>
      </w:pPr>
      <w:r w:rsidRPr="00D0586B">
        <w:t>specific legislative frameworks that apply to working with children, including:</w:t>
      </w:r>
    </w:p>
    <w:p w:rsidR="00000000" w:rsidRPr="00D0586B" w:rsidP="00D0586B">
      <w:pPr>
        <w:pStyle w:val="ListBullet3"/>
      </w:pPr>
      <w:r w:rsidRPr="00D0586B">
        <w:t>child protection</w:t>
      </w:r>
    </w:p>
    <w:p w:rsidR="00000000" w:rsidRPr="00D0586B" w:rsidP="00D0586B">
      <w:pPr>
        <w:pStyle w:val="ListBullet2"/>
      </w:pPr>
      <w:r w:rsidRPr="00D0586B">
        <w:t>work role boundaries – responsibilities and limitations, including situations where usefulness of counselling may b</w:t>
      </w:r>
      <w:r w:rsidRPr="00D0586B">
        <w:t>e limited and referral is required</w:t>
      </w:r>
    </w:p>
    <w:p w:rsidR="00000000" w:rsidRPr="00D0586B" w:rsidP="00D0586B">
      <w:pPr>
        <w:pStyle w:val="ListBullet2"/>
      </w:pPr>
      <w:r w:rsidRPr="00D0586B">
        <w:t>work health and safety</w:t>
      </w:r>
    </w:p>
    <w:p w:rsidR="00000000" w:rsidRPr="00D0586B" w:rsidP="00D0586B">
      <w:pPr>
        <w:pStyle w:val="ListBullet"/>
      </w:pPr>
      <w:r w:rsidRPr="00D0586B">
        <w:t>stages of child development and their relevance to child and young person counselling</w:t>
      </w:r>
    </w:p>
    <w:p w:rsidR="00000000" w:rsidRPr="00D0586B" w:rsidP="00D0586B">
      <w:pPr>
        <w:pStyle w:val="ListBullet"/>
      </w:pPr>
      <w:r w:rsidRPr="00D0586B">
        <w:t>attachment and family systems theories and how these are applied to working with vulnerable and traumatised children</w:t>
      </w:r>
    </w:p>
    <w:p w:rsidR="00000000" w:rsidRPr="00D0586B" w:rsidP="00D0586B">
      <w:pPr>
        <w:pStyle w:val="ListBullet"/>
      </w:pPr>
      <w:r w:rsidRPr="00D0586B">
        <w:t>concepts of couple, family and child dynamics in normal and abnormal developmental forms</w:t>
      </w:r>
    </w:p>
    <w:p w:rsidR="00000000" w:rsidRPr="00D0586B" w:rsidP="00D0586B">
      <w:pPr>
        <w:pStyle w:val="ListBullet"/>
      </w:pPr>
      <w:r w:rsidRPr="00D0586B">
        <w:t>impacts of separation and divorce on parents and c</w:t>
      </w:r>
      <w:r w:rsidRPr="00D0586B">
        <w:t>hildren and other family members</w:t>
      </w:r>
    </w:p>
    <w:p w:rsidR="00000000" w:rsidRPr="00D0586B" w:rsidP="00D0586B">
      <w:pPr>
        <w:pStyle w:val="ListBullet"/>
      </w:pPr>
      <w:r w:rsidRPr="00D0586B">
        <w:t>impacts of conflict, particularly high level and/or ongoing conflict, on children, and the use of child-focused approaches to intervene and minimise the impacts</w:t>
      </w:r>
    </w:p>
    <w:p w:rsidR="00000000" w:rsidRPr="00D0586B" w:rsidP="00D0586B">
      <w:pPr>
        <w:pStyle w:val="ListBullet"/>
      </w:pPr>
      <w:r w:rsidRPr="00D0586B">
        <w:t>indicators and dynamics of domestic and family violence and co</w:t>
      </w:r>
      <w:r w:rsidRPr="00D0586B">
        <w:t xml:space="preserve">mplexities of interpersonal interactions, including power, abuse and conflict in family and sibling relationships </w:t>
      </w:r>
    </w:p>
    <w:p w:rsidR="00000000" w:rsidRPr="00D0586B" w:rsidP="00D0586B">
      <w:pPr>
        <w:pStyle w:val="ListBullet"/>
      </w:pPr>
      <w:r w:rsidRPr="00D0586B">
        <w:t xml:space="preserve">common concerns in child and young person counselling processes </w:t>
      </w:r>
    </w:p>
    <w:p w:rsidR="00000000" w:rsidRPr="00D0586B" w:rsidP="00D0586B">
      <w:pPr>
        <w:pStyle w:val="ListBullet"/>
      </w:pPr>
      <w:r w:rsidRPr="00D0586B">
        <w:t>factors relevant to the context of children and young people in counselling,</w:t>
      </w:r>
      <w:r w:rsidRPr="00D0586B">
        <w:t xml:space="preserve"> including:</w:t>
      </w:r>
    </w:p>
    <w:p w:rsidR="00000000" w:rsidRPr="00D0586B" w:rsidP="00D0586B">
      <w:pPr>
        <w:pStyle w:val="ListBullet2"/>
      </w:pPr>
      <w:r w:rsidRPr="00D0586B">
        <w:t>current or previous parental separation</w:t>
      </w:r>
    </w:p>
    <w:p w:rsidR="00000000" w:rsidRPr="00D0586B" w:rsidP="00D0586B">
      <w:pPr>
        <w:pStyle w:val="ListBullet2"/>
      </w:pPr>
      <w:r w:rsidRPr="00D0586B">
        <w:t>family court and/or relationship history</w:t>
      </w:r>
    </w:p>
    <w:p w:rsidR="00000000" w:rsidRPr="00D0586B" w:rsidP="00D0586B">
      <w:pPr>
        <w:pStyle w:val="ListBullet2"/>
      </w:pPr>
      <w:r w:rsidRPr="00D0586B">
        <w:t>children’s behaviour and developmental level</w:t>
      </w:r>
    </w:p>
    <w:p w:rsidR="00000000" w:rsidRPr="00D0586B" w:rsidP="00D0586B">
      <w:pPr>
        <w:pStyle w:val="ListBullet2"/>
      </w:pPr>
      <w:r w:rsidRPr="00D0586B">
        <w:t>other factors that may indicate a history of violence</w:t>
      </w:r>
    </w:p>
    <w:p w:rsidR="00000000" w:rsidRPr="00D0586B" w:rsidP="00D0586B">
      <w:pPr>
        <w:pStyle w:val="ListBullet2"/>
      </w:pPr>
      <w:r w:rsidRPr="00D0586B">
        <w:t>feelings of depression, anger, low self-esteem, suicidal though</w:t>
      </w:r>
      <w:r w:rsidRPr="00D0586B">
        <w:t>ts, emotional distress or sleep disturbances</w:t>
      </w:r>
    </w:p>
    <w:p w:rsidR="00000000" w:rsidRPr="00D0586B" w:rsidP="00D0586B">
      <w:pPr>
        <w:pStyle w:val="ListBullet2"/>
      </w:pPr>
      <w:r w:rsidRPr="00D0586B">
        <w:t>presenting issues including assessment with parents/care givers</w:t>
      </w:r>
    </w:p>
    <w:p w:rsidR="00000000" w:rsidRPr="00D0586B" w:rsidP="00D0586B">
      <w:pPr>
        <w:pStyle w:val="ListBullet"/>
      </w:pPr>
      <w:r w:rsidRPr="00D0586B">
        <w:t>ways to create a child-friendly environment, including physical resources that support practice</w:t>
      </w:r>
    </w:p>
    <w:p w:rsidR="00000000" w:rsidRPr="00D0586B" w:rsidP="00D0586B">
      <w:pPr>
        <w:pStyle w:val="ListBullet"/>
      </w:pPr>
      <w:r w:rsidRPr="00D0586B">
        <w:t>child-focused counselling approaches, when and how these are used, including:</w:t>
      </w:r>
    </w:p>
    <w:p w:rsidR="00000000" w:rsidRPr="00D0586B" w:rsidP="00D0586B">
      <w:pPr>
        <w:pStyle w:val="ListBullet2"/>
      </w:pPr>
      <w:r w:rsidRPr="00D0586B">
        <w:t>use of play therapy</w:t>
      </w:r>
    </w:p>
    <w:p w:rsidR="00000000" w:rsidRPr="00D0586B" w:rsidP="00D0586B">
      <w:pPr>
        <w:pStyle w:val="ListBullet2"/>
      </w:pPr>
      <w:r w:rsidRPr="00D0586B">
        <w:t>storytelling</w:t>
      </w:r>
    </w:p>
    <w:p w:rsidR="00000000" w:rsidRPr="00D0586B" w:rsidP="00D0586B">
      <w:pPr>
        <w:pStyle w:val="ListBullet"/>
      </w:pPr>
      <w:r w:rsidRPr="00D0586B">
        <w:t>strengths, limitations and contraindications of specific therapeutic theories and models, including risk of harm associated with approaches tha</w:t>
      </w:r>
      <w:r w:rsidRPr="00D0586B">
        <w:t>t incorporate assumptions of family dysfunction and application of adult techniques to children and young people</w:t>
      </w:r>
    </w:p>
    <w:p w:rsidR="00000000" w:rsidRPr="00D0586B" w:rsidP="00D0586B">
      <w:pPr>
        <w:pStyle w:val="ListBullet"/>
      </w:pPr>
      <w:r w:rsidRPr="00D0586B">
        <w:t>considerations for the counselling process when working with diverse children and young people, including factors relating to:</w:t>
      </w:r>
    </w:p>
    <w:p w:rsidR="00000000" w:rsidRPr="00D0586B" w:rsidP="00D0586B">
      <w:pPr>
        <w:pStyle w:val="ListBullet2"/>
      </w:pPr>
      <w:r w:rsidRPr="00D0586B">
        <w:t>age and stage o</w:t>
      </w:r>
      <w:r w:rsidRPr="00D0586B">
        <w:t>f development</w:t>
      </w:r>
    </w:p>
    <w:p w:rsidR="00000000" w:rsidRPr="00D0586B" w:rsidP="00D0586B">
      <w:pPr>
        <w:pStyle w:val="ListBullet2"/>
      </w:pPr>
      <w:r w:rsidRPr="00D0586B">
        <w:t>culture</w:t>
      </w:r>
    </w:p>
    <w:p w:rsidR="00000000" w:rsidRPr="00D0586B" w:rsidP="00D0586B">
      <w:pPr>
        <w:pStyle w:val="ListBullet2"/>
      </w:pPr>
      <w:r w:rsidRPr="00D0586B">
        <w:t>ethnicity</w:t>
      </w:r>
    </w:p>
    <w:p w:rsidR="00000000" w:rsidRPr="00D0586B" w:rsidP="00D0586B">
      <w:pPr>
        <w:pStyle w:val="ListBullet2"/>
      </w:pPr>
      <w:r w:rsidRPr="00D0586B">
        <w:t>gender</w:t>
      </w:r>
    </w:p>
    <w:p w:rsidR="00000000" w:rsidRPr="00D0586B" w:rsidP="00D0586B">
      <w:pPr>
        <w:pStyle w:val="ListBullet2"/>
      </w:pPr>
      <w:r w:rsidRPr="00D0586B">
        <w:t>sexual orientation</w:t>
      </w:r>
    </w:p>
    <w:p w:rsidR="00000000" w:rsidRPr="00D0586B" w:rsidP="00D0586B">
      <w:pPr>
        <w:pStyle w:val="ListBullet2"/>
      </w:pPr>
      <w:r w:rsidRPr="00D0586B">
        <w:t>spirituality</w:t>
      </w:r>
    </w:p>
    <w:p w:rsidR="00000000" w:rsidRPr="00D0586B" w:rsidP="00D0586B">
      <w:pPr>
        <w:pStyle w:val="ListBullet"/>
      </w:pPr>
      <w:r w:rsidRPr="00D0586B">
        <w:t>communication and counselling techniques used with children and young people</w:t>
      </w:r>
    </w:p>
    <w:p w:rsidR="00000000" w:rsidRPr="00D0586B" w:rsidP="00D0586B">
      <w:pPr>
        <w:pStyle w:val="ListBullet"/>
      </w:pPr>
      <w:r w:rsidRPr="00D0586B">
        <w:t>processes and tools for abuse screening and safety planning</w:t>
      </w:r>
    </w:p>
    <w:p w:rsidR="00000000" w:rsidRPr="00D0586B" w:rsidP="00D0586B">
      <w:pPr>
        <w:pStyle w:val="ListBullet"/>
      </w:pPr>
      <w:r w:rsidRPr="00D0586B">
        <w:t>counselling and case work processes, including those related to:</w:t>
      </w:r>
    </w:p>
    <w:p w:rsidR="00000000" w:rsidRPr="00D0586B" w:rsidP="00D0586B">
      <w:pPr>
        <w:pStyle w:val="ListBullet2"/>
      </w:pPr>
      <w:r w:rsidRPr="00D0586B">
        <w:t>contracting and what needs to be agreed</w:t>
      </w:r>
    </w:p>
    <w:p w:rsidR="00000000" w:rsidRPr="00D0586B" w:rsidP="00D0586B">
      <w:pPr>
        <w:pStyle w:val="ListBullet2"/>
      </w:pPr>
      <w:r w:rsidRPr="00D0586B">
        <w:t xml:space="preserve">documentation </w:t>
      </w:r>
    </w:p>
    <w:p w:rsidR="00000000" w:rsidRPr="00D0586B" w:rsidP="00D0586B">
      <w:pPr>
        <w:pStyle w:val="ListBullet2"/>
      </w:pPr>
      <w:r w:rsidRPr="00D0586B">
        <w:t>interactions with other professionals and service providers</w:t>
      </w:r>
    </w:p>
    <w:p w:rsidR="00000000" w:rsidRPr="00D0586B" w:rsidP="00D0586B">
      <w:pPr>
        <w:pStyle w:val="ListBullet2"/>
      </w:pPr>
      <w:r w:rsidRPr="00D0586B">
        <w:t xml:space="preserve">interactions with the child/young person, their family, significant others </w:t>
      </w:r>
      <w:r w:rsidRPr="00D0586B">
        <w:t>and carers</w:t>
      </w:r>
    </w:p>
    <w:p w:rsidR="00000000" w:rsidRPr="00D0586B" w:rsidP="00D0586B">
      <w:pPr>
        <w:pStyle w:val="ListBullet"/>
      </w:pPr>
      <w:r w:rsidRPr="00D0586B">
        <w:t>type and scope of referral options and pathways to support clients seeking interventions and supports beyond or in conjunction with counselling</w:t>
      </w:r>
    </w:p>
    <w:p w:rsidR="00000000" w:rsidRPr="00D0586B" w:rsidP="00D0586B">
      <w:pPr>
        <w:pStyle w:val="ListBullet"/>
      </w:pPr>
      <w:r w:rsidRPr="00D0586B">
        <w:t>own prejudices and stereotyping attitudes and their potential influence on counselling practice.</w:t>
      </w:r>
    </w:p>
    <w:p w:rsidR="00000000" w:rsidRPr="00D0586B" w:rsidP="00D0586B">
      <w:pPr>
        <w:pStyle w:val="AllowPageBreak"/>
      </w:pPr>
    </w:p>
    <w:p w:rsidR="00000000" w:rsidRPr="00D0586B" w:rsidP="00D0586B">
      <w:pPr>
        <w:pStyle w:val="Heading1"/>
      </w:pPr>
      <w:bookmarkStart w:id="10" w:name="O_814807"/>
      <w:bookmarkEnd w:id="10"/>
      <w:r w:rsidRPr="00D0586B">
        <w:t>Assessment Conditions</w:t>
      </w:r>
    </w:p>
    <w:p w:rsidR="00000000" w:rsidRPr="00D0586B" w:rsidP="00752780">
      <w:pPr>
        <w:pStyle w:val="BodyText"/>
      </w:pPr>
      <w:r w:rsidRPr="00D0586B">
        <w:t>Skills must have been demonstrated in the workplace with the addition of simulations and scenarios where the full range of contexts and situations have not been provided in the workplace. The following conditions must be</w:t>
      </w:r>
      <w:r w:rsidRPr="00D0586B">
        <w:t xml:space="preserve"> met for this unit:</w:t>
      </w:r>
    </w:p>
    <w:p w:rsidR="00000000" w:rsidRPr="00D0586B" w:rsidP="00D0586B">
      <w:pPr>
        <w:pStyle w:val="ListBullet"/>
      </w:pPr>
      <w:r w:rsidRPr="00D0586B">
        <w:t xml:space="preserve">use of suitable facilities, equipment and resources, including: </w:t>
      </w:r>
    </w:p>
    <w:p w:rsidR="00000000" w:rsidRPr="00D0586B" w:rsidP="00D0586B">
      <w:pPr>
        <w:pStyle w:val="ListBullet2"/>
      </w:pPr>
      <w:r w:rsidRPr="00D0586B">
        <w:t>client information</w:t>
      </w:r>
    </w:p>
    <w:p w:rsidR="00000000" w:rsidRPr="00D0586B" w:rsidP="00D0586B">
      <w:pPr>
        <w:pStyle w:val="ListBullet2"/>
      </w:pPr>
      <w:r w:rsidRPr="00D0586B">
        <w:t>private consultation / interview space</w:t>
      </w:r>
    </w:p>
    <w:p w:rsidR="00000000" w:rsidRPr="00D0586B" w:rsidP="00D0586B">
      <w:pPr>
        <w:pStyle w:val="ListBullet"/>
      </w:pPr>
      <w:r w:rsidRPr="00D0586B">
        <w:t xml:space="preserve">modelling of industry operating conditions, including: </w:t>
      </w:r>
    </w:p>
    <w:p w:rsidR="00000000" w:rsidRPr="00D0586B" w:rsidP="00D0586B">
      <w:pPr>
        <w:pStyle w:val="ListBullet2"/>
      </w:pPr>
      <w:r w:rsidRPr="00D0586B">
        <w:t>scenarios that involve complex interactions with children and young people.</w:t>
      </w:r>
    </w:p>
    <w:p w:rsidR="00000000" w:rsidRPr="00D0586B" w:rsidP="00D0586B">
      <w:pPr>
        <w:pStyle w:val="BodyText"/>
      </w:pPr>
    </w:p>
    <w:p w:rsidR="00000000" w:rsidRPr="00D0586B" w:rsidP="00752780">
      <w:pPr>
        <w:pStyle w:val="BodyText"/>
      </w:pPr>
      <w:r w:rsidRPr="00D0586B">
        <w:t>Assessors must satisfy the Standards for Registered Training Organisations (RTOs) 2015/AQTF mandatory competency requirements for assessors.</w:t>
      </w:r>
    </w:p>
    <w:p w:rsidR="00000000" w:rsidRPr="00D0586B" w:rsidP="00D0586B">
      <w:pPr>
        <w:pStyle w:val="Heading1"/>
      </w:pPr>
      <w:bookmarkStart w:id="11" w:name="O_814810"/>
      <w:bookmarkEnd w:id="11"/>
      <w:r w:rsidRPr="00D0586B">
        <w:t>Links</w:t>
      </w:r>
    </w:p>
    <w:p w:rsidR="00000000" w:rsidRPr="00D0586B" w:rsidP="00752780">
      <w:pPr>
        <w:pStyle w:val="BodyText"/>
      </w:pPr>
      <w:r w:rsidRPr="00D0586B">
        <w:t>Companion Volum</w:t>
      </w:r>
      <w:r w:rsidRPr="00D0586B">
        <w:t xml:space="preserve">e implementation guides are found in VETNet - </w:t>
      </w:r>
      <w:r>
        <w:fldChar w:fldCharType="begin"/>
      </w:r>
      <w:r>
        <w:instrText xml:space="preserve"> HYPERLINK "https://vetnet.gov.au/Pages/TrainingDocs.aspx?q=5e0c25cc-3d9d-4b43-80d3-bd22cc4f1e53" </w:instrText>
      </w:r>
      <w:r>
        <w:fldChar w:fldCharType="separate"/>
      </w:r>
      <w:r w:rsidRPr="00EC7444">
        <w:rPr>
          <w:rStyle w:val="Hyperlink"/>
        </w:rPr>
        <w:t>https://vetnet.gov.au/Pages/TrainingDocs.aspx?q=5e0c25cc-3d9d-4b43-80d3-bd22cc4f1e53</w:t>
      </w:r>
      <w:r>
        <w:fldChar w:fldCharType="end"/>
      </w:r>
    </w:p>
    <w:p w:rsidR="00000000" w:rsidRPr="00D0586B" w:rsidP="00D0586B"/>
    <w:sectPr w:rsidSect="00D058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rsidRPr="00752780" w:rsidP="00752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80" w:rsidP="00D05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2780" w:rsidP="00D058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52780" w:rsidP="00D058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rsidP="00D0586B">
    <w:pPr>
      <w:pStyle w:val="Footer"/>
      <w:framePr w:wrap="around"/>
    </w:pPr>
    <w:r>
      <w:fldChar w:fldCharType="begin"/>
    </w:r>
    <w:r>
      <w:instrText xml:space="preserve"> DOCPROPERTY  Subject  \* MERGEFORMAT </w:instrText>
    </w:r>
    <w:r>
      <w:fldChar w:fldCharType="separate"/>
    </w:r>
    <w:r w:rsidR="00752780">
      <w:t>Approved</w:t>
    </w:r>
    <w:r w:rsidR="00752780">
      <w:fldChar w:fldCharType="end"/>
    </w:r>
    <w:r>
      <w:tab/>
      <w:t xml:space="preserve">Page </w:t>
    </w:r>
    <w:r>
      <w:fldChar w:fldCharType="begin"/>
    </w:r>
    <w:r>
      <w:instrText xml:space="preserve"> PAGE  \* Arabic  \* MERGEFORMAT </w:instrText>
    </w:r>
    <w:r>
      <w:fldChar w:fldCharType="separate"/>
    </w:r>
    <w:r w:rsidR="007527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2780">
      <w:rPr>
        <w:noProof/>
      </w:rPr>
      <w:t>5</w:t>
    </w:r>
    <w:r>
      <w:rPr>
        <w:noProof/>
      </w:rPr>
      <w:fldChar w:fldCharType="end"/>
    </w:r>
  </w:p>
  <w:p w:rsidR="00D0586B" w:rsidP="00D0586B">
    <w:pPr>
      <w:pStyle w:val="Footer"/>
      <w:framePr w:wrap="around"/>
    </w:pPr>
    <w:r>
      <w:t xml:space="preserve">© Commonwealth of Australia, </w:t>
    </w:r>
    <w:r>
      <w:fldChar w:fldCharType="begin"/>
    </w:r>
    <w:r>
      <w:instrText xml:space="preserve"> DATE  \@ "yyyy"  \* MERGEFORMAT </w:instrText>
    </w:r>
    <w:r>
      <w:fldChar w:fldCharType="separate"/>
    </w:r>
    <w:r w:rsidR="00752780">
      <w:rPr>
        <w:noProof/>
      </w:rPr>
      <w:t>2025</w:t>
    </w:r>
    <w:r>
      <w:fldChar w:fldCharType="end"/>
    </w:r>
    <w:r>
      <w:tab/>
    </w:r>
    <w:r>
      <w:fldChar w:fldCharType="begin"/>
    </w:r>
    <w:r>
      <w:instrText xml:space="preserve"> DOCPROPERTY  Author  \* MERGEFORMAT </w:instrText>
    </w:r>
    <w:r>
      <w:fldChar w:fldCharType="separate"/>
    </w:r>
    <w:r w:rsidR="00752780">
      <w:t>HumanAbility</w:t>
    </w:r>
    <w:r w:rsidR="00752780">
      <w:fldChar w:fldCharType="end"/>
    </w:r>
  </w:p>
  <w:p w:rsidR="00D0586B" w:rsidP="00D05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86B" w:rsidRPr="00752780" w:rsidP="00752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780" w:rsidRPr="002D2AF8" w:rsidP="00D0586B">
    <w:pPr>
      <w:pStyle w:val="Header"/>
      <w:framePr w:wrap="around"/>
    </w:pPr>
    <w:r>
      <w:fldChar w:fldCharType="begin"/>
    </w:r>
    <w:r>
      <w:instrText xml:space="preserve"> TITLE   \* MERGEFORMAT </w:instrText>
    </w:r>
    <w:r>
      <w:fldChar w:fldCharType="separate"/>
    </w:r>
    <w:r>
      <w:t>CHCFCS003 Provide counselling to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2780" w:rsidP="00D058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6B" w:rsidRPr="002D2AF8" w:rsidP="00D0586B">
    <w:pPr>
      <w:pStyle w:val="Header"/>
      <w:framePr w:wrap="around"/>
    </w:pPr>
    <w:r>
      <w:fldChar w:fldCharType="begin"/>
    </w:r>
    <w:r>
      <w:instrText xml:space="preserve"> TITLE   \* MERGEFORMAT </w:instrText>
    </w:r>
    <w:r>
      <w:fldChar w:fldCharType="separate"/>
    </w:r>
    <w:r w:rsidR="00752780">
      <w:t>CHCFCS003 Provide counselling to children and young people</w:t>
    </w:r>
    <w:r w:rsidR="00752780">
      <w:fldChar w:fldCharType="end"/>
    </w:r>
    <w:r>
      <w:tab/>
      <w:t xml:space="preserve">Date this document was generated: </w:t>
    </w:r>
    <w:r>
      <w:fldChar w:fldCharType="begin"/>
    </w:r>
    <w:r>
      <w:instrText xml:space="preserve"> CREATEDATE  \@ "d MMMM yyyy"  \* MERGEFORMAT </w:instrText>
    </w:r>
    <w:r>
      <w:fldChar w:fldCharType="separate"/>
    </w:r>
    <w:r w:rsidR="00752780">
      <w:rPr>
        <w:noProof/>
      </w:rPr>
      <w:t>2 March 2025</w:t>
    </w:r>
    <w:r>
      <w:fldChar w:fldCharType="end"/>
    </w:r>
  </w:p>
  <w:p w:rsidR="00D0586B" w:rsidP="00D05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86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4E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C0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86B"/>
    <w:pPr>
      <w:spacing w:before="360" w:after="60"/>
      <w:outlineLvl w:val="0"/>
    </w:pPr>
    <w:rPr>
      <w:sz w:val="32"/>
    </w:rPr>
  </w:style>
  <w:style w:type="paragraph" w:styleId="Heading2">
    <w:name w:val="heading 2"/>
    <w:basedOn w:val="HeadingBase"/>
    <w:next w:val="BodyText"/>
    <w:link w:val="Heading2Char"/>
    <w:qFormat/>
    <w:rsid w:val="00D0586B"/>
    <w:pPr>
      <w:keepLines/>
      <w:spacing w:before="240" w:after="120"/>
      <w:outlineLvl w:val="1"/>
    </w:pPr>
    <w:rPr>
      <w:sz w:val="28"/>
      <w:szCs w:val="40"/>
    </w:rPr>
  </w:style>
  <w:style w:type="paragraph" w:styleId="Heading3">
    <w:name w:val="heading 3"/>
    <w:basedOn w:val="HeadingBase"/>
    <w:next w:val="BodyText"/>
    <w:link w:val="Heading3Char"/>
    <w:qFormat/>
    <w:rsid w:val="00D0586B"/>
    <w:pPr>
      <w:spacing w:before="180" w:after="120"/>
      <w:outlineLvl w:val="2"/>
    </w:pPr>
    <w:rPr>
      <w:spacing w:val="-10"/>
      <w:kern w:val="32"/>
    </w:rPr>
  </w:style>
  <w:style w:type="paragraph" w:styleId="Heading4">
    <w:name w:val="heading 4"/>
    <w:basedOn w:val="HeadingBase"/>
    <w:next w:val="BodyText"/>
    <w:link w:val="Heading4Char"/>
    <w:qFormat/>
    <w:rsid w:val="00D0586B"/>
    <w:pPr>
      <w:spacing w:before="160" w:after="120"/>
      <w:outlineLvl w:val="3"/>
    </w:pPr>
    <w:rPr>
      <w:sz w:val="22"/>
    </w:rPr>
  </w:style>
  <w:style w:type="paragraph" w:styleId="Heading5">
    <w:name w:val="heading 5"/>
    <w:basedOn w:val="HeadingBase"/>
    <w:next w:val="Normal"/>
    <w:link w:val="Heading5Char"/>
    <w:qFormat/>
    <w:rsid w:val="00D0586B"/>
    <w:pPr>
      <w:spacing w:before="80"/>
      <w:outlineLvl w:val="4"/>
    </w:pPr>
    <w:rPr>
      <w:color w:val="918585"/>
      <w:sz w:val="20"/>
    </w:rPr>
  </w:style>
  <w:style w:type="paragraph" w:styleId="Heading6">
    <w:name w:val="heading 6"/>
    <w:basedOn w:val="HeadingBase"/>
    <w:next w:val="Normal"/>
    <w:link w:val="Heading6Char"/>
    <w:qFormat/>
    <w:rsid w:val="00D0586B"/>
    <w:pPr>
      <w:spacing w:before="60"/>
      <w:outlineLvl w:val="5"/>
    </w:pPr>
    <w:rPr>
      <w:color w:val="918585"/>
      <w:sz w:val="20"/>
    </w:rPr>
  </w:style>
  <w:style w:type="paragraph" w:styleId="Heading7">
    <w:name w:val="heading 7"/>
    <w:basedOn w:val="Normal"/>
    <w:next w:val="Normal"/>
    <w:link w:val="Heading7Char"/>
    <w:qFormat/>
    <w:rsid w:val="00D0586B"/>
    <w:pPr>
      <w:ind w:left="720"/>
      <w:outlineLvl w:val="6"/>
    </w:pPr>
    <w:rPr>
      <w:i/>
    </w:rPr>
  </w:style>
  <w:style w:type="paragraph" w:styleId="Heading8">
    <w:name w:val="heading 8"/>
    <w:basedOn w:val="Normal"/>
    <w:next w:val="Normal"/>
    <w:link w:val="Heading8Char"/>
    <w:qFormat/>
    <w:rsid w:val="00D0586B"/>
    <w:pPr>
      <w:ind w:left="720"/>
      <w:outlineLvl w:val="7"/>
    </w:pPr>
    <w:rPr>
      <w:i/>
    </w:rPr>
  </w:style>
  <w:style w:type="paragraph" w:styleId="Heading9">
    <w:name w:val="heading 9"/>
    <w:basedOn w:val="Normal"/>
    <w:next w:val="Normal"/>
    <w:link w:val="Heading9Char"/>
    <w:qFormat/>
    <w:rsid w:val="00D0586B"/>
    <w:pPr>
      <w:ind w:left="720"/>
      <w:outlineLvl w:val="8"/>
    </w:pPr>
    <w:rPr>
      <w:i/>
    </w:rPr>
  </w:style>
  <w:style w:type="character" w:default="1" w:styleId="DefaultParagraphFont">
    <w:name w:val="Default Paragraph Font"/>
    <w:uiPriority w:val="1"/>
    <w:unhideWhenUsed/>
    <w:rsid w:val="00D05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86B"/>
  </w:style>
  <w:style w:type="character" w:customStyle="1" w:styleId="Heading1Char">
    <w:name w:val="Heading 1 Char"/>
    <w:basedOn w:val="DefaultParagraphFont"/>
    <w:link w:val="Heading1"/>
    <w:rsid w:val="00D0586B"/>
    <w:rPr>
      <w:rFonts w:ascii="Times New Roman" w:eastAsia="Times New Roman" w:hAnsi="Times New Roman" w:cs="Times New Roman"/>
      <w:b/>
      <w:sz w:val="32"/>
      <w:szCs w:val="20"/>
      <w:lang w:eastAsia="en-US"/>
    </w:rPr>
  </w:style>
  <w:style w:type="paragraph" w:styleId="BodyText">
    <w:name w:val="Body Text"/>
    <w:basedOn w:val="Normal"/>
    <w:link w:val="BodyTextChar"/>
    <w:rsid w:val="00D05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86B"/>
    <w:rPr>
      <w:rFonts w:ascii="Times New Roman" w:eastAsia="Times New Roman" w:hAnsi="Times New Roman" w:cs="Times New Roman"/>
      <w:sz w:val="24"/>
      <w:lang w:eastAsia="en-US"/>
    </w:rPr>
  </w:style>
  <w:style w:type="paragraph" w:styleId="ListBullet">
    <w:name w:val="List Bullet"/>
    <w:basedOn w:val="List"/>
    <w:rsid w:val="00D0586B"/>
    <w:pPr>
      <w:numPr>
        <w:numId w:val="13"/>
      </w:numPr>
      <w:tabs>
        <w:tab w:val="clear" w:pos="340"/>
      </w:tabs>
      <w:spacing w:before="40" w:after="40"/>
    </w:pPr>
  </w:style>
  <w:style w:type="character" w:customStyle="1" w:styleId="SpecialBold">
    <w:name w:val="Special Bold"/>
    <w:basedOn w:val="DefaultParagraphFont"/>
    <w:rsid w:val="00D0586B"/>
    <w:rPr>
      <w:b/>
      <w:spacing w:val="0"/>
    </w:rPr>
  </w:style>
  <w:style w:type="paragraph" w:styleId="ListBullet2">
    <w:name w:val="List Bullet 2"/>
    <w:basedOn w:val="List2"/>
    <w:rsid w:val="00D0586B"/>
    <w:pPr>
      <w:numPr>
        <w:numId w:val="14"/>
      </w:numPr>
      <w:tabs>
        <w:tab w:val="clear" w:pos="680"/>
      </w:tabs>
    </w:pPr>
  </w:style>
  <w:style w:type="character" w:styleId="Emphasis">
    <w:name w:val="Emphasis"/>
    <w:basedOn w:val="DefaultParagraphFont"/>
    <w:qFormat/>
    <w:rsid w:val="00D0586B"/>
    <w:rPr>
      <w:i/>
    </w:rPr>
  </w:style>
  <w:style w:type="paragraph" w:customStyle="1" w:styleId="SuperHeading">
    <w:name w:val="SuperHeading"/>
    <w:basedOn w:val="Normal"/>
    <w:rsid w:val="00D0586B"/>
    <w:pPr>
      <w:spacing w:before="240" w:after="120"/>
      <w:outlineLvl w:val="0"/>
    </w:pPr>
    <w:rPr>
      <w:rFonts w:ascii="Times New Roman" w:hAnsi="Times New Roman"/>
      <w:b/>
      <w:sz w:val="32"/>
    </w:rPr>
  </w:style>
  <w:style w:type="paragraph" w:customStyle="1" w:styleId="AllowPageBreak">
    <w:name w:val="AllowPageBreak"/>
    <w:rsid w:val="00D058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586B"/>
    <w:pPr>
      <w:numPr>
        <w:numId w:val="3"/>
      </w:numPr>
      <w:tabs>
        <w:tab w:val="clear" w:pos="1021"/>
      </w:tabs>
      <w:ind w:left="1037" w:hanging="357"/>
    </w:pPr>
  </w:style>
  <w:style w:type="character" w:customStyle="1" w:styleId="Heading2Char">
    <w:name w:val="Heading 2 Char"/>
    <w:basedOn w:val="DefaultParagraphFont"/>
    <w:link w:val="Heading2"/>
    <w:rsid w:val="00D05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8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8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86B"/>
    <w:rPr>
      <w:rFonts w:ascii="Courier New" w:eastAsia="Times New Roman" w:hAnsi="Courier New" w:cs="Times New Roman"/>
      <w:i/>
      <w:szCs w:val="20"/>
      <w:lang w:eastAsia="en-US"/>
    </w:rPr>
  </w:style>
  <w:style w:type="paragraph" w:customStyle="1" w:styleId="HeadingBase">
    <w:name w:val="Heading Base"/>
    <w:rsid w:val="00D05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86B"/>
    <w:pPr>
      <w:tabs>
        <w:tab w:val="right" w:leader="dot" w:pos="9072"/>
      </w:tabs>
      <w:ind w:left="567"/>
    </w:pPr>
    <w:rPr>
      <w:szCs w:val="22"/>
    </w:rPr>
  </w:style>
  <w:style w:type="paragraph" w:customStyle="1" w:styleId="TOCBase">
    <w:name w:val="TOC Base"/>
    <w:rsid w:val="00D05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86B"/>
    <w:pPr>
      <w:tabs>
        <w:tab w:val="right" w:leader="dot" w:pos="9072"/>
      </w:tabs>
      <w:spacing w:before="40" w:after="40"/>
      <w:ind w:left="284"/>
    </w:pPr>
    <w:rPr>
      <w:rFonts w:ascii="Times New Roman" w:hAnsi="Times New Roman"/>
    </w:rPr>
  </w:style>
  <w:style w:type="paragraph" w:styleId="TOC1">
    <w:name w:val="toc 1"/>
    <w:basedOn w:val="TOCBase"/>
    <w:next w:val="Normal"/>
    <w:rsid w:val="00D05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86B"/>
    <w:rPr>
      <w:rFonts w:ascii="Times New Roman" w:eastAsia="Times New Roman" w:hAnsi="Times New Roman" w:cs="Times New Roman"/>
      <w:sz w:val="16"/>
      <w:lang w:eastAsia="en-US"/>
    </w:rPr>
  </w:style>
  <w:style w:type="paragraph" w:styleId="Title">
    <w:name w:val="Title"/>
    <w:basedOn w:val="HeadingBase"/>
    <w:link w:val="TitleChar"/>
    <w:qFormat/>
    <w:rsid w:val="00D0586B"/>
    <w:pPr>
      <w:spacing w:before="5040"/>
      <w:jc w:val="center"/>
    </w:pPr>
    <w:rPr>
      <w:sz w:val="48"/>
      <w:szCs w:val="72"/>
      <w:lang w:val="en-US"/>
    </w:rPr>
  </w:style>
  <w:style w:type="character" w:customStyle="1" w:styleId="TitleChar">
    <w:name w:val="Title Char"/>
    <w:basedOn w:val="DefaultParagraphFont"/>
    <w:link w:val="Title"/>
    <w:rsid w:val="00D05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86B"/>
    <w:pPr>
      <w:tabs>
        <w:tab w:val="left" w:pos="3600"/>
        <w:tab w:val="left" w:pos="3958"/>
      </w:tabs>
    </w:pPr>
  </w:style>
  <w:style w:type="paragraph" w:styleId="List">
    <w:name w:val="List"/>
    <w:basedOn w:val="BodyText"/>
    <w:next w:val="BodyText"/>
    <w:rsid w:val="00D0586B"/>
    <w:pPr>
      <w:tabs>
        <w:tab w:val="left" w:pos="340"/>
      </w:tabs>
      <w:spacing w:before="60" w:after="60"/>
      <w:ind w:left="340" w:hanging="340"/>
    </w:pPr>
  </w:style>
  <w:style w:type="paragraph" w:customStyle="1" w:styleId="Note">
    <w:name w:val="Note"/>
    <w:basedOn w:val="BodyText"/>
    <w:rsid w:val="00D058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86B"/>
    <w:pPr>
      <w:framePr w:wrap="auto" w:hAnchor="text" w:y="6049"/>
    </w:pPr>
    <w:rPr>
      <w:color w:val="000000"/>
      <w:sz w:val="40"/>
    </w:rPr>
  </w:style>
  <w:style w:type="paragraph" w:customStyle="1" w:styleId="TOCTitle">
    <w:name w:val="TOCTitle"/>
    <w:basedOn w:val="Heading1"/>
    <w:rsid w:val="00D0586B"/>
    <w:pPr>
      <w:spacing w:after="240"/>
      <w:jc w:val="center"/>
      <w:outlineLvl w:val="9"/>
    </w:pPr>
    <w:rPr>
      <w:caps/>
    </w:rPr>
  </w:style>
  <w:style w:type="paragraph" w:customStyle="1" w:styleId="Version">
    <w:name w:val="Version"/>
    <w:rsid w:val="00D05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86B"/>
    <w:pPr>
      <w:keepNext w:val="0"/>
      <w:tabs>
        <w:tab w:val="right" w:pos="4176"/>
      </w:tabs>
      <w:ind w:left="198" w:hanging="198"/>
    </w:pPr>
    <w:rPr>
      <w:rFonts w:ascii="Garamond" w:hAnsi="Garamond"/>
    </w:rPr>
  </w:style>
  <w:style w:type="paragraph" w:styleId="IndexHeading">
    <w:name w:val="index heading"/>
    <w:basedOn w:val="Normal"/>
    <w:next w:val="Index1"/>
    <w:semiHidden/>
    <w:rsid w:val="00D0586B"/>
    <w:pPr>
      <w:spacing w:before="120" w:after="120"/>
    </w:pPr>
    <w:rPr>
      <w:rFonts w:ascii="Arial" w:hAnsi="Arial"/>
      <w:b/>
      <w:color w:val="918585"/>
      <w:sz w:val="24"/>
    </w:rPr>
  </w:style>
  <w:style w:type="paragraph" w:styleId="Header">
    <w:name w:val="header"/>
    <w:basedOn w:val="Normal"/>
    <w:link w:val="HeaderChar"/>
    <w:rsid w:val="00D05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86B"/>
    <w:rPr>
      <w:rFonts w:ascii="Times New Roman" w:eastAsia="Times New Roman" w:hAnsi="Times New Roman" w:cs="Times New Roman"/>
      <w:sz w:val="16"/>
      <w:szCs w:val="20"/>
      <w:lang w:val="en-GB" w:eastAsia="en-US"/>
    </w:rPr>
  </w:style>
  <w:style w:type="paragraph" w:customStyle="1" w:styleId="Chapter">
    <w:name w:val="Chapter"/>
    <w:basedOn w:val="Normal"/>
    <w:rsid w:val="00D0586B"/>
    <w:pPr>
      <w:spacing w:before="240"/>
    </w:pPr>
    <w:rPr>
      <w:rFonts w:ascii="Times New Roman" w:hAnsi="Times New Roman"/>
      <w:smallCaps/>
      <w:spacing w:val="80"/>
      <w:sz w:val="28"/>
    </w:rPr>
  </w:style>
  <w:style w:type="paragraph" w:customStyle="1" w:styleId="InChapter">
    <w:name w:val="InChapter"/>
    <w:basedOn w:val="Heading3"/>
    <w:rsid w:val="00D0586B"/>
    <w:pPr>
      <w:spacing w:after="240"/>
      <w:outlineLvl w:val="9"/>
    </w:pPr>
    <w:rPr>
      <w:noProof/>
    </w:rPr>
  </w:style>
  <w:style w:type="paragraph" w:styleId="Index2">
    <w:name w:val="index 2"/>
    <w:basedOn w:val="Normal"/>
    <w:next w:val="Normal"/>
    <w:semiHidden/>
    <w:rsid w:val="00D0586B"/>
    <w:pPr>
      <w:tabs>
        <w:tab w:val="right" w:pos="4176"/>
      </w:tabs>
      <w:ind w:left="568" w:hanging="284"/>
    </w:pPr>
    <w:rPr>
      <w:rFonts w:ascii="Garamond" w:hAnsi="Garamond"/>
    </w:rPr>
  </w:style>
  <w:style w:type="paragraph" w:customStyle="1" w:styleId="Byline">
    <w:name w:val="Byline"/>
    <w:rsid w:val="00D05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86B"/>
    <w:pPr>
      <w:tabs>
        <w:tab w:val="clear" w:pos="3600"/>
        <w:tab w:val="clear" w:pos="3958"/>
      </w:tabs>
      <w:jc w:val="right"/>
    </w:pPr>
  </w:style>
  <w:style w:type="paragraph" w:styleId="Caption">
    <w:name w:val="caption"/>
    <w:basedOn w:val="BodyText"/>
    <w:next w:val="Normal"/>
    <w:qFormat/>
    <w:rsid w:val="00D0586B"/>
    <w:pPr>
      <w:framePr w:w="2268" w:hSpace="181" w:vSpace="181" w:wrap="around" w:vAnchor="text" w:hAnchor="page" w:x="1135" w:y="285" w:anchorLock="1"/>
    </w:pPr>
    <w:rPr>
      <w:i/>
    </w:rPr>
  </w:style>
  <w:style w:type="paragraph" w:customStyle="1" w:styleId="MiniTOCTitle">
    <w:name w:val="MiniTOCTitle"/>
    <w:basedOn w:val="Heading4"/>
    <w:rsid w:val="00D0586B"/>
    <w:pPr>
      <w:spacing w:before="240"/>
      <w:outlineLvl w:val="9"/>
    </w:pPr>
    <w:rPr>
      <w:noProof/>
      <w:sz w:val="24"/>
    </w:rPr>
  </w:style>
  <w:style w:type="paragraph" w:customStyle="1" w:styleId="MiniTOCItem">
    <w:name w:val="MiniTOCItem"/>
    <w:basedOn w:val="ListBullet"/>
    <w:rsid w:val="00D0586B"/>
    <w:pPr>
      <w:numPr>
        <w:numId w:val="0"/>
      </w:numPr>
      <w:tabs>
        <w:tab w:val="right" w:leader="dot" w:pos="6521"/>
      </w:tabs>
      <w:spacing w:before="0" w:after="0"/>
    </w:pPr>
  </w:style>
  <w:style w:type="paragraph" w:customStyle="1" w:styleId="TOFTitle">
    <w:name w:val="TOFTitle"/>
    <w:basedOn w:val="TOCTitle"/>
    <w:rsid w:val="00D0586B"/>
  </w:style>
  <w:style w:type="paragraph" w:styleId="TableofFigures">
    <w:name w:val="table of figures"/>
    <w:basedOn w:val="Normal"/>
    <w:next w:val="Normal"/>
    <w:semiHidden/>
    <w:rsid w:val="00D0586B"/>
    <w:pPr>
      <w:tabs>
        <w:tab w:val="right" w:leader="dot" w:pos="9072"/>
      </w:tabs>
      <w:ind w:left="970" w:hanging="403"/>
    </w:pPr>
    <w:rPr>
      <w:rFonts w:ascii="Times New Roman" w:hAnsi="Times New Roman"/>
      <w:b/>
    </w:rPr>
  </w:style>
  <w:style w:type="paragraph" w:styleId="ListNumber">
    <w:name w:val="List Number"/>
    <w:basedOn w:val="List"/>
    <w:rsid w:val="00D0586B"/>
    <w:pPr>
      <w:numPr>
        <w:numId w:val="16"/>
      </w:numPr>
      <w:tabs>
        <w:tab w:val="clear" w:pos="340"/>
      </w:tabs>
    </w:pPr>
  </w:style>
  <w:style w:type="character" w:customStyle="1" w:styleId="WingdingSymbols">
    <w:name w:val="Wingding Symbols"/>
    <w:rsid w:val="00D0586B"/>
    <w:rPr>
      <w:rFonts w:ascii="Wingdings" w:hAnsi="Wingdings"/>
    </w:rPr>
  </w:style>
  <w:style w:type="paragraph" w:customStyle="1" w:styleId="TableHeading">
    <w:name w:val="Table Heading"/>
    <w:basedOn w:val="HeadingBase"/>
    <w:rsid w:val="00D0586B"/>
    <w:pPr>
      <w:keepLines/>
      <w:pBdr>
        <w:bottom w:val="single" w:sz="6" w:space="1" w:color="918585"/>
      </w:pBdr>
      <w:spacing w:before="240"/>
    </w:pPr>
  </w:style>
  <w:style w:type="character" w:customStyle="1" w:styleId="HotSpot">
    <w:name w:val="HotSpot"/>
    <w:rsid w:val="00D0586B"/>
    <w:rPr>
      <w:color w:val="0033CC"/>
      <w:u w:val="none"/>
    </w:rPr>
  </w:style>
  <w:style w:type="paragraph" w:customStyle="1" w:styleId="BodyTextRight">
    <w:name w:val="Body Text Right"/>
    <w:basedOn w:val="BodyText"/>
    <w:rsid w:val="00D0586B"/>
    <w:pPr>
      <w:spacing w:before="0" w:after="0"/>
      <w:jc w:val="right"/>
    </w:pPr>
  </w:style>
  <w:style w:type="paragraph" w:styleId="Index3">
    <w:name w:val="index 3"/>
    <w:basedOn w:val="ListNumber2"/>
    <w:next w:val="Normal"/>
    <w:semiHidden/>
    <w:rsid w:val="00D0586B"/>
    <w:pPr>
      <w:numPr>
        <w:numId w:val="0"/>
      </w:numPr>
      <w:tabs>
        <w:tab w:val="right" w:leader="dot" w:pos="4176"/>
      </w:tabs>
    </w:pPr>
  </w:style>
  <w:style w:type="paragraph" w:styleId="ListNumber2">
    <w:name w:val="List Number 2"/>
    <w:basedOn w:val="List2"/>
    <w:rsid w:val="00D0586B"/>
    <w:pPr>
      <w:numPr>
        <w:numId w:val="11"/>
      </w:numPr>
      <w:tabs>
        <w:tab w:val="clear" w:pos="1060"/>
      </w:tabs>
    </w:pPr>
  </w:style>
  <w:style w:type="paragraph" w:customStyle="1" w:styleId="MarginNote">
    <w:name w:val="Margin Note"/>
    <w:basedOn w:val="BodyText"/>
    <w:rsid w:val="00D05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86B"/>
    <w:rPr>
      <w:sz w:val="32"/>
    </w:rPr>
  </w:style>
  <w:style w:type="paragraph" w:customStyle="1" w:styleId="HeadingProcedure">
    <w:name w:val="Heading Procedure"/>
    <w:basedOn w:val="HeadingBase"/>
    <w:next w:val="Normal"/>
    <w:rsid w:val="00D0586B"/>
    <w:pPr>
      <w:tabs>
        <w:tab w:val="left" w:pos="0"/>
      </w:tabs>
      <w:spacing w:before="120" w:after="60"/>
    </w:pPr>
    <w:rPr>
      <w:i/>
      <w:color w:val="918585"/>
      <w:sz w:val="22"/>
    </w:rPr>
  </w:style>
  <w:style w:type="paragraph" w:customStyle="1" w:styleId="TableBodyText">
    <w:name w:val="Table Body Text"/>
    <w:basedOn w:val="BodyText"/>
    <w:rsid w:val="00D0586B"/>
    <w:pPr>
      <w:spacing w:before="60" w:after="60"/>
    </w:pPr>
  </w:style>
  <w:style w:type="paragraph" w:styleId="ListContinue">
    <w:name w:val="List Continue"/>
    <w:basedOn w:val="List"/>
    <w:rsid w:val="00D0586B"/>
    <w:pPr>
      <w:ind w:firstLine="0"/>
    </w:pPr>
  </w:style>
  <w:style w:type="paragraph" w:customStyle="1" w:styleId="ListNote">
    <w:name w:val="List Note"/>
    <w:basedOn w:val="List"/>
    <w:rsid w:val="00D0586B"/>
    <w:pPr>
      <w:pBdr>
        <w:top w:val="single" w:sz="6" w:space="2" w:color="918585"/>
        <w:bottom w:val="single" w:sz="6" w:space="2" w:color="918585"/>
      </w:pBdr>
      <w:tabs>
        <w:tab w:val="left" w:pos="1021"/>
      </w:tabs>
      <w:ind w:firstLine="0"/>
    </w:pPr>
  </w:style>
  <w:style w:type="paragraph" w:customStyle="1" w:styleId="Warning">
    <w:name w:val="Warning"/>
    <w:basedOn w:val="BodyText"/>
    <w:rsid w:val="00D0586B"/>
    <w:pPr>
      <w:shd w:val="clear" w:color="auto" w:fill="D9D9D9"/>
      <w:tabs>
        <w:tab w:val="left" w:pos="992"/>
      </w:tabs>
      <w:ind w:left="119" w:right="119"/>
    </w:pPr>
    <w:rPr>
      <w:sz w:val="20"/>
    </w:rPr>
  </w:style>
  <w:style w:type="paragraph" w:customStyle="1" w:styleId="MarginIcons">
    <w:name w:val="Margin Icons"/>
    <w:basedOn w:val="BodyText"/>
    <w:rsid w:val="00D05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86B"/>
    <w:rPr>
      <w:rFonts w:ascii="Courier New" w:hAnsi="Courier New"/>
    </w:rPr>
  </w:style>
  <w:style w:type="paragraph" w:customStyle="1" w:styleId="NoteBullet">
    <w:name w:val="Note Bullet"/>
    <w:basedOn w:val="Note"/>
    <w:rsid w:val="00D0586B"/>
    <w:pPr>
      <w:tabs>
        <w:tab w:val="clear" w:pos="680"/>
      </w:tabs>
      <w:spacing w:before="60" w:after="60"/>
    </w:pPr>
  </w:style>
  <w:style w:type="paragraph" w:customStyle="1" w:styleId="SubHeading2">
    <w:name w:val="SubHeading2"/>
    <w:basedOn w:val="HeadingBase"/>
    <w:rsid w:val="00D0586B"/>
    <w:pPr>
      <w:spacing w:before="240" w:after="60"/>
    </w:pPr>
    <w:rPr>
      <w:sz w:val="20"/>
    </w:rPr>
  </w:style>
  <w:style w:type="paragraph" w:customStyle="1" w:styleId="SubHeading1">
    <w:name w:val="SubHeading1"/>
    <w:basedOn w:val="HeadingBase"/>
    <w:rsid w:val="00D0586B"/>
    <w:pPr>
      <w:spacing w:before="240" w:after="60"/>
    </w:pPr>
    <w:rPr>
      <w:color w:val="918585"/>
      <w:sz w:val="22"/>
    </w:rPr>
  </w:style>
  <w:style w:type="paragraph" w:customStyle="1" w:styleId="SideHeading">
    <w:name w:val="Side Heading"/>
    <w:basedOn w:val="HeadingBase"/>
    <w:rsid w:val="00D05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86B"/>
    <w:pPr>
      <w:numPr>
        <w:numId w:val="12"/>
      </w:numPr>
    </w:pPr>
  </w:style>
  <w:style w:type="paragraph" w:styleId="PlainText">
    <w:name w:val="Plain Text"/>
    <w:basedOn w:val="Normal"/>
    <w:link w:val="PlainTextChar"/>
    <w:rsid w:val="00D0586B"/>
    <w:rPr>
      <w:sz w:val="20"/>
    </w:rPr>
  </w:style>
  <w:style w:type="character" w:customStyle="1" w:styleId="PlainTextChar">
    <w:name w:val="Plain Text Char"/>
    <w:basedOn w:val="DefaultParagraphFont"/>
    <w:link w:val="PlainText"/>
    <w:rsid w:val="00D0586B"/>
    <w:rPr>
      <w:rFonts w:ascii="Courier New" w:eastAsia="Times New Roman" w:hAnsi="Courier New" w:cs="Times New Roman"/>
      <w:sz w:val="20"/>
      <w:szCs w:val="20"/>
      <w:lang w:eastAsia="en-US"/>
    </w:rPr>
  </w:style>
  <w:style w:type="character" w:customStyle="1" w:styleId="MenuOption">
    <w:name w:val="Menu Option"/>
    <w:basedOn w:val="DefaultParagraphFont"/>
    <w:rsid w:val="00D0586B"/>
    <w:rPr>
      <w:b/>
      <w:smallCaps/>
    </w:rPr>
  </w:style>
  <w:style w:type="paragraph" w:customStyle="1" w:styleId="TableListNumber">
    <w:name w:val="Table List Number"/>
    <w:basedOn w:val="ListNumber"/>
    <w:rsid w:val="00D0586B"/>
    <w:pPr>
      <w:numPr>
        <w:numId w:val="0"/>
      </w:numPr>
    </w:pPr>
  </w:style>
  <w:style w:type="paragraph" w:styleId="TOC4">
    <w:name w:val="toc 4"/>
    <w:basedOn w:val="TOCBase"/>
    <w:next w:val="Normal"/>
    <w:semiHidden/>
    <w:rsid w:val="00D0586B"/>
    <w:pPr>
      <w:tabs>
        <w:tab w:val="right" w:leader="dot" w:pos="9071"/>
      </w:tabs>
      <w:ind w:left="1701"/>
    </w:pPr>
  </w:style>
  <w:style w:type="paragraph" w:customStyle="1" w:styleId="ListAlpha">
    <w:name w:val="List Alpha"/>
    <w:basedOn w:val="List"/>
    <w:rsid w:val="00D0586B"/>
    <w:pPr>
      <w:numPr>
        <w:numId w:val="10"/>
      </w:numPr>
    </w:pPr>
  </w:style>
  <w:style w:type="paragraph" w:customStyle="1" w:styleId="ListAlpha2">
    <w:name w:val="List Alpha 2"/>
    <w:basedOn w:val="List2"/>
    <w:rsid w:val="00D0586B"/>
    <w:pPr>
      <w:numPr>
        <w:numId w:val="9"/>
      </w:numPr>
    </w:pPr>
  </w:style>
  <w:style w:type="paragraph" w:styleId="List2">
    <w:name w:val="List 2"/>
    <w:basedOn w:val="BodyText"/>
    <w:rsid w:val="00D0586B"/>
    <w:pPr>
      <w:tabs>
        <w:tab w:val="left" w:pos="680"/>
      </w:tabs>
      <w:spacing w:before="60" w:after="60"/>
      <w:ind w:left="680" w:hanging="340"/>
    </w:pPr>
  </w:style>
  <w:style w:type="paragraph" w:styleId="List3">
    <w:name w:val="List 3"/>
    <w:basedOn w:val="BodyText"/>
    <w:rsid w:val="00D0586B"/>
    <w:pPr>
      <w:tabs>
        <w:tab w:val="left" w:pos="1021"/>
      </w:tabs>
      <w:spacing w:before="60" w:after="60"/>
      <w:ind w:left="1020" w:hanging="340"/>
    </w:pPr>
  </w:style>
  <w:style w:type="paragraph" w:styleId="List4">
    <w:name w:val="List 4"/>
    <w:basedOn w:val="BodyText"/>
    <w:rsid w:val="00D0586B"/>
    <w:pPr>
      <w:tabs>
        <w:tab w:val="left" w:pos="1361"/>
      </w:tabs>
      <w:spacing w:before="60" w:after="60"/>
      <w:ind w:left="1361" w:hanging="340"/>
    </w:pPr>
  </w:style>
  <w:style w:type="paragraph" w:styleId="List5">
    <w:name w:val="List 5"/>
    <w:basedOn w:val="BodyText"/>
    <w:rsid w:val="00D0586B"/>
    <w:pPr>
      <w:tabs>
        <w:tab w:val="left" w:pos="1701"/>
      </w:tabs>
      <w:spacing w:before="60" w:after="60"/>
      <w:ind w:left="1701" w:hanging="340"/>
    </w:pPr>
  </w:style>
  <w:style w:type="paragraph" w:styleId="ListBullet4">
    <w:name w:val="List Bullet 4"/>
    <w:basedOn w:val="List4"/>
    <w:rsid w:val="00D0586B"/>
    <w:pPr>
      <w:numPr>
        <w:numId w:val="4"/>
      </w:numPr>
      <w:tabs>
        <w:tab w:val="clear" w:pos="1361"/>
      </w:tabs>
    </w:pPr>
  </w:style>
  <w:style w:type="paragraph" w:styleId="ListBullet5">
    <w:name w:val="List Bullet 5"/>
    <w:basedOn w:val="List5"/>
    <w:rsid w:val="00D0586B"/>
    <w:pPr>
      <w:numPr>
        <w:numId w:val="5"/>
      </w:numPr>
    </w:pPr>
  </w:style>
  <w:style w:type="paragraph" w:styleId="ListContinue2">
    <w:name w:val="List Continue 2"/>
    <w:basedOn w:val="List2"/>
    <w:rsid w:val="00D0586B"/>
    <w:pPr>
      <w:ind w:firstLine="0"/>
    </w:pPr>
  </w:style>
  <w:style w:type="paragraph" w:styleId="ListContinue3">
    <w:name w:val="List Continue 3"/>
    <w:basedOn w:val="List3"/>
    <w:rsid w:val="00D0586B"/>
    <w:pPr>
      <w:ind w:left="1021" w:firstLine="0"/>
    </w:pPr>
  </w:style>
  <w:style w:type="paragraph" w:styleId="ListContinue4">
    <w:name w:val="List Continue 4"/>
    <w:basedOn w:val="List4"/>
    <w:rsid w:val="00D0586B"/>
    <w:pPr>
      <w:ind w:firstLine="0"/>
    </w:pPr>
  </w:style>
  <w:style w:type="paragraph" w:styleId="ListContinue5">
    <w:name w:val="List Continue 5"/>
    <w:basedOn w:val="List5"/>
    <w:rsid w:val="00D0586B"/>
    <w:pPr>
      <w:ind w:firstLine="0"/>
    </w:pPr>
  </w:style>
  <w:style w:type="paragraph" w:styleId="ListNumber3">
    <w:name w:val="List Number 3"/>
    <w:basedOn w:val="List3"/>
    <w:rsid w:val="00D0586B"/>
    <w:pPr>
      <w:numPr>
        <w:numId w:val="6"/>
      </w:numPr>
    </w:pPr>
  </w:style>
  <w:style w:type="paragraph" w:styleId="ListNumber4">
    <w:name w:val="List Number 4"/>
    <w:basedOn w:val="List4"/>
    <w:rsid w:val="00D0586B"/>
    <w:pPr>
      <w:numPr>
        <w:numId w:val="7"/>
      </w:numPr>
    </w:pPr>
  </w:style>
  <w:style w:type="paragraph" w:styleId="ListNumber5">
    <w:name w:val="List Number 5"/>
    <w:basedOn w:val="List5"/>
    <w:rsid w:val="00D0586B"/>
    <w:pPr>
      <w:numPr>
        <w:numId w:val="8"/>
      </w:numPr>
    </w:pPr>
  </w:style>
  <w:style w:type="paragraph" w:styleId="BlockText">
    <w:name w:val="Block Text"/>
    <w:basedOn w:val="Normal"/>
    <w:rsid w:val="00D0586B"/>
    <w:pPr>
      <w:spacing w:after="120"/>
      <w:ind w:left="1440" w:right="1440"/>
    </w:pPr>
  </w:style>
  <w:style w:type="character" w:customStyle="1" w:styleId="Subscript">
    <w:name w:val="Subscript"/>
    <w:basedOn w:val="DefaultParagraphFont"/>
    <w:rsid w:val="00D0586B"/>
    <w:rPr>
      <w:sz w:val="16"/>
      <w:vertAlign w:val="subscript"/>
    </w:rPr>
  </w:style>
  <w:style w:type="character" w:customStyle="1" w:styleId="Superscript">
    <w:name w:val="Superscript"/>
    <w:basedOn w:val="DefaultParagraphFont"/>
    <w:rsid w:val="00D0586B"/>
    <w:rPr>
      <w:sz w:val="16"/>
      <w:vertAlign w:val="superscript"/>
    </w:rPr>
  </w:style>
  <w:style w:type="character" w:customStyle="1" w:styleId="Symbols">
    <w:name w:val="Symbols"/>
    <w:basedOn w:val="DefaultParagraphFont"/>
    <w:rsid w:val="00D0586B"/>
    <w:rPr>
      <w:rFonts w:ascii="Symbol" w:hAnsi="Symbol"/>
    </w:rPr>
  </w:style>
  <w:style w:type="character" w:customStyle="1" w:styleId="MenuOptions">
    <w:name w:val="Menu Options"/>
    <w:basedOn w:val="DefaultParagraphFont"/>
    <w:rsid w:val="00D0586B"/>
    <w:rPr>
      <w:rFonts w:ascii="Arial Narrow" w:hAnsi="Arial Narrow"/>
      <w:smallCaps/>
    </w:rPr>
  </w:style>
  <w:style w:type="character" w:customStyle="1" w:styleId="Buttons">
    <w:name w:val="Buttons"/>
    <w:basedOn w:val="DefaultParagraphFont"/>
    <w:rsid w:val="00D0586B"/>
    <w:rPr>
      <w:b/>
    </w:rPr>
  </w:style>
  <w:style w:type="character" w:customStyle="1" w:styleId="Underlined">
    <w:name w:val="Underlined"/>
    <w:basedOn w:val="DefaultParagraphFont"/>
    <w:rsid w:val="00D0586B"/>
    <w:rPr>
      <w:u w:val="single"/>
    </w:rPr>
  </w:style>
  <w:style w:type="paragraph" w:customStyle="1" w:styleId="TableBodyTextRight">
    <w:name w:val="Table Body Text Right"/>
    <w:basedOn w:val="TableBodyText"/>
    <w:rsid w:val="00D0586B"/>
    <w:pPr>
      <w:widowControl w:val="0"/>
      <w:autoSpaceDE w:val="0"/>
      <w:autoSpaceDN w:val="0"/>
      <w:adjustRightInd w:val="0"/>
      <w:jc w:val="right"/>
    </w:pPr>
    <w:rPr>
      <w:rFonts w:cs="Arial"/>
      <w:szCs w:val="18"/>
    </w:rPr>
  </w:style>
  <w:style w:type="paragraph" w:customStyle="1" w:styleId="CopyrightText">
    <w:name w:val="Copyright Text"/>
    <w:basedOn w:val="BodyText"/>
    <w:rsid w:val="00D0586B"/>
    <w:rPr>
      <w:sz w:val="18"/>
    </w:rPr>
  </w:style>
  <w:style w:type="paragraph" w:customStyle="1" w:styleId="BodySmallRight">
    <w:name w:val="Body Small Right"/>
    <w:basedOn w:val="BodyTextRight"/>
    <w:rsid w:val="00D0586B"/>
    <w:rPr>
      <w:sz w:val="18"/>
      <w:szCs w:val="18"/>
    </w:rPr>
  </w:style>
  <w:style w:type="paragraph" w:customStyle="1" w:styleId="MarginEdition">
    <w:name w:val="Margin Edition"/>
    <w:basedOn w:val="MarginNote"/>
    <w:rsid w:val="00D0586B"/>
    <w:pPr>
      <w:spacing w:before="0" w:after="0"/>
    </w:pPr>
    <w:rPr>
      <w:rFonts w:ascii="Times New Roman" w:hAnsi="Times New Roman"/>
      <w:color w:val="999999"/>
    </w:rPr>
  </w:style>
  <w:style w:type="paragraph" w:customStyle="1" w:styleId="Spacer">
    <w:name w:val="Spacer"/>
    <w:basedOn w:val="Normal"/>
    <w:rsid w:val="00D0586B"/>
    <w:rPr>
      <w:sz w:val="2"/>
      <w:szCs w:val="2"/>
    </w:rPr>
  </w:style>
  <w:style w:type="character" w:customStyle="1" w:styleId="Small">
    <w:name w:val="Small"/>
    <w:basedOn w:val="DefaultParagraphFont"/>
    <w:rsid w:val="00D0586B"/>
    <w:rPr>
      <w:sz w:val="16"/>
    </w:rPr>
  </w:style>
  <w:style w:type="paragraph" w:customStyle="1" w:styleId="WideTable">
    <w:name w:val="Wide Table"/>
    <w:basedOn w:val="Normal"/>
    <w:rsid w:val="00D0586B"/>
    <w:pPr>
      <w:ind w:left="-1418"/>
    </w:pPr>
    <w:rPr>
      <w:sz w:val="2"/>
      <w:szCs w:val="2"/>
    </w:rPr>
  </w:style>
  <w:style w:type="character" w:styleId="PageNumber">
    <w:name w:val="page number"/>
    <w:basedOn w:val="DefaultParagraphFont"/>
    <w:rsid w:val="00D0586B"/>
  </w:style>
  <w:style w:type="paragraph" w:styleId="Quote">
    <w:name w:val="Quote"/>
    <w:basedOn w:val="Heading1"/>
    <w:link w:val="QuoteChar"/>
    <w:qFormat/>
    <w:rsid w:val="00D0586B"/>
    <w:rPr>
      <w:b w:val="0"/>
      <w:sz w:val="72"/>
      <w:szCs w:val="72"/>
      <w:lang w:val="en-NZ"/>
    </w:rPr>
  </w:style>
  <w:style w:type="character" w:customStyle="1" w:styleId="QuoteChar">
    <w:name w:val="Quote Char"/>
    <w:basedOn w:val="DefaultParagraphFont"/>
    <w:link w:val="Quote"/>
    <w:rsid w:val="00D05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86B"/>
    <w:pPr>
      <w:pageBreakBefore/>
    </w:pPr>
  </w:style>
  <w:style w:type="paragraph" w:customStyle="1" w:styleId="Border">
    <w:name w:val="Border"/>
    <w:basedOn w:val="Normal"/>
    <w:qFormat/>
    <w:rsid w:val="00D05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86B"/>
    <w:rPr>
      <w:b/>
      <w:bCs/>
      <w:i/>
      <w:iCs/>
      <w:color w:val="auto"/>
    </w:rPr>
  </w:style>
  <w:style w:type="paragraph" w:styleId="IntenseQuote">
    <w:name w:val="Intense Quote"/>
    <w:basedOn w:val="Normal"/>
    <w:next w:val="Normal"/>
    <w:link w:val="IntenseQuoteChar"/>
    <w:uiPriority w:val="30"/>
    <w:qFormat/>
    <w:rsid w:val="00D05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86B"/>
    <w:rPr>
      <w:smallCaps/>
      <w:color w:val="auto"/>
      <w:u w:val="single"/>
    </w:rPr>
  </w:style>
  <w:style w:type="character" w:styleId="IntenseReference">
    <w:name w:val="Intense Reference"/>
    <w:basedOn w:val="DefaultParagraphFont"/>
    <w:uiPriority w:val="32"/>
    <w:qFormat/>
    <w:rsid w:val="00D0586B"/>
    <w:rPr>
      <w:b/>
      <w:bCs/>
      <w:smallCaps/>
      <w:color w:val="auto"/>
      <w:spacing w:val="5"/>
      <w:u w:val="single"/>
    </w:rPr>
  </w:style>
  <w:style w:type="paragraph" w:customStyle="1" w:styleId="2ColumnHeading">
    <w:name w:val="2Column Heading"/>
    <w:basedOn w:val="BodyText"/>
    <w:qFormat/>
    <w:rsid w:val="00D0586B"/>
    <w:pPr>
      <w:spacing w:after="60"/>
      <w:ind w:left="-2268"/>
    </w:pPr>
    <w:rPr>
      <w:b/>
    </w:rPr>
  </w:style>
  <w:style w:type="paragraph" w:customStyle="1" w:styleId="Heading1TOC">
    <w:name w:val="Heading1 TOC"/>
    <w:basedOn w:val="Normal"/>
    <w:qFormat/>
    <w:rsid w:val="00D0586B"/>
    <w:pPr>
      <w:spacing w:before="240" w:after="120"/>
    </w:pPr>
    <w:rPr>
      <w:rFonts w:ascii="Times New Roman" w:hAnsi="Times New Roman"/>
      <w:b/>
      <w:sz w:val="32"/>
    </w:rPr>
  </w:style>
  <w:style w:type="paragraph" w:customStyle="1" w:styleId="Heading2TOC">
    <w:name w:val="Heading2 TOC"/>
    <w:basedOn w:val="Normal"/>
    <w:qFormat/>
    <w:rsid w:val="00D0586B"/>
    <w:pPr>
      <w:spacing w:before="240" w:after="60"/>
    </w:pPr>
    <w:rPr>
      <w:rFonts w:ascii="Times New Roman" w:hAnsi="Times New Roman"/>
      <w:b/>
      <w:sz w:val="28"/>
    </w:rPr>
  </w:style>
  <w:style w:type="character" w:customStyle="1" w:styleId="Underline">
    <w:name w:val="Underline"/>
    <w:basedOn w:val="DefaultParagraphFont"/>
    <w:qFormat/>
    <w:rsid w:val="00D0586B"/>
    <w:rPr>
      <w:u w:val="single"/>
    </w:rPr>
  </w:style>
  <w:style w:type="character" w:customStyle="1" w:styleId="BoldandItalics">
    <w:name w:val="Bold and Italics"/>
    <w:qFormat/>
    <w:rsid w:val="00D0586B"/>
    <w:rPr>
      <w:b/>
      <w:i/>
      <w:u w:val="none"/>
    </w:rPr>
  </w:style>
  <w:style w:type="paragraph" w:styleId="BalloonText">
    <w:name w:val="Balloon Text"/>
    <w:basedOn w:val="Normal"/>
    <w:link w:val="BalloonTextChar"/>
    <w:rsid w:val="00D0586B"/>
    <w:rPr>
      <w:rFonts w:ascii="Tahoma" w:hAnsi="Tahoma" w:cs="Tahoma"/>
      <w:sz w:val="16"/>
      <w:szCs w:val="16"/>
    </w:rPr>
  </w:style>
  <w:style w:type="character" w:customStyle="1" w:styleId="BalloonTextChar">
    <w:name w:val="Balloon Text Char"/>
    <w:basedOn w:val="DefaultParagraphFont"/>
    <w:link w:val="BalloonText"/>
    <w:rsid w:val="00D05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86B"/>
    <w:rPr>
      <w:b/>
      <w:color w:val="660033"/>
      <w:spacing w:val="0"/>
    </w:rPr>
  </w:style>
  <w:style w:type="paragraph" w:customStyle="1" w:styleId="Nameditemlist">
    <w:name w:val="Named item list"/>
    <w:basedOn w:val="BodyText"/>
    <w:qFormat/>
    <w:rsid w:val="00D0586B"/>
    <w:pPr>
      <w:tabs>
        <w:tab w:val="left" w:pos="2835"/>
      </w:tabs>
      <w:ind w:left="2835" w:hanging="2835"/>
    </w:pPr>
  </w:style>
  <w:style w:type="paragraph" w:customStyle="1" w:styleId="BodyTextnopadding">
    <w:name w:val="Body Text no padding"/>
    <w:basedOn w:val="BodyText"/>
    <w:qFormat/>
    <w:rsid w:val="00D0586B"/>
    <w:pPr>
      <w:spacing w:before="0" w:after="0"/>
    </w:pPr>
  </w:style>
  <w:style w:type="paragraph" w:customStyle="1" w:styleId="BodyTextBold">
    <w:name w:val="Body Text Bold"/>
    <w:basedOn w:val="BodyText"/>
    <w:qFormat/>
    <w:rsid w:val="00D0586B"/>
    <w:rPr>
      <w:b/>
    </w:rPr>
  </w:style>
  <w:style w:type="character" w:styleId="Hyperlink">
    <w:name w:val="Hyperlink"/>
    <w:basedOn w:val="DefaultParagraphFont"/>
    <w:uiPriority w:val="99"/>
    <w:unhideWhenUsed/>
    <w:rsid w:val="00752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1440</Words>
  <Characters>9321</Characters>
  <Application>Microsoft Office Word</Application>
  <DocSecurity>0</DocSecurity>
  <Lines>258</Lines>
  <Paragraphs>158</Paragraphs>
  <ScaleCrop>false</ScaleCrop>
  <Company>Author-it Software Corporation Ltd.</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CHCFCS003 Provide counselling to children and young people</dc:title>
  <dc:subject>Approved</dc:subject>
  <dc:creator>HumanAbility</dc:creator>
  <cp:keywords>Release: 1</cp:keywords>
  <dc:description>Review Date: 12 April 2008</dc:description>
  <cp:lastModifiedBy>HSD_TPCMSd.prod</cp:lastModifiedBy>
  <cp:revision>3</cp:revision>
  <dcterms:created xsi:type="dcterms:W3CDTF">2025-03-01T15:45:00Z</dcterms:created>
  <dcterms:modified xsi:type="dcterms:W3CDTF">2025-03-01T15:45:00Z</dcterms:modified>
</cp:coreProperties>
</file>