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DD0" w:rsidP="00913DD0">
      <w:pPr>
        <w:pStyle w:val="Title"/>
      </w:pPr>
      <w:r>
        <w:fldChar w:fldCharType="begin"/>
      </w:r>
      <w:r>
        <w:instrText xml:space="preserve"> TITLE   \* MERGEFORMAT </w:instrText>
      </w:r>
      <w:r>
        <w:fldChar w:fldCharType="separate"/>
      </w:r>
      <w:r>
        <w:t>CHCFCS002 Provide relationship counselling</w:t>
      </w:r>
      <w:r>
        <w:fldChar w:fldCharType="end"/>
      </w:r>
    </w:p>
    <w:p w:rsidR="00913DD0" w:rsidP="00913DD0">
      <w:pPr>
        <w:pStyle w:val="Version"/>
        <w:sectPr w:rsidSect="00416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89E" w:rsidP="0041689E">
      <w:pPr>
        <w:pStyle w:val="SuperHeading"/>
      </w:pPr>
      <w:r w:rsidRPr="0041689E">
        <w:t>CHCFCS002 Provide relationship counselling</w:t>
      </w:r>
    </w:p>
    <w:p w:rsidR="00000000" w:rsidRPr="0041689E" w:rsidP="0041689E">
      <w:pPr>
        <w:pStyle w:val="Heading1"/>
      </w:pPr>
      <w:bookmarkStart w:id="1" w:name="O_814661"/>
      <w:bookmarkEnd w:id="1"/>
      <w:r w:rsidRPr="0041689E">
        <w:t>Modification History</w:t>
      </w:r>
    </w:p>
    <w:tbl>
      <w:tblPr>
        <w:tblW w:w="0" w:type="auto"/>
        <w:tblLayout w:type="fixed"/>
        <w:tblCellMar>
          <w:left w:w="62" w:type="dxa"/>
          <w:right w:w="62" w:type="dxa"/>
        </w:tblCellMar>
        <w:tblLook w:val="0000"/>
      </w:tblPr>
      <w:tblGrid>
        <w:gridCol w:w="2790"/>
        <w:gridCol w:w="6344"/>
      </w:tblGrid>
      <w:tr w:rsidTr="0041689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89E" w:rsidP="0041689E">
            <w:pPr>
              <w:pStyle w:val="BodyText"/>
            </w:pPr>
            <w:r w:rsidRPr="0041689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89E">
            <w:pPr>
              <w:pStyle w:val="BodyText"/>
              <w:rPr>
                <w:lang w:val="en-NZ"/>
              </w:rPr>
            </w:pPr>
            <w:r w:rsidRPr="0041689E">
              <w:rPr>
                <w:rStyle w:val="SpecialBold"/>
              </w:rPr>
              <w:t>Comments</w:t>
            </w:r>
          </w:p>
        </w:tc>
      </w:tr>
      <w:tr w:rsidTr="0041689E">
        <w:tblPrEx>
          <w:tblW w:w="0" w:type="auto"/>
          <w:tblLayout w:type="fixed"/>
          <w:tblCellMar>
            <w:left w:w="62" w:type="dxa"/>
            <w:right w:w="62" w:type="dxa"/>
          </w:tblCellMar>
          <w:tblLook w:val="0000"/>
        </w:tblPrEx>
        <w:trPr>
          <w:trHeight w:val="174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89E">
            <w:pPr>
              <w:pStyle w:val="BodyText"/>
              <w:rPr>
                <w:lang w:val="en-NZ"/>
              </w:rPr>
            </w:pPr>
            <w:r w:rsidRPr="0041689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89E" w:rsidP="0041689E">
            <w:pPr>
              <w:pStyle w:val="BodyText"/>
            </w:pPr>
            <w:r w:rsidRPr="0041689E">
              <w:t xml:space="preserve">This version was released in </w:t>
            </w:r>
            <w:r w:rsidRPr="0041689E">
              <w:rPr>
                <w:rStyle w:val="Emphasis"/>
              </w:rPr>
              <w:t xml:space="preserve">CHC Community Services Training </w:t>
            </w:r>
            <w:r w:rsidRPr="0041689E">
              <w:t xml:space="preserve">Package </w:t>
            </w:r>
            <w:r w:rsidRPr="0041689E">
              <w:rPr>
                <w:rStyle w:val="Emphasis"/>
              </w:rPr>
              <w:t>release 3.0</w:t>
            </w:r>
            <w:r w:rsidRPr="0041689E">
              <w:t xml:space="preserve"> and meets the requirements of the 2012 Standards for Training Packages.</w:t>
            </w:r>
          </w:p>
          <w:p w:rsidR="00000000" w:rsidRPr="0041689E" w:rsidP="0041689E">
            <w:pPr>
              <w:pStyle w:val="BodyText"/>
            </w:pPr>
            <w:r w:rsidRPr="0041689E">
              <w:t>Significant changes to the elements and performance cr</w:t>
            </w:r>
            <w:r w:rsidRPr="0041689E">
              <w:t>iteria. New evidence requirements for assessment including volume and frequency requirements. Significant change to knowledge evidence. Minimum work hours added.</w:t>
            </w:r>
          </w:p>
          <w:p w:rsidR="00000000" w:rsidRPr="0041689E" w:rsidP="0041689E">
            <w:pPr>
              <w:pStyle w:val="BodyText"/>
            </w:pPr>
            <w:r w:rsidRPr="0041689E">
              <w:t>Supersedes CHCFCS802B</w:t>
            </w:r>
          </w:p>
        </w:tc>
      </w:tr>
    </w:tbl>
    <w:p w:rsidR="00000000" w:rsidRPr="0041689E" w:rsidP="0041689E">
      <w:pPr>
        <w:pStyle w:val="BodyText"/>
      </w:pPr>
    </w:p>
    <w:p w:rsidR="00000000" w:rsidRPr="0041689E" w:rsidP="0041689E">
      <w:pPr>
        <w:pStyle w:val="AllowPageBreak"/>
      </w:pPr>
    </w:p>
    <w:p w:rsidR="00000000" w:rsidRPr="0041689E" w:rsidP="0041689E">
      <w:pPr>
        <w:pStyle w:val="Heading1"/>
      </w:pPr>
      <w:bookmarkStart w:id="2" w:name="O_814662"/>
      <w:bookmarkEnd w:id="2"/>
      <w:r w:rsidRPr="0041689E">
        <w:t>Application</w:t>
      </w:r>
    </w:p>
    <w:p w:rsidR="00000000" w:rsidRPr="0041689E" w:rsidP="00913DD0">
      <w:pPr>
        <w:pStyle w:val="BodyText"/>
      </w:pPr>
      <w:r w:rsidRPr="0041689E">
        <w:t>This unit describes the skills and knowle</w:t>
      </w:r>
      <w:r w:rsidRPr="0041689E">
        <w:t xml:space="preserve">dge required to assess for safety risks, establish professional relationships, determine presenting problems and direct therapeutic counselling processes with couples experiencing complex relationship issues. </w:t>
      </w:r>
    </w:p>
    <w:p w:rsidR="00000000" w:rsidRPr="0041689E" w:rsidP="00913DD0">
      <w:pPr>
        <w:pStyle w:val="BodyText"/>
      </w:pPr>
      <w:r w:rsidRPr="0041689E">
        <w:t>This unit applies to family relationship coun</w:t>
      </w:r>
      <w:r w:rsidRPr="0041689E">
        <w:t>sellors who operate with significant autonomy in therapeutic professional service roles in the community sector. The activity is self-directed.</w:t>
      </w:r>
    </w:p>
    <w:p w:rsidR="00000000" w:rsidRPr="00913DD0" w:rsidP="00913DD0">
      <w:pPr>
        <w:pStyle w:val="BodyText"/>
        <w:rPr>
          <w:i/>
        </w:rPr>
      </w:pPr>
      <w:r w:rsidRPr="00913DD0">
        <w:rPr>
          <w:rStyle w:val="Emphasis"/>
        </w:rPr>
        <w:t>The skills in this unit must be applied in accordance with Commonwealth and State/Territory legislation, Australian/New Zealand Standards and industry codes of practice.</w:t>
      </w:r>
    </w:p>
    <w:p w:rsidR="00000000" w:rsidRPr="0041689E" w:rsidP="0041689E">
      <w:pPr>
        <w:pStyle w:val="Heading1"/>
      </w:pPr>
      <w:bookmarkStart w:id="3" w:name="O_814666"/>
      <w:bookmarkEnd w:id="3"/>
      <w:r w:rsidRPr="0041689E">
        <w:t>Elements and Performance Criteria</w:t>
      </w:r>
    </w:p>
    <w:tbl>
      <w:tblPr>
        <w:tblW w:w="0" w:type="auto"/>
        <w:tblLayout w:type="fixed"/>
        <w:tblCellMar>
          <w:left w:w="62" w:type="dxa"/>
          <w:right w:w="62" w:type="dxa"/>
        </w:tblCellMar>
        <w:tblLook w:val="0000"/>
      </w:tblPr>
      <w:tblGrid>
        <w:gridCol w:w="3240"/>
        <w:gridCol w:w="5691"/>
      </w:tblGrid>
      <w:tr w:rsidTr="00913DD0">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rPr>
                <w:rStyle w:val="SpecialBold"/>
              </w:rPr>
              <w:t>ELEMENT</w:t>
            </w:r>
          </w:p>
        </w:tc>
        <w:tc>
          <w:tcPr>
            <w:tcW w:w="5691" w:type="dxa"/>
            <w:tcBorders>
              <w:top w:val="nil"/>
              <w:left w:val="nil"/>
              <w:bottom w:val="nil"/>
              <w:right w:val="nil"/>
            </w:tcBorders>
            <w:tcMar>
              <w:top w:w="0" w:type="dxa"/>
              <w:left w:w="62" w:type="dxa"/>
              <w:bottom w:w="0" w:type="dxa"/>
              <w:right w:w="62" w:type="dxa"/>
            </w:tcMar>
          </w:tcPr>
          <w:p w:rsidR="00000000" w:rsidP="0041689E">
            <w:pPr>
              <w:pStyle w:val="BodyText"/>
              <w:rPr>
                <w:lang w:val="en-NZ"/>
              </w:rPr>
            </w:pPr>
            <w:r w:rsidRPr="0041689E">
              <w:rPr>
                <w:rStyle w:val="SpecialBold"/>
              </w:rPr>
              <w:t>PERFORMANCE CRITERIA</w:t>
            </w: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rPr>
                <w:rStyle w:val="Emphasis"/>
              </w:rPr>
              <w:t>Eleme</w:t>
            </w:r>
            <w:r w:rsidRPr="0041689E">
              <w:rPr>
                <w:rStyle w:val="Emphasis"/>
              </w:rPr>
              <w:t>nts define the essential outcomes</w:t>
            </w:r>
          </w:p>
        </w:tc>
        <w:tc>
          <w:tcPr>
            <w:tcW w:w="5691" w:type="dxa"/>
            <w:tcBorders>
              <w:top w:val="nil"/>
              <w:left w:val="nil"/>
              <w:bottom w:val="nil"/>
              <w:right w:val="nil"/>
            </w:tcBorders>
            <w:tcMar>
              <w:top w:w="0" w:type="dxa"/>
              <w:left w:w="62" w:type="dxa"/>
              <w:bottom w:w="0" w:type="dxa"/>
              <w:right w:w="62" w:type="dxa"/>
            </w:tcMar>
          </w:tcPr>
          <w:p w:rsidR="00000000" w:rsidP="0041689E">
            <w:pPr>
              <w:pStyle w:val="BodyText"/>
              <w:rPr>
                <w:lang w:val="en-NZ"/>
              </w:rPr>
            </w:pPr>
            <w:r w:rsidRPr="0041689E">
              <w:rPr>
                <w:rStyle w:val="Emphasis"/>
              </w:rPr>
              <w:t>Performance criteria describe the performance needed to demonstrate achievement of the element.</w:t>
            </w: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1. Assess for safety risks in couple relationships</w:t>
            </w:r>
          </w:p>
          <w:p w:rsidR="00000000">
            <w:pPr>
              <w:pStyle w:val="BodyText"/>
              <w:keepLines w:val="0"/>
              <w:spacing w:before="0" w:after="0"/>
              <w:rPr>
                <w:rFonts w:ascii="Tahoma" w:hAnsi="Tahoma"/>
                <w:sz w:val="20"/>
                <w:lang w:val="en-NZ"/>
              </w:rPr>
            </w:pPr>
          </w:p>
        </w:tc>
        <w:tc>
          <w:tcPr>
            <w:tcW w:w="5691"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1.1 Assess for domestic and family violence issues using established scre</w:t>
            </w:r>
            <w:r w:rsidRPr="0041689E">
              <w:t>ening tools</w:t>
            </w:r>
          </w:p>
          <w:p w:rsidR="00000000" w:rsidRPr="0041689E" w:rsidP="0041689E">
            <w:pPr>
              <w:pStyle w:val="BodyText"/>
            </w:pPr>
            <w:r w:rsidRPr="0041689E">
              <w:t>1.2 Take action to address any issues of safety according to organisation policy and legislative requirements</w:t>
            </w:r>
          </w:p>
          <w:p w:rsidR="00000000" w:rsidRPr="0041689E" w:rsidP="0041689E">
            <w:pPr>
              <w:pStyle w:val="BodyText"/>
            </w:pPr>
            <w:r w:rsidRPr="0041689E">
              <w:t>1.3 Refer individuals to support services to manage issues of safety or risk according to individual needs</w:t>
            </w:r>
          </w:p>
          <w:p w:rsidR="00000000" w:rsidRPr="0041689E" w:rsidP="0041689E">
            <w:pPr>
              <w:pStyle w:val="BodyText"/>
            </w:pPr>
            <w:r w:rsidRPr="0041689E">
              <w:t>1.4 Document issues of concern or potential risk according to policy and relevant legislation</w:t>
            </w:r>
          </w:p>
          <w:p w:rsidR="00000000" w:rsidRPr="0041689E" w:rsidP="0041689E">
            <w:pPr>
              <w:pStyle w:val="BodyText"/>
            </w:pPr>
            <w:r w:rsidRPr="0041689E">
              <w:t>1.5 Assess whether there is a safe enough environment where violence exists to offer couple counselling</w:t>
            </w:r>
          </w:p>
          <w:p w:rsidR="00000000" w:rsidRPr="0041689E" w:rsidP="0041689E">
            <w:pPr>
              <w:pStyle w:val="BodyText"/>
            </w:pPr>
            <w:r w:rsidRPr="0041689E">
              <w:t>1.6 Create safe environment for couples to maximise opport</w:t>
            </w:r>
            <w:r w:rsidRPr="0041689E">
              <w:t>unities within the counselling session</w:t>
            </w:r>
          </w:p>
          <w:p w:rsidR="00000000" w:rsidP="0041689E">
            <w:pPr>
              <w:pStyle w:val="BodyText"/>
              <w:rPr>
                <w:lang w:val="en-NZ"/>
              </w:rPr>
            </w:pP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1689E">
            <w:pPr>
              <w:pStyle w:val="BodyText"/>
              <w:rPr>
                <w:lang w:val="en-NZ"/>
              </w:rPr>
            </w:pPr>
            <w:r w:rsidRPr="0041689E">
              <w:t>2. Establish professional relationship with each individual</w:t>
            </w:r>
          </w:p>
        </w:tc>
        <w:tc>
          <w:tcPr>
            <w:tcW w:w="5691"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 xml:space="preserve">2.1 Engage each individual using appropriate techniques and strategies </w:t>
            </w:r>
          </w:p>
          <w:p w:rsidR="00000000" w:rsidRPr="0041689E" w:rsidP="0041689E">
            <w:pPr>
              <w:pStyle w:val="BodyText"/>
            </w:pPr>
            <w:r w:rsidRPr="0041689E">
              <w:t>2.2 Remain impartial in the professional counselling relationship with couples</w:t>
            </w:r>
          </w:p>
          <w:p w:rsidR="00000000" w:rsidRPr="0041689E" w:rsidP="0041689E">
            <w:pPr>
              <w:pStyle w:val="BodyText"/>
            </w:pPr>
            <w:r w:rsidRPr="0041689E">
              <w:t xml:space="preserve">2.3 </w:t>
            </w:r>
            <w:r w:rsidRPr="0041689E">
              <w:t>Explore and outline ethical boundaries and expectations of the professional counselling relationship</w:t>
            </w:r>
          </w:p>
          <w:p w:rsidR="00000000" w:rsidRPr="0041689E" w:rsidP="0041689E">
            <w:pPr>
              <w:pStyle w:val="BodyText"/>
            </w:pPr>
            <w:r w:rsidRPr="0041689E">
              <w:t>2.4 Identify and manage problematic issues of the professional relationship with couples</w:t>
            </w:r>
          </w:p>
          <w:p w:rsidR="00000000" w:rsidRPr="0041689E" w:rsidP="0041689E">
            <w:pPr>
              <w:pStyle w:val="BodyText"/>
            </w:pPr>
            <w:r w:rsidRPr="0041689E">
              <w:t>2.5 Take appropriate steps to prevent the development of problemat</w:t>
            </w:r>
            <w:r w:rsidRPr="0041689E">
              <w:t>ic relationship issues between the counsellor and individuals within the couple</w:t>
            </w:r>
          </w:p>
          <w:p w:rsidR="00000000" w:rsidRPr="0041689E" w:rsidP="0041689E">
            <w:pPr>
              <w:pStyle w:val="BodyText"/>
            </w:pPr>
            <w:r w:rsidRPr="0041689E">
              <w:t>2.6 Monitor and respond appropriately to the physical and emotional reactions of each individual to the counselling process</w:t>
            </w:r>
          </w:p>
          <w:p w:rsidR="00000000" w:rsidP="0041689E">
            <w:pPr>
              <w:pStyle w:val="BodyText"/>
              <w:rPr>
                <w:lang w:val="en-NZ"/>
              </w:rPr>
            </w:pP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1689E">
            <w:pPr>
              <w:pStyle w:val="BodyText"/>
              <w:rPr>
                <w:lang w:val="en-NZ"/>
              </w:rPr>
            </w:pPr>
            <w:r w:rsidRPr="0041689E">
              <w:t>3. Identify and explore presenting problems</w:t>
            </w:r>
          </w:p>
        </w:tc>
        <w:tc>
          <w:tcPr>
            <w:tcW w:w="5691"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3.1 En</w:t>
            </w:r>
            <w:r w:rsidRPr="0041689E">
              <w:t>courage individuals to describe the presenting problems and explore their understanding of why the problem exists</w:t>
            </w:r>
          </w:p>
          <w:p w:rsidR="00000000" w:rsidRPr="0041689E" w:rsidP="0041689E">
            <w:pPr>
              <w:pStyle w:val="BodyText"/>
            </w:pPr>
            <w:r w:rsidRPr="0041689E">
              <w:t>3.2 Encourage couples to become aware of and discuss the problem in relation to associated behaviours or situations</w:t>
            </w:r>
          </w:p>
          <w:p w:rsidR="00000000" w:rsidRPr="0041689E" w:rsidP="0041689E">
            <w:pPr>
              <w:pStyle w:val="BodyText"/>
            </w:pPr>
            <w:r w:rsidRPr="0041689E">
              <w:t>3.3 Elicit the couple’s un</w:t>
            </w:r>
            <w:r w:rsidRPr="0041689E">
              <w:t>derstandings of attempts to previously manage the problem in the past</w:t>
            </w:r>
          </w:p>
          <w:p w:rsidR="00000000" w:rsidRPr="0041689E" w:rsidP="0041689E">
            <w:pPr>
              <w:pStyle w:val="BodyText"/>
            </w:pPr>
            <w:r w:rsidRPr="0041689E">
              <w:t>3.4 Evaluate couple’s perception of their relationship prior to the problem existing</w:t>
            </w:r>
          </w:p>
          <w:p w:rsidR="00000000" w:rsidRPr="0041689E" w:rsidP="0041689E">
            <w:pPr>
              <w:pStyle w:val="BodyText"/>
            </w:pPr>
            <w:r w:rsidRPr="0041689E">
              <w:t>3.5 Reframe problems and recursive interaction</w:t>
            </w:r>
          </w:p>
          <w:p w:rsidR="00000000" w:rsidP="0041689E">
            <w:pPr>
              <w:pStyle w:val="BodyText"/>
              <w:rPr>
                <w:lang w:val="en-NZ"/>
              </w:rPr>
            </w:pP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4. Direct the therapeutic process of couples counselling</w:t>
            </w:r>
          </w:p>
          <w:p w:rsidR="00000000" w:rsidRPr="0041689E" w:rsidP="0041689E">
            <w:pPr>
              <w:pStyle w:val="BodyText"/>
            </w:pPr>
          </w:p>
          <w:p w:rsidR="00000000">
            <w:pPr>
              <w:pStyle w:val="BodyText"/>
              <w:keepLines w:val="0"/>
              <w:spacing w:before="0" w:after="0"/>
              <w:rPr>
                <w:rFonts w:ascii="Tahoma" w:hAnsi="Tahoma"/>
                <w:sz w:val="20"/>
                <w:lang w:val="en-NZ"/>
              </w:rPr>
            </w:pPr>
          </w:p>
        </w:tc>
        <w:tc>
          <w:tcPr>
            <w:tcW w:w="5691"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4.1 Use questioning and counselling techniques effectively to explore couples options, motivations, and commitments for change</w:t>
            </w:r>
          </w:p>
          <w:p w:rsidR="00000000" w:rsidRPr="0041689E" w:rsidP="0041689E">
            <w:pPr>
              <w:pStyle w:val="BodyText"/>
            </w:pPr>
            <w:r w:rsidRPr="0041689E">
              <w:t>4.2 Respond to communication difficulties including overt and covert a</w:t>
            </w:r>
            <w:r w:rsidRPr="0041689E">
              <w:t xml:space="preserve">ggression and hostility between individuals </w:t>
            </w:r>
          </w:p>
          <w:p w:rsidR="00000000" w:rsidRPr="0041689E" w:rsidP="0041689E">
            <w:pPr>
              <w:pStyle w:val="BodyText"/>
            </w:pPr>
            <w:r w:rsidRPr="0041689E">
              <w:t>4.3 Identify strengths of the relationship and encourage individuals to negotiate and develop strategic goals to be achieved in their relationship</w:t>
            </w:r>
          </w:p>
          <w:p w:rsidR="00000000" w:rsidRPr="0041689E" w:rsidP="0041689E">
            <w:pPr>
              <w:pStyle w:val="BodyText"/>
            </w:pPr>
            <w:r w:rsidRPr="0041689E">
              <w:t>4.4 Develop future session plans based on information and eviden</w:t>
            </w:r>
            <w:r w:rsidRPr="0041689E">
              <w:t xml:space="preserve">ce obtained from current counselling session </w:t>
            </w:r>
          </w:p>
          <w:p w:rsidR="00000000" w:rsidP="0041689E">
            <w:pPr>
              <w:pStyle w:val="BodyText"/>
              <w:rPr>
                <w:lang w:val="en-NZ"/>
              </w:rPr>
            </w:pP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1689E">
            <w:pPr>
              <w:pStyle w:val="BodyText"/>
              <w:rPr>
                <w:lang w:val="en-NZ"/>
              </w:rPr>
            </w:pPr>
            <w:r w:rsidRPr="0041689E">
              <w:t>5. Terminate counselling sessions</w:t>
            </w:r>
          </w:p>
        </w:tc>
        <w:tc>
          <w:tcPr>
            <w:tcW w:w="5691"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5.1 Recognise when the counselling is no longer serving the interests or needs of the client</w:t>
            </w:r>
          </w:p>
          <w:p w:rsidR="00000000" w:rsidRPr="0041689E" w:rsidP="0041689E">
            <w:pPr>
              <w:pStyle w:val="BodyText"/>
            </w:pPr>
            <w:r w:rsidRPr="0041689E">
              <w:t>5.2 Discuss with the client/s when counselling no longer appears to serve the cli</w:t>
            </w:r>
            <w:r w:rsidRPr="0041689E">
              <w:t>ents interest or needs and either re-negotiate professional relationship or terminate the service</w:t>
            </w:r>
          </w:p>
          <w:p w:rsidR="00000000" w:rsidRPr="0041689E" w:rsidP="0041689E">
            <w:pPr>
              <w:pStyle w:val="BodyText"/>
            </w:pPr>
            <w:r w:rsidRPr="0041689E">
              <w:t>5.3 Engage client/s in determining any further external interventions and arrange appropriate referrals</w:t>
            </w:r>
          </w:p>
          <w:p w:rsidR="00000000" w:rsidP="0041689E">
            <w:pPr>
              <w:pStyle w:val="BodyText"/>
              <w:rPr>
                <w:lang w:val="en-NZ"/>
              </w:rPr>
            </w:pPr>
          </w:p>
        </w:tc>
      </w:tr>
      <w:tr w:rsidTr="00913DD0">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41689E">
            <w:pPr>
              <w:pStyle w:val="BodyText"/>
              <w:rPr>
                <w:lang w:val="en-NZ"/>
              </w:rPr>
            </w:pPr>
            <w:r w:rsidRPr="0041689E">
              <w:t>6. Seek feedback from the client/s about the counsel</w:t>
            </w:r>
            <w:r w:rsidRPr="0041689E">
              <w:t>ling service provided</w:t>
            </w:r>
          </w:p>
        </w:tc>
        <w:tc>
          <w:tcPr>
            <w:tcW w:w="5691" w:type="dxa"/>
            <w:tcBorders>
              <w:top w:val="nil"/>
              <w:left w:val="nil"/>
              <w:bottom w:val="nil"/>
              <w:right w:val="nil"/>
            </w:tcBorders>
            <w:tcMar>
              <w:top w:w="0" w:type="dxa"/>
              <w:left w:w="62" w:type="dxa"/>
              <w:bottom w:w="0" w:type="dxa"/>
              <w:right w:w="62" w:type="dxa"/>
            </w:tcMar>
          </w:tcPr>
          <w:p w:rsidR="00000000" w:rsidRPr="0041689E" w:rsidP="0041689E">
            <w:pPr>
              <w:pStyle w:val="BodyText"/>
            </w:pPr>
            <w:r w:rsidRPr="0041689E">
              <w:t>6.1 Review counselling progress and provision regularly with clients</w:t>
            </w:r>
          </w:p>
          <w:p w:rsidR="00000000" w:rsidRPr="0041689E" w:rsidP="0041689E">
            <w:pPr>
              <w:pStyle w:val="BodyText"/>
            </w:pPr>
            <w:r w:rsidRPr="0041689E">
              <w:t>6.2 Obtain feedback from the clients at the conclusion of the counselling service</w:t>
            </w:r>
          </w:p>
          <w:p w:rsidR="00000000" w:rsidRPr="0041689E" w:rsidP="0041689E">
            <w:pPr>
              <w:pStyle w:val="BodyText"/>
            </w:pPr>
            <w:r w:rsidRPr="0041689E">
              <w:t>6.3 Use feedback strategies to encourage client contribution to improved counsellin</w:t>
            </w:r>
            <w:r w:rsidRPr="0041689E">
              <w:t>g practice</w:t>
            </w:r>
          </w:p>
          <w:p w:rsidR="00000000" w:rsidRPr="0041689E" w:rsidP="0041689E">
            <w:pPr>
              <w:pStyle w:val="BodyText"/>
            </w:pPr>
            <w:r w:rsidRPr="0041689E">
              <w:t>6.4 Review client feedback and use this to inform practice reflection and improvement as part of supervision</w:t>
            </w:r>
          </w:p>
        </w:tc>
      </w:tr>
    </w:tbl>
    <w:p w:rsidR="00000000" w:rsidRPr="0041689E" w:rsidP="0041689E">
      <w:pPr>
        <w:pStyle w:val="BodyText"/>
      </w:pPr>
    </w:p>
    <w:p w:rsidR="00000000" w:rsidRPr="0041689E" w:rsidP="0041689E">
      <w:pPr>
        <w:pStyle w:val="AllowPageBreak"/>
      </w:pPr>
    </w:p>
    <w:p w:rsidR="00000000" w:rsidRPr="0041689E" w:rsidP="0041689E">
      <w:pPr>
        <w:pStyle w:val="Heading1"/>
      </w:pPr>
      <w:bookmarkStart w:id="4" w:name="O_814667"/>
      <w:bookmarkEnd w:id="4"/>
      <w:r w:rsidRPr="0041689E">
        <w:t>Foundation Skills</w:t>
      </w:r>
    </w:p>
    <w:p w:rsidR="00000000" w:rsidRPr="00913DD0" w:rsidP="00913DD0">
      <w:pPr>
        <w:pStyle w:val="BodyText"/>
        <w:rPr>
          <w:i/>
        </w:rPr>
      </w:pPr>
      <w:r w:rsidRPr="00913DD0">
        <w:rPr>
          <w:rStyle w:val="Emphasis"/>
        </w:rPr>
        <w:t>The Foundation Skills describe those required skills (language, literacy, numeracy and employment skills) that are essential to performance.</w:t>
      </w:r>
    </w:p>
    <w:p w:rsidR="00000000" w:rsidRPr="0041689E" w:rsidP="00913DD0">
      <w:pPr>
        <w:pStyle w:val="BodyText"/>
      </w:pPr>
      <w:r w:rsidRPr="0041689E">
        <w:t>Foundation skills essential to performance are explicit in the performance criteria of this unit of competency.</w:t>
      </w:r>
    </w:p>
    <w:p w:rsidR="00000000" w:rsidRPr="0041689E" w:rsidP="0041689E">
      <w:pPr>
        <w:pStyle w:val="Heading1"/>
      </w:pPr>
      <w:bookmarkStart w:id="5" w:name="O_814669"/>
      <w:bookmarkEnd w:id="5"/>
      <w:r w:rsidRPr="0041689E">
        <w:t>Unit Mapping Information</w:t>
      </w:r>
    </w:p>
    <w:p w:rsidR="00000000" w:rsidRPr="0041689E" w:rsidP="00913DD0">
      <w:pPr>
        <w:pStyle w:val="BodyText"/>
      </w:pPr>
      <w:r w:rsidRPr="0041689E">
        <w:t>No equivalent unit.</w:t>
      </w:r>
    </w:p>
    <w:p w:rsidR="00000000" w:rsidRPr="0041689E" w:rsidP="0041689E">
      <w:pPr>
        <w:pStyle w:val="Heading1"/>
      </w:pPr>
      <w:bookmarkStart w:id="6" w:name="O_814680"/>
      <w:bookmarkEnd w:id="6"/>
      <w:r w:rsidRPr="0041689E">
        <w:t>Links</w:t>
      </w:r>
    </w:p>
    <w:p w:rsidR="00000000" w:rsidRPr="0041689E" w:rsidP="00913DD0">
      <w:pPr>
        <w:pStyle w:val="BodyText"/>
      </w:pPr>
      <w:r w:rsidRPr="0041689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D663C">
        <w:rPr>
          <w:rStyle w:val="Hyperlink"/>
        </w:rPr>
        <w:t>https://vetnet.gov.au/Pages/TrainingDocs.aspx?q=5e0c25cc-3d9d-4b43-80d3-bd22cc4f1e53</w:t>
      </w:r>
      <w:r>
        <w:fldChar w:fldCharType="end"/>
      </w:r>
    </w:p>
    <w:p w:rsidR="00000000" w:rsidRPr="0041689E" w:rsidP="00913DD0">
      <w:pPr>
        <w:pStyle w:val="BodyText"/>
        <w:sectPr w:rsidSect="0041689E">
          <w:headerReference w:type="default" r:id="rId10"/>
          <w:footerReference w:type="default" r:id="rId11"/>
          <w:pgSz w:w="11908" w:h="16833"/>
          <w:pgMar w:top="1702" w:right="1418" w:bottom="1702" w:left="1418" w:header="992" w:footer="992" w:gutter="0"/>
          <w:cols w:space="720"/>
          <w:noEndnote/>
          <w:docGrid w:linePitch="299"/>
        </w:sectPr>
      </w:pPr>
    </w:p>
    <w:p w:rsidR="00000000" w:rsidRPr="0041689E" w:rsidP="0041689E">
      <w:pPr>
        <w:pStyle w:val="SuperHeading"/>
      </w:pPr>
      <w:r w:rsidRPr="0041689E">
        <w:t>Assessment Requirements for CHCFCS002 Provide relationship counselling</w:t>
      </w:r>
    </w:p>
    <w:p w:rsidR="00000000" w:rsidRPr="0041689E" w:rsidP="0041689E">
      <w:pPr>
        <w:pStyle w:val="Heading1"/>
      </w:pPr>
      <w:bookmarkStart w:id="7" w:name="O_814671"/>
      <w:bookmarkEnd w:id="7"/>
      <w:r w:rsidRPr="0041689E">
        <w:t>Modification History</w:t>
      </w:r>
    </w:p>
    <w:tbl>
      <w:tblPr>
        <w:tblW w:w="0" w:type="auto"/>
        <w:tblLayout w:type="fixed"/>
        <w:tblCellMar>
          <w:left w:w="62" w:type="dxa"/>
          <w:right w:w="62" w:type="dxa"/>
        </w:tblCellMar>
        <w:tblLook w:val="0000"/>
      </w:tblPr>
      <w:tblGrid>
        <w:gridCol w:w="2790"/>
        <w:gridCol w:w="6344"/>
      </w:tblGrid>
      <w:tr w:rsidTr="0041689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89E" w:rsidP="0041689E">
            <w:pPr>
              <w:pStyle w:val="BodyText"/>
            </w:pPr>
            <w:r w:rsidRPr="0041689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89E">
            <w:pPr>
              <w:pStyle w:val="BodyText"/>
              <w:rPr>
                <w:lang w:val="en-NZ"/>
              </w:rPr>
            </w:pPr>
            <w:r w:rsidRPr="0041689E">
              <w:rPr>
                <w:rStyle w:val="SpecialBold"/>
              </w:rPr>
              <w:t>Comments</w:t>
            </w:r>
          </w:p>
        </w:tc>
      </w:tr>
      <w:tr w:rsidTr="0041689E">
        <w:tblPrEx>
          <w:tblW w:w="0" w:type="auto"/>
          <w:tblLayout w:type="fixed"/>
          <w:tblCellMar>
            <w:left w:w="62" w:type="dxa"/>
            <w:right w:w="62" w:type="dxa"/>
          </w:tblCellMar>
          <w:tblLook w:val="0000"/>
        </w:tblPrEx>
        <w:trPr>
          <w:trHeight w:val="174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89E">
            <w:pPr>
              <w:pStyle w:val="BodyText"/>
              <w:rPr>
                <w:lang w:val="en-NZ"/>
              </w:rPr>
            </w:pPr>
            <w:r w:rsidRPr="0041689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89E" w:rsidP="0041689E">
            <w:pPr>
              <w:pStyle w:val="BodyText"/>
            </w:pPr>
            <w:r w:rsidRPr="0041689E">
              <w:t xml:space="preserve">This version was released in </w:t>
            </w:r>
            <w:r w:rsidRPr="0041689E">
              <w:rPr>
                <w:rStyle w:val="Emphasis"/>
              </w:rPr>
              <w:t xml:space="preserve">CHC Community Services Training </w:t>
            </w:r>
            <w:r w:rsidRPr="0041689E">
              <w:t xml:space="preserve">Package </w:t>
            </w:r>
            <w:r w:rsidRPr="0041689E">
              <w:rPr>
                <w:rStyle w:val="Emphasis"/>
              </w:rPr>
              <w:t>release 3.0</w:t>
            </w:r>
            <w:r w:rsidRPr="0041689E">
              <w:t xml:space="preserve"> and meets the requirements of the 2012 Standards for Training Packages.</w:t>
            </w:r>
          </w:p>
          <w:p w:rsidR="00000000" w:rsidRPr="0041689E" w:rsidP="0041689E">
            <w:pPr>
              <w:pStyle w:val="BodyText"/>
            </w:pPr>
            <w:r w:rsidRPr="0041689E">
              <w:t>Significant changes to the elements and performance criteria. New evidence requirements for assessment including volume and frequency requirements. Significant change to knowledge evi</w:t>
            </w:r>
            <w:r w:rsidRPr="0041689E">
              <w:t>dence. Minimum work hours added.</w:t>
            </w:r>
          </w:p>
          <w:p w:rsidR="00000000" w:rsidRPr="0041689E" w:rsidP="0041689E">
            <w:pPr>
              <w:pStyle w:val="BodyText"/>
            </w:pPr>
            <w:r w:rsidRPr="0041689E">
              <w:t>Supersedes CHCFCS802B</w:t>
            </w:r>
          </w:p>
        </w:tc>
      </w:tr>
    </w:tbl>
    <w:p w:rsidR="00000000" w:rsidRPr="0041689E" w:rsidP="0041689E">
      <w:pPr>
        <w:pStyle w:val="BodyText"/>
      </w:pPr>
    </w:p>
    <w:p w:rsidR="00000000" w:rsidRPr="0041689E" w:rsidP="0041689E">
      <w:pPr>
        <w:pStyle w:val="AllowPageBreak"/>
      </w:pPr>
    </w:p>
    <w:p w:rsidR="00000000" w:rsidRPr="0041689E" w:rsidP="0041689E">
      <w:pPr>
        <w:pStyle w:val="Heading1"/>
      </w:pPr>
      <w:bookmarkStart w:id="8" w:name="O_814672"/>
      <w:bookmarkEnd w:id="8"/>
      <w:r w:rsidRPr="0041689E">
        <w:t>Performance Evidence</w:t>
      </w:r>
    </w:p>
    <w:p w:rsidR="00000000" w:rsidRPr="0041689E" w:rsidP="00913DD0">
      <w:pPr>
        <w:pStyle w:val="BodyText"/>
      </w:pPr>
      <w:r w:rsidRPr="0041689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1689E" w:rsidP="0041689E">
      <w:pPr>
        <w:pStyle w:val="ListBullet"/>
      </w:pPr>
      <w:r w:rsidRPr="0041689E">
        <w:t>performed th</w:t>
      </w:r>
      <w:r w:rsidRPr="0041689E">
        <w:t>e activities outlined in the performance criteria of this unit during a period of at least 50 hours of client work in a family counselling service</w:t>
      </w:r>
    </w:p>
    <w:p w:rsidR="00000000" w:rsidRPr="0041689E" w:rsidP="0041689E">
      <w:pPr>
        <w:pStyle w:val="ListBullet"/>
      </w:pPr>
      <w:r w:rsidRPr="0041689E">
        <w:t>used specialised counselling communication skills</w:t>
      </w:r>
    </w:p>
    <w:p w:rsidR="00000000" w:rsidRPr="0041689E" w:rsidP="0041689E">
      <w:pPr>
        <w:pStyle w:val="ListBullet"/>
      </w:pPr>
      <w:r w:rsidRPr="0041689E">
        <w:t>produced accurate and comprehensive case records, files and</w:t>
      </w:r>
      <w:r w:rsidRPr="0041689E">
        <w:t xml:space="preserve"> reports.</w:t>
      </w:r>
    </w:p>
    <w:p w:rsidR="00000000" w:rsidRPr="0041689E" w:rsidP="0041689E">
      <w:pPr>
        <w:pStyle w:val="AllowPageBreak"/>
      </w:pPr>
    </w:p>
    <w:p w:rsidR="00000000" w:rsidRPr="0041689E" w:rsidP="0041689E">
      <w:pPr>
        <w:pStyle w:val="Heading1"/>
      </w:pPr>
      <w:bookmarkStart w:id="9" w:name="O_814673"/>
      <w:bookmarkEnd w:id="9"/>
      <w:r w:rsidRPr="0041689E">
        <w:t>Knowledge Evidence</w:t>
      </w:r>
    </w:p>
    <w:p w:rsidR="00000000" w:rsidRPr="0041689E" w:rsidP="00913DD0">
      <w:pPr>
        <w:pStyle w:val="BodyText"/>
      </w:pPr>
      <w:r w:rsidRPr="0041689E">
        <w:t xml:space="preserve">The candidate must be able to demonstrate essential knowledge required to effectively complete tasks outlined in elements and performance criteria of this unit, </w:t>
      </w:r>
      <w:r w:rsidRPr="0041689E">
        <w:t>manage tasks and manage contingencies in the context of the work role. This includes knowledge of:</w:t>
      </w:r>
    </w:p>
    <w:p w:rsidR="00000000" w:rsidRPr="0041689E" w:rsidP="0041689E">
      <w:pPr>
        <w:pStyle w:val="ListBullet"/>
      </w:pPr>
      <w:r w:rsidRPr="0041689E">
        <w:t>legal and ethical considerations for relationship counselling, and how these are applied in organisations and individual practice:</w:t>
      </w:r>
    </w:p>
    <w:p w:rsidR="00000000" w:rsidRPr="0041689E" w:rsidP="0041689E">
      <w:pPr>
        <w:pStyle w:val="ListBullet2"/>
      </w:pPr>
      <w:r w:rsidRPr="0041689E">
        <w:t xml:space="preserve">codes of conduct </w:t>
      </w:r>
    </w:p>
    <w:p w:rsidR="00000000" w:rsidRPr="0041689E" w:rsidP="0041689E">
      <w:pPr>
        <w:pStyle w:val="ListBullet2"/>
      </w:pPr>
      <w:r w:rsidRPr="0041689E">
        <w:t>discri</w:t>
      </w:r>
      <w:r w:rsidRPr="0041689E">
        <w:t>mination</w:t>
      </w:r>
    </w:p>
    <w:p w:rsidR="00000000" w:rsidRPr="0041689E" w:rsidP="0041689E">
      <w:pPr>
        <w:pStyle w:val="ListBullet2"/>
      </w:pPr>
      <w:r w:rsidRPr="0041689E">
        <w:t xml:space="preserve">duty of care </w:t>
      </w:r>
    </w:p>
    <w:p w:rsidR="00000000" w:rsidRPr="0041689E" w:rsidP="0041689E">
      <w:pPr>
        <w:pStyle w:val="ListBullet2"/>
      </w:pPr>
      <w:r w:rsidRPr="0041689E">
        <w:t>ethical dilemmas in practice, and processes for ethical decision-making</w:t>
      </w:r>
    </w:p>
    <w:p w:rsidR="00000000" w:rsidRPr="0041689E" w:rsidP="0041689E">
      <w:pPr>
        <w:pStyle w:val="ListBullet2"/>
      </w:pPr>
      <w:r w:rsidRPr="0041689E">
        <w:t>practitioner client boundaries and implications of unequal balance of power</w:t>
      </w:r>
    </w:p>
    <w:p w:rsidR="00000000" w:rsidRPr="0041689E" w:rsidP="0041689E">
      <w:pPr>
        <w:pStyle w:val="ListBullet2"/>
      </w:pPr>
      <w:r w:rsidRPr="0041689E">
        <w:t>privacy, confidentiality and disclosure, including limitations</w:t>
      </w:r>
    </w:p>
    <w:p w:rsidR="00000000" w:rsidRPr="0041689E" w:rsidP="0041689E">
      <w:pPr>
        <w:pStyle w:val="ListBullet2"/>
      </w:pPr>
      <w:r w:rsidRPr="0041689E">
        <w:t xml:space="preserve">records management </w:t>
      </w:r>
    </w:p>
    <w:p w:rsidR="00000000" w:rsidRPr="0041689E" w:rsidP="0041689E">
      <w:pPr>
        <w:pStyle w:val="ListBullet2"/>
      </w:pPr>
      <w:r w:rsidRPr="0041689E">
        <w:t>wo</w:t>
      </w:r>
      <w:r w:rsidRPr="0041689E">
        <w:t>rk role boundaries – responsibilities and limitations, including situations where usefulness of counselling may be limited and referral is required</w:t>
      </w:r>
    </w:p>
    <w:p w:rsidR="00000000" w:rsidRPr="0041689E" w:rsidP="0041689E">
      <w:pPr>
        <w:pStyle w:val="ListBullet2"/>
      </w:pPr>
      <w:r w:rsidRPr="0041689E">
        <w:t>work health and safety, including:</w:t>
      </w:r>
    </w:p>
    <w:p w:rsidR="00000000" w:rsidRPr="0041689E" w:rsidP="0041689E">
      <w:pPr>
        <w:pStyle w:val="ListBullet3"/>
      </w:pPr>
      <w:r w:rsidRPr="0041689E">
        <w:t>stress management</w:t>
      </w:r>
    </w:p>
    <w:p w:rsidR="00000000" w:rsidRPr="0041689E" w:rsidP="0041689E">
      <w:pPr>
        <w:pStyle w:val="ListBullet3"/>
      </w:pPr>
      <w:r w:rsidRPr="0041689E">
        <w:t>supervision requirements</w:t>
      </w:r>
    </w:p>
    <w:p w:rsidR="00000000" w:rsidRPr="0041689E" w:rsidP="0041689E">
      <w:pPr>
        <w:pStyle w:val="ListBullet"/>
      </w:pPr>
      <w:r w:rsidRPr="0041689E">
        <w:t>common presenting issues, and their characteristics and counselling challenges, including:</w:t>
      </w:r>
    </w:p>
    <w:p w:rsidR="00000000" w:rsidRPr="0041689E" w:rsidP="0041689E">
      <w:pPr>
        <w:pStyle w:val="ListBullet2"/>
      </w:pPr>
      <w:r w:rsidRPr="0041689E">
        <w:t>pre and post separation issues</w:t>
      </w:r>
    </w:p>
    <w:p w:rsidR="00000000" w:rsidRPr="0041689E" w:rsidP="0041689E">
      <w:pPr>
        <w:pStyle w:val="ListBullet2"/>
      </w:pPr>
      <w:r w:rsidRPr="0041689E">
        <w:t>parenting and agreements</w:t>
      </w:r>
    </w:p>
    <w:p w:rsidR="00000000" w:rsidRPr="0041689E" w:rsidP="0041689E">
      <w:pPr>
        <w:pStyle w:val="ListBullet2"/>
      </w:pPr>
      <w:r w:rsidRPr="0041689E">
        <w:t>sexual relationship issues</w:t>
      </w:r>
    </w:p>
    <w:p w:rsidR="00000000" w:rsidRPr="0041689E" w:rsidP="0041689E">
      <w:pPr>
        <w:pStyle w:val="ListBullet2"/>
      </w:pPr>
      <w:r w:rsidRPr="0041689E">
        <w:t>fertility and/or pregnancy issues</w:t>
      </w:r>
    </w:p>
    <w:p w:rsidR="00000000" w:rsidRPr="0041689E" w:rsidP="0041689E">
      <w:pPr>
        <w:pStyle w:val="ListBullet2"/>
      </w:pPr>
      <w:r w:rsidRPr="0041689E">
        <w:t>financial issues</w:t>
      </w:r>
    </w:p>
    <w:p w:rsidR="00000000" w:rsidRPr="0041689E" w:rsidP="0041689E">
      <w:pPr>
        <w:pStyle w:val="ListBullet2"/>
      </w:pPr>
      <w:r w:rsidRPr="0041689E">
        <w:t>intimacy issues</w:t>
      </w:r>
    </w:p>
    <w:p w:rsidR="00000000" w:rsidRPr="0041689E" w:rsidP="0041689E">
      <w:pPr>
        <w:pStyle w:val="ListBullet2"/>
      </w:pPr>
      <w:r w:rsidRPr="0041689E">
        <w:t>grief and loss experienced one or both parties</w:t>
      </w:r>
    </w:p>
    <w:p w:rsidR="00000000" w:rsidRPr="0041689E" w:rsidP="0041689E">
      <w:pPr>
        <w:pStyle w:val="ListBullet2"/>
      </w:pPr>
      <w:r w:rsidRPr="0041689E">
        <w:t>family of origin influences</w:t>
      </w:r>
    </w:p>
    <w:p w:rsidR="00000000" w:rsidRPr="0041689E" w:rsidP="0041689E">
      <w:pPr>
        <w:pStyle w:val="ListBullet2"/>
      </w:pPr>
      <w:r w:rsidRPr="0041689E">
        <w:t>specific issues for same sex couples</w:t>
      </w:r>
    </w:p>
    <w:p w:rsidR="00000000" w:rsidRPr="0041689E" w:rsidP="0041689E">
      <w:pPr>
        <w:pStyle w:val="ListBullet2"/>
      </w:pPr>
      <w:r w:rsidRPr="0041689E">
        <w:t>cross cultural issues</w:t>
      </w:r>
    </w:p>
    <w:p w:rsidR="00000000" w:rsidRPr="0041689E" w:rsidP="0041689E">
      <w:pPr>
        <w:pStyle w:val="ListBullet"/>
      </w:pPr>
      <w:r w:rsidRPr="0041689E">
        <w:t>processes, systems and requirements for contracting and reaching agreements with client about the nature, process and exp</w:t>
      </w:r>
      <w:r w:rsidRPr="0041689E">
        <w:t xml:space="preserve">ected timeframes and responsibilities for counsellor and client </w:t>
      </w:r>
    </w:p>
    <w:p w:rsidR="00000000" w:rsidRPr="0041689E" w:rsidP="0041689E">
      <w:pPr>
        <w:pStyle w:val="ListBullet"/>
      </w:pPr>
      <w:r w:rsidRPr="0041689E">
        <w:t>historical development of counselling theories and practice approaches, and their similarities and differences</w:t>
      </w:r>
    </w:p>
    <w:p w:rsidR="00000000" w:rsidRPr="0041689E" w:rsidP="0041689E">
      <w:pPr>
        <w:pStyle w:val="ListBullet"/>
      </w:pPr>
      <w:r w:rsidRPr="0041689E">
        <w:t>contemporary research, scientific and professional information and approaches to</w:t>
      </w:r>
      <w:r w:rsidRPr="0041689E">
        <w:t xml:space="preserve"> counselling in diverse cultural contexts</w:t>
      </w:r>
    </w:p>
    <w:p w:rsidR="00000000" w:rsidRPr="0041689E" w:rsidP="0041689E">
      <w:pPr>
        <w:pStyle w:val="ListBullet"/>
      </w:pPr>
      <w:r w:rsidRPr="0041689E">
        <w:t>broader contexts that impact family and relationship research and implications for practice</w:t>
      </w:r>
    </w:p>
    <w:p w:rsidR="00000000" w:rsidRPr="0041689E" w:rsidP="0041689E">
      <w:pPr>
        <w:pStyle w:val="ListBullet"/>
      </w:pPr>
      <w:r w:rsidRPr="0041689E">
        <w:t>approaches used in couple counselling, their strengths, limitations and contraindications, including, including the princi</w:t>
      </w:r>
      <w:r w:rsidRPr="0041689E">
        <w:t>ples and practices of major theories</w:t>
      </w:r>
    </w:p>
    <w:p w:rsidR="00000000" w:rsidRPr="0041689E" w:rsidP="0041689E">
      <w:pPr>
        <w:pStyle w:val="ListBullet"/>
      </w:pPr>
      <w:r w:rsidRPr="0041689E">
        <w:t xml:space="preserve">ways to engage people in the counselling process, including: </w:t>
      </w:r>
    </w:p>
    <w:p w:rsidR="00000000" w:rsidRPr="0041689E" w:rsidP="0041689E">
      <w:pPr>
        <w:pStyle w:val="ListBullet2"/>
      </w:pPr>
      <w:r w:rsidRPr="0041689E">
        <w:t>conversation – non problem-focused</w:t>
      </w:r>
    </w:p>
    <w:p w:rsidR="00000000" w:rsidRPr="0041689E" w:rsidP="0041689E">
      <w:pPr>
        <w:pStyle w:val="ListBullet2"/>
      </w:pPr>
      <w:r w:rsidRPr="0041689E">
        <w:t>discussion of self as counsellor in professional manner</w:t>
      </w:r>
    </w:p>
    <w:p w:rsidR="00000000" w:rsidRPr="0041689E" w:rsidP="0041689E">
      <w:pPr>
        <w:pStyle w:val="ListBullet2"/>
      </w:pPr>
      <w:r w:rsidRPr="0041689E">
        <w:t>respectful and non-judgemental attitude</w:t>
      </w:r>
    </w:p>
    <w:p w:rsidR="00000000" w:rsidRPr="0041689E" w:rsidP="0041689E">
      <w:pPr>
        <w:pStyle w:val="ListBullet2"/>
      </w:pPr>
      <w:r w:rsidRPr="0041689E">
        <w:t>even distribution of time between individuals in couple</w:t>
      </w:r>
    </w:p>
    <w:p w:rsidR="00000000" w:rsidRPr="0041689E" w:rsidP="0041689E">
      <w:pPr>
        <w:pStyle w:val="ListBullet2"/>
      </w:pPr>
      <w:r w:rsidRPr="0041689E">
        <w:t>open questioning in a non threatening manner</w:t>
      </w:r>
    </w:p>
    <w:p w:rsidR="00000000" w:rsidRPr="0041689E" w:rsidP="0041689E">
      <w:pPr>
        <w:pStyle w:val="ListBullet2"/>
      </w:pPr>
      <w:r w:rsidRPr="0041689E">
        <w:t>use of empathy and rapport building techniques</w:t>
      </w:r>
    </w:p>
    <w:p w:rsidR="00000000" w:rsidRPr="0041689E" w:rsidP="0041689E">
      <w:pPr>
        <w:pStyle w:val="ListBullet"/>
      </w:pPr>
      <w:r w:rsidRPr="0041689E">
        <w:t>types of questioning used in relationship counselling, including:</w:t>
      </w:r>
    </w:p>
    <w:p w:rsidR="00000000" w:rsidRPr="0041689E" w:rsidP="0041689E">
      <w:pPr>
        <w:pStyle w:val="ListBullet2"/>
      </w:pPr>
      <w:r w:rsidRPr="0041689E">
        <w:t>questioning to scan relationship web</w:t>
      </w:r>
    </w:p>
    <w:p w:rsidR="00000000" w:rsidRPr="0041689E" w:rsidP="0041689E">
      <w:pPr>
        <w:pStyle w:val="ListBullet2"/>
      </w:pPr>
      <w:r w:rsidRPr="0041689E">
        <w:t>ref</w:t>
      </w:r>
      <w:r w:rsidRPr="0041689E">
        <w:t>lexive questioning</w:t>
      </w:r>
    </w:p>
    <w:p w:rsidR="00000000" w:rsidRPr="0041689E" w:rsidP="0041689E">
      <w:pPr>
        <w:pStyle w:val="ListBullet2"/>
      </w:pPr>
      <w:r w:rsidRPr="0041689E">
        <w:t>relational questioning</w:t>
      </w:r>
    </w:p>
    <w:p w:rsidR="00000000" w:rsidRPr="0041689E" w:rsidP="0041689E">
      <w:pPr>
        <w:pStyle w:val="ListBullet2"/>
      </w:pPr>
      <w:r w:rsidRPr="0041689E">
        <w:t>circular questioning</w:t>
      </w:r>
    </w:p>
    <w:p w:rsidR="00000000" w:rsidRPr="0041689E" w:rsidP="0041689E">
      <w:pPr>
        <w:pStyle w:val="ListBullet"/>
      </w:pPr>
      <w:r w:rsidRPr="0041689E">
        <w:t xml:space="preserve">issues impacting different types of couples, including: </w:t>
      </w:r>
    </w:p>
    <w:p w:rsidR="00000000" w:rsidRPr="0041689E" w:rsidP="0041689E">
      <w:pPr>
        <w:pStyle w:val="ListBullet2"/>
      </w:pPr>
      <w:r w:rsidRPr="0041689E">
        <w:t>heterosexual couples</w:t>
      </w:r>
    </w:p>
    <w:p w:rsidR="00000000" w:rsidRPr="0041689E" w:rsidP="0041689E">
      <w:pPr>
        <w:pStyle w:val="ListBullet2"/>
      </w:pPr>
      <w:r w:rsidRPr="0041689E">
        <w:t>same sex couples</w:t>
      </w:r>
    </w:p>
    <w:p w:rsidR="00000000" w:rsidRPr="0041689E" w:rsidP="0041689E">
      <w:pPr>
        <w:pStyle w:val="ListBullet2"/>
      </w:pPr>
      <w:r w:rsidRPr="0041689E">
        <w:t>couples of different ages/stages of development</w:t>
      </w:r>
    </w:p>
    <w:p w:rsidR="00000000" w:rsidRPr="0041689E" w:rsidP="0041689E">
      <w:pPr>
        <w:pStyle w:val="ListBullet"/>
      </w:pPr>
      <w:r w:rsidRPr="0041689E">
        <w:t>family and domestic violence considerations, including:</w:t>
      </w:r>
    </w:p>
    <w:p w:rsidR="00000000" w:rsidRPr="0041689E" w:rsidP="0041689E">
      <w:pPr>
        <w:pStyle w:val="ListBullet2"/>
      </w:pPr>
      <w:r w:rsidRPr="0041689E">
        <w:t>indicators and dynamics of domestic and family violence and complexities of interpersonal interactions, e.g. power, abuse and conflict</w:t>
      </w:r>
    </w:p>
    <w:p w:rsidR="00000000" w:rsidRPr="0041689E" w:rsidP="0041689E">
      <w:pPr>
        <w:pStyle w:val="ListBullet2"/>
      </w:pPr>
      <w:r w:rsidRPr="0041689E">
        <w:t>procedures and instruments to screen for abuse before, during an</w:t>
      </w:r>
      <w:r w:rsidRPr="0041689E">
        <w:t>d after couple or family counselling and any additional safety planning requirements and procedures for clients and staff</w:t>
      </w:r>
    </w:p>
    <w:p w:rsidR="00000000" w:rsidRPr="0041689E" w:rsidP="0041689E">
      <w:pPr>
        <w:pStyle w:val="ListBullet"/>
      </w:pPr>
      <w:r w:rsidRPr="0041689E">
        <w:t>concepts of couple, family and child dynamics in normal and abnormal developmental forms</w:t>
      </w:r>
    </w:p>
    <w:p w:rsidR="00000000" w:rsidRPr="0041689E" w:rsidP="0041689E">
      <w:pPr>
        <w:pStyle w:val="ListBullet"/>
      </w:pPr>
      <w:r w:rsidRPr="0041689E">
        <w:t>stages of human development and how this kno</w:t>
      </w:r>
      <w:r w:rsidRPr="0041689E">
        <w:t>wledge applies to relationship counselling practice</w:t>
      </w:r>
    </w:p>
    <w:p w:rsidR="00000000" w:rsidRPr="0041689E" w:rsidP="0041689E">
      <w:pPr>
        <w:pStyle w:val="ListBullet"/>
      </w:pPr>
      <w:r w:rsidRPr="0041689E">
        <w:t>characteristics of diversity, and how these impact on  attitudes to, and values within, relationships, including:</w:t>
      </w:r>
    </w:p>
    <w:p w:rsidR="00000000" w:rsidRPr="0041689E" w:rsidP="0041689E">
      <w:pPr>
        <w:pStyle w:val="ListBullet2"/>
      </w:pPr>
      <w:r w:rsidRPr="0041689E">
        <w:t>age</w:t>
      </w:r>
    </w:p>
    <w:p w:rsidR="00000000" w:rsidRPr="0041689E" w:rsidP="0041689E">
      <w:pPr>
        <w:pStyle w:val="ListBullet2"/>
      </w:pPr>
      <w:r w:rsidRPr="0041689E">
        <w:t>cognitive ability</w:t>
      </w:r>
    </w:p>
    <w:p w:rsidR="00000000" w:rsidRPr="0041689E" w:rsidP="0041689E">
      <w:pPr>
        <w:pStyle w:val="ListBullet2"/>
      </w:pPr>
      <w:r w:rsidRPr="0041689E">
        <w:t>culture</w:t>
      </w:r>
    </w:p>
    <w:p w:rsidR="00000000" w:rsidRPr="0041689E" w:rsidP="0041689E">
      <w:pPr>
        <w:pStyle w:val="ListBullet2"/>
      </w:pPr>
      <w:r w:rsidRPr="0041689E">
        <w:t>ethnicity</w:t>
      </w:r>
    </w:p>
    <w:p w:rsidR="00000000" w:rsidRPr="0041689E" w:rsidP="0041689E">
      <w:pPr>
        <w:pStyle w:val="ListBullet2"/>
      </w:pPr>
      <w:r w:rsidRPr="0041689E">
        <w:t>gender</w:t>
      </w:r>
    </w:p>
    <w:p w:rsidR="00000000" w:rsidRPr="0041689E" w:rsidP="0041689E">
      <w:pPr>
        <w:pStyle w:val="ListBullet2"/>
      </w:pPr>
      <w:r w:rsidRPr="0041689E">
        <w:t>socio-economic status</w:t>
      </w:r>
    </w:p>
    <w:p w:rsidR="00000000" w:rsidRPr="0041689E" w:rsidP="0041689E">
      <w:pPr>
        <w:pStyle w:val="ListBullet2"/>
      </w:pPr>
      <w:r w:rsidRPr="0041689E">
        <w:t xml:space="preserve">spirituality </w:t>
      </w:r>
    </w:p>
    <w:p w:rsidR="00000000" w:rsidRPr="0041689E" w:rsidP="0041689E">
      <w:pPr>
        <w:pStyle w:val="ListBullet"/>
      </w:pPr>
      <w:r w:rsidRPr="0041689E">
        <w:t xml:space="preserve">the role of social context in the counselling relationship </w:t>
      </w:r>
    </w:p>
    <w:p w:rsidR="00000000" w:rsidRPr="0041689E" w:rsidP="0041689E">
      <w:pPr>
        <w:pStyle w:val="ListBullet"/>
      </w:pPr>
      <w:r w:rsidRPr="0041689E">
        <w:t>counselling and case work processes, including those related to:</w:t>
      </w:r>
    </w:p>
    <w:p w:rsidR="00000000" w:rsidRPr="0041689E" w:rsidP="0041689E">
      <w:pPr>
        <w:pStyle w:val="ListBullet2"/>
      </w:pPr>
      <w:r w:rsidRPr="0041689E">
        <w:t>contracting and what needs to be agreed</w:t>
      </w:r>
    </w:p>
    <w:p w:rsidR="00000000" w:rsidRPr="0041689E" w:rsidP="0041689E">
      <w:pPr>
        <w:pStyle w:val="ListBullet2"/>
      </w:pPr>
      <w:r w:rsidRPr="0041689E">
        <w:t xml:space="preserve">documentation </w:t>
      </w:r>
    </w:p>
    <w:p w:rsidR="00000000" w:rsidRPr="0041689E" w:rsidP="0041689E">
      <w:pPr>
        <w:pStyle w:val="ListBullet2"/>
      </w:pPr>
      <w:r w:rsidRPr="0041689E">
        <w:t>interactions with other professionals and service providers</w:t>
      </w:r>
    </w:p>
    <w:p w:rsidR="00000000" w:rsidRPr="0041689E" w:rsidP="0041689E">
      <w:pPr>
        <w:pStyle w:val="ListBullet2"/>
      </w:pPr>
      <w:r w:rsidRPr="0041689E">
        <w:t>interactions wi</w:t>
      </w:r>
      <w:r w:rsidRPr="0041689E">
        <w:t>th the client, their family, significant others and carers</w:t>
      </w:r>
    </w:p>
    <w:p w:rsidR="00000000" w:rsidRPr="0041689E" w:rsidP="0041689E">
      <w:pPr>
        <w:pStyle w:val="ListBullet"/>
      </w:pPr>
      <w:r w:rsidRPr="0041689E">
        <w:t>type and scope of referral options and pathways to support clients seeking interventions and supports beyond or in conjunction with counselling</w:t>
      </w:r>
    </w:p>
    <w:p w:rsidR="00000000" w:rsidRPr="0041689E" w:rsidP="0041689E">
      <w:pPr>
        <w:pStyle w:val="ListBullet"/>
      </w:pPr>
      <w:r w:rsidRPr="0041689E">
        <w:t xml:space="preserve">own prejudices and stereotyping attitudes and their </w:t>
      </w:r>
      <w:r w:rsidRPr="0041689E">
        <w:t>potential influence on counselling practice.</w:t>
      </w:r>
    </w:p>
    <w:p w:rsidR="00000000" w:rsidRPr="0041689E" w:rsidP="0041689E">
      <w:pPr>
        <w:pStyle w:val="AllowPageBreak"/>
      </w:pPr>
    </w:p>
    <w:p w:rsidR="00000000" w:rsidRPr="0041689E" w:rsidP="0041689E">
      <w:pPr>
        <w:pStyle w:val="Heading1"/>
      </w:pPr>
      <w:bookmarkStart w:id="10" w:name="O_814674"/>
      <w:bookmarkEnd w:id="10"/>
      <w:r w:rsidRPr="0041689E">
        <w:t>Assessment Conditions</w:t>
      </w:r>
    </w:p>
    <w:p w:rsidR="00000000" w:rsidRPr="0041689E" w:rsidP="00913DD0">
      <w:pPr>
        <w:pStyle w:val="BodyText"/>
      </w:pPr>
      <w:r w:rsidRPr="0041689E">
        <w:t>Skills must have been demonstrated in the workplace with the addition of simulations and scenarios where the full range of contexts and situations have not been provided in</w:t>
      </w:r>
      <w:r w:rsidRPr="0041689E">
        <w:t xml:space="preserve"> the workplace. The following conditions must be met for this unit:</w:t>
      </w:r>
    </w:p>
    <w:p w:rsidR="00000000" w:rsidRPr="0041689E" w:rsidP="0041689E">
      <w:pPr>
        <w:pStyle w:val="ListBullet"/>
      </w:pPr>
      <w:r w:rsidRPr="0041689E">
        <w:t xml:space="preserve">use of suitable facilities, equipment and resources, including: </w:t>
      </w:r>
    </w:p>
    <w:p w:rsidR="00000000" w:rsidRPr="0041689E" w:rsidP="0041689E">
      <w:pPr>
        <w:pStyle w:val="ListBullet2"/>
      </w:pPr>
      <w:r w:rsidRPr="0041689E">
        <w:t>client information</w:t>
      </w:r>
    </w:p>
    <w:p w:rsidR="00000000" w:rsidRPr="0041689E" w:rsidP="0041689E">
      <w:pPr>
        <w:pStyle w:val="ListBullet"/>
      </w:pPr>
      <w:r w:rsidRPr="0041689E">
        <w:t xml:space="preserve">modelling of industry operating conditions, including: </w:t>
      </w:r>
    </w:p>
    <w:p w:rsidR="00000000" w:rsidRPr="0041689E" w:rsidP="0041689E">
      <w:pPr>
        <w:pStyle w:val="ListBullet2"/>
      </w:pPr>
      <w:r w:rsidRPr="0041689E">
        <w:t>scenarios that involve complex interactions with real clients.</w:t>
      </w:r>
    </w:p>
    <w:p w:rsidR="00000000" w:rsidRPr="0041689E" w:rsidP="0041689E">
      <w:pPr>
        <w:pStyle w:val="BodyText"/>
      </w:pPr>
    </w:p>
    <w:p w:rsidR="00000000" w:rsidRPr="0041689E" w:rsidP="00913DD0">
      <w:pPr>
        <w:pStyle w:val="BodyText"/>
      </w:pPr>
      <w:r w:rsidRPr="0041689E">
        <w:t>Assessors must satisfy the Standards for Registered Training Organisations (RTOs) 2015/AQTF mandatory competency requirements for assessors.</w:t>
      </w:r>
    </w:p>
    <w:p w:rsidR="00000000" w:rsidRPr="0041689E" w:rsidP="0041689E">
      <w:pPr>
        <w:pStyle w:val="Heading1"/>
      </w:pPr>
      <w:bookmarkStart w:id="11" w:name="O_814685"/>
      <w:bookmarkEnd w:id="11"/>
      <w:r w:rsidRPr="0041689E">
        <w:t>Links</w:t>
      </w:r>
    </w:p>
    <w:p w:rsidR="00000000" w:rsidRPr="0041689E" w:rsidP="00913DD0">
      <w:pPr>
        <w:pStyle w:val="BodyText"/>
      </w:pPr>
      <w:r w:rsidRPr="0041689E">
        <w:t>Companion Volume implementat</w:t>
      </w:r>
      <w:r w:rsidRPr="0041689E">
        <w:t xml:space="preserve">ion guides are found in VETNet - </w:t>
      </w:r>
      <w:r>
        <w:fldChar w:fldCharType="begin"/>
      </w:r>
      <w:r>
        <w:instrText xml:space="preserve"> HYPERLINK "https://vetnet.gov.au/Pages/TrainingDocs.aspx?q=5e0c25cc-3d9d-4b43-80d3-bd22cc4f1e53" </w:instrText>
      </w:r>
      <w:r>
        <w:fldChar w:fldCharType="separate"/>
      </w:r>
      <w:r w:rsidRPr="002D663C">
        <w:rPr>
          <w:rStyle w:val="Hyperlink"/>
        </w:rPr>
        <w:t>https://vetnet.gov.au/Pages/TrainingDocs.aspx?q=5e0c25cc-3d9d-4b43-80d3-bd22cc4f1e53</w:t>
      </w:r>
      <w:r>
        <w:fldChar w:fldCharType="end"/>
      </w:r>
    </w:p>
    <w:p w:rsidR="00000000" w:rsidRPr="0041689E" w:rsidP="0041689E"/>
    <w:sectPr w:rsidSect="004168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rsidRPr="00913DD0" w:rsidP="00913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D0" w:rsidP="00416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3DD0" w:rsidP="004168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13DD0" w:rsidP="004168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rsidP="0041689E">
    <w:pPr>
      <w:pStyle w:val="Footer"/>
      <w:framePr w:wrap="around"/>
    </w:pPr>
    <w:r>
      <w:fldChar w:fldCharType="begin"/>
    </w:r>
    <w:r>
      <w:instrText xml:space="preserve"> DOCPROPERTY  Subject  \* MERGEFORMAT </w:instrText>
    </w:r>
    <w:r>
      <w:fldChar w:fldCharType="separate"/>
    </w:r>
    <w:r w:rsidR="00913DD0">
      <w:t>Approved</w:t>
    </w:r>
    <w:r w:rsidR="00913DD0">
      <w:fldChar w:fldCharType="end"/>
    </w:r>
    <w:r>
      <w:tab/>
      <w:t xml:space="preserve">Page </w:t>
    </w:r>
    <w:r>
      <w:fldChar w:fldCharType="begin"/>
    </w:r>
    <w:r>
      <w:instrText xml:space="preserve"> PAGE  \* Arabic  \* MERGEFORMAT </w:instrText>
    </w:r>
    <w:r>
      <w:fldChar w:fldCharType="separate"/>
    </w:r>
    <w:r w:rsidR="00913D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DD0">
      <w:rPr>
        <w:noProof/>
      </w:rPr>
      <w:t>6</w:t>
    </w:r>
    <w:r>
      <w:rPr>
        <w:noProof/>
      </w:rPr>
      <w:fldChar w:fldCharType="end"/>
    </w:r>
  </w:p>
  <w:p w:rsidR="0041689E" w:rsidP="0041689E">
    <w:pPr>
      <w:pStyle w:val="Footer"/>
      <w:framePr w:wrap="around"/>
    </w:pPr>
    <w:r>
      <w:t xml:space="preserve">© Commonwealth of Australia, </w:t>
    </w:r>
    <w:r>
      <w:fldChar w:fldCharType="begin"/>
    </w:r>
    <w:r>
      <w:instrText xml:space="preserve"> DATE  \@ "yyyy"  \* MERGEFORMAT </w:instrText>
    </w:r>
    <w:r>
      <w:fldChar w:fldCharType="separate"/>
    </w:r>
    <w:r w:rsidR="00913DD0">
      <w:rPr>
        <w:noProof/>
      </w:rPr>
      <w:t>2025</w:t>
    </w:r>
    <w:r>
      <w:fldChar w:fldCharType="end"/>
    </w:r>
    <w:r>
      <w:tab/>
    </w:r>
    <w:r>
      <w:fldChar w:fldCharType="begin"/>
    </w:r>
    <w:r>
      <w:instrText xml:space="preserve"> DOCPROPERTY  Author  \* MERGEFORMAT </w:instrText>
    </w:r>
    <w:r>
      <w:fldChar w:fldCharType="separate"/>
    </w:r>
    <w:r w:rsidR="00913DD0">
      <w:t>HumanAbility</w:t>
    </w:r>
    <w:r w:rsidR="00913DD0">
      <w:fldChar w:fldCharType="end"/>
    </w:r>
  </w:p>
  <w:p w:rsidR="0041689E" w:rsidP="00416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89E" w:rsidRPr="00913DD0" w:rsidP="00913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D0" w:rsidRPr="002D2AF8" w:rsidP="0041689E">
    <w:pPr>
      <w:pStyle w:val="Header"/>
      <w:framePr w:wrap="around"/>
    </w:pPr>
    <w:r>
      <w:fldChar w:fldCharType="begin"/>
    </w:r>
    <w:r>
      <w:instrText xml:space="preserve"> TITLE   \* MERGEFORMAT </w:instrText>
    </w:r>
    <w:r>
      <w:fldChar w:fldCharType="separate"/>
    </w:r>
    <w:r>
      <w:t>CHCFCS002 Provide relationship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3DD0" w:rsidP="004168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9E" w:rsidRPr="002D2AF8" w:rsidP="0041689E">
    <w:pPr>
      <w:pStyle w:val="Header"/>
      <w:framePr w:wrap="around"/>
    </w:pPr>
    <w:r>
      <w:fldChar w:fldCharType="begin"/>
    </w:r>
    <w:r>
      <w:instrText xml:space="preserve"> TITLE   \* MERGEFORMAT </w:instrText>
    </w:r>
    <w:r>
      <w:fldChar w:fldCharType="separate"/>
    </w:r>
    <w:r w:rsidR="00913DD0">
      <w:t>CHCFCS002 Provide relationship counselling</w:t>
    </w:r>
    <w:r w:rsidR="00913DD0">
      <w:fldChar w:fldCharType="end"/>
    </w:r>
    <w:r>
      <w:tab/>
      <w:t xml:space="preserve">Date this document was generated: </w:t>
    </w:r>
    <w:r>
      <w:fldChar w:fldCharType="begin"/>
    </w:r>
    <w:r>
      <w:instrText xml:space="preserve"> CREATEDATE  \@ "d MMMM yyyy"  \* MERGEFORMAT </w:instrText>
    </w:r>
    <w:r>
      <w:fldChar w:fldCharType="separate"/>
    </w:r>
    <w:r w:rsidR="00913DD0">
      <w:rPr>
        <w:noProof/>
      </w:rPr>
      <w:t>2 March 2025</w:t>
    </w:r>
    <w:r>
      <w:fldChar w:fldCharType="end"/>
    </w:r>
  </w:p>
  <w:p w:rsidR="0041689E" w:rsidP="00416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6A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AE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25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89E"/>
    <w:pPr>
      <w:spacing w:before="360" w:after="60"/>
      <w:outlineLvl w:val="0"/>
    </w:pPr>
    <w:rPr>
      <w:sz w:val="32"/>
    </w:rPr>
  </w:style>
  <w:style w:type="paragraph" w:styleId="Heading2">
    <w:name w:val="heading 2"/>
    <w:basedOn w:val="HeadingBase"/>
    <w:next w:val="BodyText"/>
    <w:link w:val="Heading2Char"/>
    <w:qFormat/>
    <w:rsid w:val="0041689E"/>
    <w:pPr>
      <w:keepLines/>
      <w:spacing w:before="240" w:after="120"/>
      <w:outlineLvl w:val="1"/>
    </w:pPr>
    <w:rPr>
      <w:sz w:val="28"/>
      <w:szCs w:val="40"/>
    </w:rPr>
  </w:style>
  <w:style w:type="paragraph" w:styleId="Heading3">
    <w:name w:val="heading 3"/>
    <w:basedOn w:val="HeadingBase"/>
    <w:next w:val="BodyText"/>
    <w:link w:val="Heading3Char"/>
    <w:qFormat/>
    <w:rsid w:val="0041689E"/>
    <w:pPr>
      <w:spacing w:before="180" w:after="120"/>
      <w:outlineLvl w:val="2"/>
    </w:pPr>
    <w:rPr>
      <w:spacing w:val="-10"/>
      <w:kern w:val="32"/>
    </w:rPr>
  </w:style>
  <w:style w:type="paragraph" w:styleId="Heading4">
    <w:name w:val="heading 4"/>
    <w:basedOn w:val="HeadingBase"/>
    <w:next w:val="BodyText"/>
    <w:link w:val="Heading4Char"/>
    <w:qFormat/>
    <w:rsid w:val="0041689E"/>
    <w:pPr>
      <w:spacing w:before="160" w:after="120"/>
      <w:outlineLvl w:val="3"/>
    </w:pPr>
    <w:rPr>
      <w:sz w:val="22"/>
    </w:rPr>
  </w:style>
  <w:style w:type="paragraph" w:styleId="Heading5">
    <w:name w:val="heading 5"/>
    <w:basedOn w:val="HeadingBase"/>
    <w:next w:val="Normal"/>
    <w:link w:val="Heading5Char"/>
    <w:qFormat/>
    <w:rsid w:val="0041689E"/>
    <w:pPr>
      <w:spacing w:before="80"/>
      <w:outlineLvl w:val="4"/>
    </w:pPr>
    <w:rPr>
      <w:color w:val="918585"/>
      <w:sz w:val="20"/>
    </w:rPr>
  </w:style>
  <w:style w:type="paragraph" w:styleId="Heading6">
    <w:name w:val="heading 6"/>
    <w:basedOn w:val="HeadingBase"/>
    <w:next w:val="Normal"/>
    <w:link w:val="Heading6Char"/>
    <w:qFormat/>
    <w:rsid w:val="0041689E"/>
    <w:pPr>
      <w:spacing w:before="60"/>
      <w:outlineLvl w:val="5"/>
    </w:pPr>
    <w:rPr>
      <w:color w:val="918585"/>
      <w:sz w:val="20"/>
    </w:rPr>
  </w:style>
  <w:style w:type="paragraph" w:styleId="Heading7">
    <w:name w:val="heading 7"/>
    <w:basedOn w:val="Normal"/>
    <w:next w:val="Normal"/>
    <w:link w:val="Heading7Char"/>
    <w:qFormat/>
    <w:rsid w:val="0041689E"/>
    <w:pPr>
      <w:ind w:left="720"/>
      <w:outlineLvl w:val="6"/>
    </w:pPr>
    <w:rPr>
      <w:i/>
    </w:rPr>
  </w:style>
  <w:style w:type="paragraph" w:styleId="Heading8">
    <w:name w:val="heading 8"/>
    <w:basedOn w:val="Normal"/>
    <w:next w:val="Normal"/>
    <w:link w:val="Heading8Char"/>
    <w:qFormat/>
    <w:rsid w:val="0041689E"/>
    <w:pPr>
      <w:ind w:left="720"/>
      <w:outlineLvl w:val="7"/>
    </w:pPr>
    <w:rPr>
      <w:i/>
    </w:rPr>
  </w:style>
  <w:style w:type="paragraph" w:styleId="Heading9">
    <w:name w:val="heading 9"/>
    <w:basedOn w:val="Normal"/>
    <w:next w:val="Normal"/>
    <w:link w:val="Heading9Char"/>
    <w:qFormat/>
    <w:rsid w:val="0041689E"/>
    <w:pPr>
      <w:ind w:left="720"/>
      <w:outlineLvl w:val="8"/>
    </w:pPr>
    <w:rPr>
      <w:i/>
    </w:rPr>
  </w:style>
  <w:style w:type="character" w:default="1" w:styleId="DefaultParagraphFont">
    <w:name w:val="Default Paragraph Font"/>
    <w:uiPriority w:val="1"/>
    <w:unhideWhenUsed/>
    <w:rsid w:val="00416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89E"/>
  </w:style>
  <w:style w:type="character" w:customStyle="1" w:styleId="Heading1Char">
    <w:name w:val="Heading 1 Char"/>
    <w:basedOn w:val="DefaultParagraphFont"/>
    <w:link w:val="Heading1"/>
    <w:rsid w:val="0041689E"/>
    <w:rPr>
      <w:rFonts w:ascii="Times New Roman" w:eastAsia="Times New Roman" w:hAnsi="Times New Roman" w:cs="Times New Roman"/>
      <w:b/>
      <w:sz w:val="32"/>
      <w:szCs w:val="20"/>
      <w:lang w:eastAsia="en-US"/>
    </w:rPr>
  </w:style>
  <w:style w:type="paragraph" w:styleId="BodyText">
    <w:name w:val="Body Text"/>
    <w:basedOn w:val="Normal"/>
    <w:link w:val="BodyTextChar"/>
    <w:rsid w:val="00416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89E"/>
    <w:rPr>
      <w:rFonts w:ascii="Times New Roman" w:eastAsia="Times New Roman" w:hAnsi="Times New Roman" w:cs="Times New Roman"/>
      <w:sz w:val="24"/>
      <w:lang w:eastAsia="en-US"/>
    </w:rPr>
  </w:style>
  <w:style w:type="paragraph" w:styleId="ListBullet">
    <w:name w:val="List Bullet"/>
    <w:basedOn w:val="List"/>
    <w:rsid w:val="0041689E"/>
    <w:pPr>
      <w:numPr>
        <w:numId w:val="13"/>
      </w:numPr>
      <w:tabs>
        <w:tab w:val="clear" w:pos="340"/>
      </w:tabs>
      <w:spacing w:before="40" w:after="40"/>
    </w:pPr>
  </w:style>
  <w:style w:type="character" w:customStyle="1" w:styleId="SpecialBold">
    <w:name w:val="Special Bold"/>
    <w:basedOn w:val="DefaultParagraphFont"/>
    <w:rsid w:val="0041689E"/>
    <w:rPr>
      <w:b/>
      <w:spacing w:val="0"/>
    </w:rPr>
  </w:style>
  <w:style w:type="paragraph" w:styleId="ListBullet2">
    <w:name w:val="List Bullet 2"/>
    <w:basedOn w:val="List2"/>
    <w:rsid w:val="0041689E"/>
    <w:pPr>
      <w:numPr>
        <w:numId w:val="14"/>
      </w:numPr>
      <w:tabs>
        <w:tab w:val="clear" w:pos="680"/>
      </w:tabs>
    </w:pPr>
  </w:style>
  <w:style w:type="character" w:styleId="Emphasis">
    <w:name w:val="Emphasis"/>
    <w:basedOn w:val="DefaultParagraphFont"/>
    <w:qFormat/>
    <w:rsid w:val="0041689E"/>
    <w:rPr>
      <w:i/>
    </w:rPr>
  </w:style>
  <w:style w:type="paragraph" w:customStyle="1" w:styleId="SuperHeading">
    <w:name w:val="SuperHeading"/>
    <w:basedOn w:val="Normal"/>
    <w:rsid w:val="0041689E"/>
    <w:pPr>
      <w:spacing w:before="240" w:after="120"/>
      <w:outlineLvl w:val="0"/>
    </w:pPr>
    <w:rPr>
      <w:rFonts w:ascii="Times New Roman" w:hAnsi="Times New Roman"/>
      <w:b/>
      <w:sz w:val="32"/>
    </w:rPr>
  </w:style>
  <w:style w:type="paragraph" w:customStyle="1" w:styleId="AllowPageBreak">
    <w:name w:val="AllowPageBreak"/>
    <w:rsid w:val="004168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689E"/>
    <w:pPr>
      <w:numPr>
        <w:numId w:val="3"/>
      </w:numPr>
      <w:tabs>
        <w:tab w:val="clear" w:pos="1021"/>
      </w:tabs>
      <w:ind w:left="1037" w:hanging="357"/>
    </w:pPr>
  </w:style>
  <w:style w:type="character" w:customStyle="1" w:styleId="Heading2Char">
    <w:name w:val="Heading 2 Char"/>
    <w:basedOn w:val="DefaultParagraphFont"/>
    <w:link w:val="Heading2"/>
    <w:rsid w:val="00416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89E"/>
    <w:rPr>
      <w:rFonts w:ascii="Courier New" w:eastAsia="Times New Roman" w:hAnsi="Courier New" w:cs="Times New Roman"/>
      <w:i/>
      <w:szCs w:val="20"/>
      <w:lang w:eastAsia="en-US"/>
    </w:rPr>
  </w:style>
  <w:style w:type="paragraph" w:customStyle="1" w:styleId="HeadingBase">
    <w:name w:val="Heading Base"/>
    <w:rsid w:val="00416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89E"/>
    <w:pPr>
      <w:tabs>
        <w:tab w:val="right" w:leader="dot" w:pos="9072"/>
      </w:tabs>
      <w:ind w:left="567"/>
    </w:pPr>
    <w:rPr>
      <w:szCs w:val="22"/>
    </w:rPr>
  </w:style>
  <w:style w:type="paragraph" w:customStyle="1" w:styleId="TOCBase">
    <w:name w:val="TOC Base"/>
    <w:rsid w:val="00416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89E"/>
    <w:pPr>
      <w:tabs>
        <w:tab w:val="right" w:leader="dot" w:pos="9072"/>
      </w:tabs>
      <w:spacing w:before="40" w:after="40"/>
      <w:ind w:left="284"/>
    </w:pPr>
    <w:rPr>
      <w:rFonts w:ascii="Times New Roman" w:hAnsi="Times New Roman"/>
    </w:rPr>
  </w:style>
  <w:style w:type="paragraph" w:styleId="TOC1">
    <w:name w:val="toc 1"/>
    <w:basedOn w:val="TOCBase"/>
    <w:next w:val="Normal"/>
    <w:rsid w:val="00416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89E"/>
    <w:rPr>
      <w:rFonts w:ascii="Times New Roman" w:eastAsia="Times New Roman" w:hAnsi="Times New Roman" w:cs="Times New Roman"/>
      <w:sz w:val="16"/>
      <w:lang w:eastAsia="en-US"/>
    </w:rPr>
  </w:style>
  <w:style w:type="paragraph" w:styleId="Title">
    <w:name w:val="Title"/>
    <w:basedOn w:val="HeadingBase"/>
    <w:link w:val="TitleChar"/>
    <w:qFormat/>
    <w:rsid w:val="0041689E"/>
    <w:pPr>
      <w:spacing w:before="5040"/>
      <w:jc w:val="center"/>
    </w:pPr>
    <w:rPr>
      <w:sz w:val="48"/>
      <w:szCs w:val="72"/>
      <w:lang w:val="en-US"/>
    </w:rPr>
  </w:style>
  <w:style w:type="character" w:customStyle="1" w:styleId="TitleChar">
    <w:name w:val="Title Char"/>
    <w:basedOn w:val="DefaultParagraphFont"/>
    <w:link w:val="Title"/>
    <w:rsid w:val="00416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89E"/>
    <w:pPr>
      <w:tabs>
        <w:tab w:val="left" w:pos="3600"/>
        <w:tab w:val="left" w:pos="3958"/>
      </w:tabs>
    </w:pPr>
  </w:style>
  <w:style w:type="paragraph" w:styleId="List">
    <w:name w:val="List"/>
    <w:basedOn w:val="BodyText"/>
    <w:next w:val="BodyText"/>
    <w:rsid w:val="0041689E"/>
    <w:pPr>
      <w:tabs>
        <w:tab w:val="left" w:pos="340"/>
      </w:tabs>
      <w:spacing w:before="60" w:after="60"/>
      <w:ind w:left="340" w:hanging="340"/>
    </w:pPr>
  </w:style>
  <w:style w:type="paragraph" w:customStyle="1" w:styleId="Note">
    <w:name w:val="Note"/>
    <w:basedOn w:val="BodyText"/>
    <w:rsid w:val="00416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89E"/>
    <w:pPr>
      <w:framePr w:wrap="auto" w:hAnchor="text" w:y="6049"/>
    </w:pPr>
    <w:rPr>
      <w:color w:val="000000"/>
      <w:sz w:val="40"/>
    </w:rPr>
  </w:style>
  <w:style w:type="paragraph" w:customStyle="1" w:styleId="TOCTitle">
    <w:name w:val="TOCTitle"/>
    <w:basedOn w:val="Heading1"/>
    <w:rsid w:val="0041689E"/>
    <w:pPr>
      <w:spacing w:after="240"/>
      <w:jc w:val="center"/>
      <w:outlineLvl w:val="9"/>
    </w:pPr>
    <w:rPr>
      <w:caps/>
    </w:rPr>
  </w:style>
  <w:style w:type="paragraph" w:customStyle="1" w:styleId="Version">
    <w:name w:val="Version"/>
    <w:rsid w:val="00416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89E"/>
    <w:pPr>
      <w:keepNext w:val="0"/>
      <w:tabs>
        <w:tab w:val="right" w:pos="4176"/>
      </w:tabs>
      <w:ind w:left="198" w:hanging="198"/>
    </w:pPr>
    <w:rPr>
      <w:rFonts w:ascii="Garamond" w:hAnsi="Garamond"/>
    </w:rPr>
  </w:style>
  <w:style w:type="paragraph" w:styleId="IndexHeading">
    <w:name w:val="index heading"/>
    <w:basedOn w:val="Normal"/>
    <w:next w:val="Index1"/>
    <w:semiHidden/>
    <w:rsid w:val="0041689E"/>
    <w:pPr>
      <w:spacing w:before="120" w:after="120"/>
    </w:pPr>
    <w:rPr>
      <w:rFonts w:ascii="Arial" w:hAnsi="Arial"/>
      <w:b/>
      <w:color w:val="918585"/>
      <w:sz w:val="24"/>
    </w:rPr>
  </w:style>
  <w:style w:type="paragraph" w:styleId="Header">
    <w:name w:val="header"/>
    <w:basedOn w:val="Normal"/>
    <w:link w:val="HeaderChar"/>
    <w:rsid w:val="00416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89E"/>
    <w:rPr>
      <w:rFonts w:ascii="Times New Roman" w:eastAsia="Times New Roman" w:hAnsi="Times New Roman" w:cs="Times New Roman"/>
      <w:sz w:val="16"/>
      <w:szCs w:val="20"/>
      <w:lang w:val="en-GB" w:eastAsia="en-US"/>
    </w:rPr>
  </w:style>
  <w:style w:type="paragraph" w:customStyle="1" w:styleId="Chapter">
    <w:name w:val="Chapter"/>
    <w:basedOn w:val="Normal"/>
    <w:rsid w:val="0041689E"/>
    <w:pPr>
      <w:spacing w:before="240"/>
    </w:pPr>
    <w:rPr>
      <w:rFonts w:ascii="Times New Roman" w:hAnsi="Times New Roman"/>
      <w:smallCaps/>
      <w:spacing w:val="80"/>
      <w:sz w:val="28"/>
    </w:rPr>
  </w:style>
  <w:style w:type="paragraph" w:customStyle="1" w:styleId="InChapter">
    <w:name w:val="InChapter"/>
    <w:basedOn w:val="Heading3"/>
    <w:rsid w:val="0041689E"/>
    <w:pPr>
      <w:spacing w:after="240"/>
      <w:outlineLvl w:val="9"/>
    </w:pPr>
    <w:rPr>
      <w:noProof/>
    </w:rPr>
  </w:style>
  <w:style w:type="paragraph" w:styleId="Index2">
    <w:name w:val="index 2"/>
    <w:basedOn w:val="Normal"/>
    <w:next w:val="Normal"/>
    <w:semiHidden/>
    <w:rsid w:val="0041689E"/>
    <w:pPr>
      <w:tabs>
        <w:tab w:val="right" w:pos="4176"/>
      </w:tabs>
      <w:ind w:left="568" w:hanging="284"/>
    </w:pPr>
    <w:rPr>
      <w:rFonts w:ascii="Garamond" w:hAnsi="Garamond"/>
    </w:rPr>
  </w:style>
  <w:style w:type="paragraph" w:customStyle="1" w:styleId="Byline">
    <w:name w:val="Byline"/>
    <w:rsid w:val="00416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89E"/>
    <w:pPr>
      <w:tabs>
        <w:tab w:val="clear" w:pos="3600"/>
        <w:tab w:val="clear" w:pos="3958"/>
      </w:tabs>
      <w:jc w:val="right"/>
    </w:pPr>
  </w:style>
  <w:style w:type="paragraph" w:styleId="Caption">
    <w:name w:val="caption"/>
    <w:basedOn w:val="BodyText"/>
    <w:next w:val="Normal"/>
    <w:qFormat/>
    <w:rsid w:val="0041689E"/>
    <w:pPr>
      <w:framePr w:w="2268" w:hSpace="181" w:vSpace="181" w:wrap="around" w:vAnchor="text" w:hAnchor="page" w:x="1135" w:y="285" w:anchorLock="1"/>
    </w:pPr>
    <w:rPr>
      <w:i/>
    </w:rPr>
  </w:style>
  <w:style w:type="paragraph" w:customStyle="1" w:styleId="MiniTOCTitle">
    <w:name w:val="MiniTOCTitle"/>
    <w:basedOn w:val="Heading4"/>
    <w:rsid w:val="0041689E"/>
    <w:pPr>
      <w:spacing w:before="240"/>
      <w:outlineLvl w:val="9"/>
    </w:pPr>
    <w:rPr>
      <w:noProof/>
      <w:sz w:val="24"/>
    </w:rPr>
  </w:style>
  <w:style w:type="paragraph" w:customStyle="1" w:styleId="MiniTOCItem">
    <w:name w:val="MiniTOCItem"/>
    <w:basedOn w:val="ListBullet"/>
    <w:rsid w:val="0041689E"/>
    <w:pPr>
      <w:numPr>
        <w:numId w:val="0"/>
      </w:numPr>
      <w:tabs>
        <w:tab w:val="right" w:leader="dot" w:pos="6521"/>
      </w:tabs>
      <w:spacing w:before="0" w:after="0"/>
    </w:pPr>
  </w:style>
  <w:style w:type="paragraph" w:customStyle="1" w:styleId="TOFTitle">
    <w:name w:val="TOFTitle"/>
    <w:basedOn w:val="TOCTitle"/>
    <w:rsid w:val="0041689E"/>
  </w:style>
  <w:style w:type="paragraph" w:styleId="TableofFigures">
    <w:name w:val="table of figures"/>
    <w:basedOn w:val="Normal"/>
    <w:next w:val="Normal"/>
    <w:semiHidden/>
    <w:rsid w:val="0041689E"/>
    <w:pPr>
      <w:tabs>
        <w:tab w:val="right" w:leader="dot" w:pos="9072"/>
      </w:tabs>
      <w:ind w:left="970" w:hanging="403"/>
    </w:pPr>
    <w:rPr>
      <w:rFonts w:ascii="Times New Roman" w:hAnsi="Times New Roman"/>
      <w:b/>
    </w:rPr>
  </w:style>
  <w:style w:type="paragraph" w:styleId="ListNumber">
    <w:name w:val="List Number"/>
    <w:basedOn w:val="List"/>
    <w:rsid w:val="0041689E"/>
    <w:pPr>
      <w:numPr>
        <w:numId w:val="16"/>
      </w:numPr>
      <w:tabs>
        <w:tab w:val="clear" w:pos="340"/>
      </w:tabs>
    </w:pPr>
  </w:style>
  <w:style w:type="character" w:customStyle="1" w:styleId="WingdingSymbols">
    <w:name w:val="Wingding Symbols"/>
    <w:rsid w:val="0041689E"/>
    <w:rPr>
      <w:rFonts w:ascii="Wingdings" w:hAnsi="Wingdings"/>
    </w:rPr>
  </w:style>
  <w:style w:type="paragraph" w:customStyle="1" w:styleId="TableHeading">
    <w:name w:val="Table Heading"/>
    <w:basedOn w:val="HeadingBase"/>
    <w:rsid w:val="0041689E"/>
    <w:pPr>
      <w:keepLines/>
      <w:pBdr>
        <w:bottom w:val="single" w:sz="6" w:space="1" w:color="918585"/>
      </w:pBdr>
      <w:spacing w:before="240"/>
    </w:pPr>
  </w:style>
  <w:style w:type="character" w:customStyle="1" w:styleId="HotSpot">
    <w:name w:val="HotSpot"/>
    <w:rsid w:val="0041689E"/>
    <w:rPr>
      <w:color w:val="0033CC"/>
      <w:u w:val="none"/>
    </w:rPr>
  </w:style>
  <w:style w:type="paragraph" w:customStyle="1" w:styleId="BodyTextRight">
    <w:name w:val="Body Text Right"/>
    <w:basedOn w:val="BodyText"/>
    <w:rsid w:val="0041689E"/>
    <w:pPr>
      <w:spacing w:before="0" w:after="0"/>
      <w:jc w:val="right"/>
    </w:pPr>
  </w:style>
  <w:style w:type="paragraph" w:styleId="Index3">
    <w:name w:val="index 3"/>
    <w:basedOn w:val="ListNumber2"/>
    <w:next w:val="Normal"/>
    <w:semiHidden/>
    <w:rsid w:val="0041689E"/>
    <w:pPr>
      <w:numPr>
        <w:numId w:val="0"/>
      </w:numPr>
      <w:tabs>
        <w:tab w:val="right" w:leader="dot" w:pos="4176"/>
      </w:tabs>
    </w:pPr>
  </w:style>
  <w:style w:type="paragraph" w:styleId="ListNumber2">
    <w:name w:val="List Number 2"/>
    <w:basedOn w:val="List2"/>
    <w:rsid w:val="0041689E"/>
    <w:pPr>
      <w:numPr>
        <w:numId w:val="11"/>
      </w:numPr>
      <w:tabs>
        <w:tab w:val="clear" w:pos="1060"/>
      </w:tabs>
    </w:pPr>
  </w:style>
  <w:style w:type="paragraph" w:customStyle="1" w:styleId="MarginNote">
    <w:name w:val="Margin Note"/>
    <w:basedOn w:val="BodyText"/>
    <w:rsid w:val="00416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89E"/>
    <w:rPr>
      <w:sz w:val="32"/>
    </w:rPr>
  </w:style>
  <w:style w:type="paragraph" w:customStyle="1" w:styleId="HeadingProcedure">
    <w:name w:val="Heading Procedure"/>
    <w:basedOn w:val="HeadingBase"/>
    <w:next w:val="Normal"/>
    <w:rsid w:val="0041689E"/>
    <w:pPr>
      <w:tabs>
        <w:tab w:val="left" w:pos="0"/>
      </w:tabs>
      <w:spacing w:before="120" w:after="60"/>
    </w:pPr>
    <w:rPr>
      <w:i/>
      <w:color w:val="918585"/>
      <w:sz w:val="22"/>
    </w:rPr>
  </w:style>
  <w:style w:type="paragraph" w:customStyle="1" w:styleId="TableBodyText">
    <w:name w:val="Table Body Text"/>
    <w:basedOn w:val="BodyText"/>
    <w:rsid w:val="0041689E"/>
    <w:pPr>
      <w:spacing w:before="60" w:after="60"/>
    </w:pPr>
  </w:style>
  <w:style w:type="paragraph" w:styleId="ListContinue">
    <w:name w:val="List Continue"/>
    <w:basedOn w:val="List"/>
    <w:rsid w:val="0041689E"/>
    <w:pPr>
      <w:ind w:firstLine="0"/>
    </w:pPr>
  </w:style>
  <w:style w:type="paragraph" w:customStyle="1" w:styleId="ListNote">
    <w:name w:val="List Note"/>
    <w:basedOn w:val="List"/>
    <w:rsid w:val="0041689E"/>
    <w:pPr>
      <w:pBdr>
        <w:top w:val="single" w:sz="6" w:space="2" w:color="918585"/>
        <w:bottom w:val="single" w:sz="6" w:space="2" w:color="918585"/>
      </w:pBdr>
      <w:tabs>
        <w:tab w:val="left" w:pos="1021"/>
      </w:tabs>
      <w:ind w:firstLine="0"/>
    </w:pPr>
  </w:style>
  <w:style w:type="paragraph" w:customStyle="1" w:styleId="Warning">
    <w:name w:val="Warning"/>
    <w:basedOn w:val="BodyText"/>
    <w:rsid w:val="0041689E"/>
    <w:pPr>
      <w:shd w:val="clear" w:color="auto" w:fill="D9D9D9"/>
      <w:tabs>
        <w:tab w:val="left" w:pos="992"/>
      </w:tabs>
      <w:ind w:left="119" w:right="119"/>
    </w:pPr>
    <w:rPr>
      <w:sz w:val="20"/>
    </w:rPr>
  </w:style>
  <w:style w:type="paragraph" w:customStyle="1" w:styleId="MarginIcons">
    <w:name w:val="Margin Icons"/>
    <w:basedOn w:val="BodyText"/>
    <w:rsid w:val="00416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89E"/>
    <w:rPr>
      <w:rFonts w:ascii="Courier New" w:hAnsi="Courier New"/>
    </w:rPr>
  </w:style>
  <w:style w:type="paragraph" w:customStyle="1" w:styleId="NoteBullet">
    <w:name w:val="Note Bullet"/>
    <w:basedOn w:val="Note"/>
    <w:rsid w:val="0041689E"/>
    <w:pPr>
      <w:tabs>
        <w:tab w:val="clear" w:pos="680"/>
      </w:tabs>
      <w:spacing w:before="60" w:after="60"/>
    </w:pPr>
  </w:style>
  <w:style w:type="paragraph" w:customStyle="1" w:styleId="SubHeading2">
    <w:name w:val="SubHeading2"/>
    <w:basedOn w:val="HeadingBase"/>
    <w:rsid w:val="0041689E"/>
    <w:pPr>
      <w:spacing w:before="240" w:after="60"/>
    </w:pPr>
    <w:rPr>
      <w:sz w:val="20"/>
    </w:rPr>
  </w:style>
  <w:style w:type="paragraph" w:customStyle="1" w:styleId="SubHeading1">
    <w:name w:val="SubHeading1"/>
    <w:basedOn w:val="HeadingBase"/>
    <w:rsid w:val="0041689E"/>
    <w:pPr>
      <w:spacing w:before="240" w:after="60"/>
    </w:pPr>
    <w:rPr>
      <w:color w:val="918585"/>
      <w:sz w:val="22"/>
    </w:rPr>
  </w:style>
  <w:style w:type="paragraph" w:customStyle="1" w:styleId="SideHeading">
    <w:name w:val="Side Heading"/>
    <w:basedOn w:val="HeadingBase"/>
    <w:rsid w:val="00416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89E"/>
    <w:pPr>
      <w:numPr>
        <w:numId w:val="12"/>
      </w:numPr>
    </w:pPr>
  </w:style>
  <w:style w:type="paragraph" w:styleId="PlainText">
    <w:name w:val="Plain Text"/>
    <w:basedOn w:val="Normal"/>
    <w:link w:val="PlainTextChar"/>
    <w:rsid w:val="0041689E"/>
    <w:rPr>
      <w:sz w:val="20"/>
    </w:rPr>
  </w:style>
  <w:style w:type="character" w:customStyle="1" w:styleId="PlainTextChar">
    <w:name w:val="Plain Text Char"/>
    <w:basedOn w:val="DefaultParagraphFont"/>
    <w:link w:val="PlainText"/>
    <w:rsid w:val="0041689E"/>
    <w:rPr>
      <w:rFonts w:ascii="Courier New" w:eastAsia="Times New Roman" w:hAnsi="Courier New" w:cs="Times New Roman"/>
      <w:sz w:val="20"/>
      <w:szCs w:val="20"/>
      <w:lang w:eastAsia="en-US"/>
    </w:rPr>
  </w:style>
  <w:style w:type="character" w:customStyle="1" w:styleId="MenuOption">
    <w:name w:val="Menu Option"/>
    <w:basedOn w:val="DefaultParagraphFont"/>
    <w:rsid w:val="0041689E"/>
    <w:rPr>
      <w:b/>
      <w:smallCaps/>
    </w:rPr>
  </w:style>
  <w:style w:type="paragraph" w:customStyle="1" w:styleId="TableListNumber">
    <w:name w:val="Table List Number"/>
    <w:basedOn w:val="ListNumber"/>
    <w:rsid w:val="0041689E"/>
    <w:pPr>
      <w:numPr>
        <w:numId w:val="0"/>
      </w:numPr>
    </w:pPr>
  </w:style>
  <w:style w:type="paragraph" w:styleId="TOC4">
    <w:name w:val="toc 4"/>
    <w:basedOn w:val="TOCBase"/>
    <w:next w:val="Normal"/>
    <w:semiHidden/>
    <w:rsid w:val="0041689E"/>
    <w:pPr>
      <w:tabs>
        <w:tab w:val="right" w:leader="dot" w:pos="9071"/>
      </w:tabs>
      <w:ind w:left="1701"/>
    </w:pPr>
  </w:style>
  <w:style w:type="paragraph" w:customStyle="1" w:styleId="ListAlpha">
    <w:name w:val="List Alpha"/>
    <w:basedOn w:val="List"/>
    <w:rsid w:val="0041689E"/>
    <w:pPr>
      <w:numPr>
        <w:numId w:val="10"/>
      </w:numPr>
    </w:pPr>
  </w:style>
  <w:style w:type="paragraph" w:customStyle="1" w:styleId="ListAlpha2">
    <w:name w:val="List Alpha 2"/>
    <w:basedOn w:val="List2"/>
    <w:rsid w:val="0041689E"/>
    <w:pPr>
      <w:numPr>
        <w:numId w:val="9"/>
      </w:numPr>
    </w:pPr>
  </w:style>
  <w:style w:type="paragraph" w:styleId="List2">
    <w:name w:val="List 2"/>
    <w:basedOn w:val="BodyText"/>
    <w:rsid w:val="0041689E"/>
    <w:pPr>
      <w:tabs>
        <w:tab w:val="left" w:pos="680"/>
      </w:tabs>
      <w:spacing w:before="60" w:after="60"/>
      <w:ind w:left="680" w:hanging="340"/>
    </w:pPr>
  </w:style>
  <w:style w:type="paragraph" w:styleId="List3">
    <w:name w:val="List 3"/>
    <w:basedOn w:val="BodyText"/>
    <w:rsid w:val="0041689E"/>
    <w:pPr>
      <w:tabs>
        <w:tab w:val="left" w:pos="1021"/>
      </w:tabs>
      <w:spacing w:before="60" w:after="60"/>
      <w:ind w:left="1020" w:hanging="340"/>
    </w:pPr>
  </w:style>
  <w:style w:type="paragraph" w:styleId="List4">
    <w:name w:val="List 4"/>
    <w:basedOn w:val="BodyText"/>
    <w:rsid w:val="0041689E"/>
    <w:pPr>
      <w:tabs>
        <w:tab w:val="left" w:pos="1361"/>
      </w:tabs>
      <w:spacing w:before="60" w:after="60"/>
      <w:ind w:left="1361" w:hanging="340"/>
    </w:pPr>
  </w:style>
  <w:style w:type="paragraph" w:styleId="List5">
    <w:name w:val="List 5"/>
    <w:basedOn w:val="BodyText"/>
    <w:rsid w:val="0041689E"/>
    <w:pPr>
      <w:tabs>
        <w:tab w:val="left" w:pos="1701"/>
      </w:tabs>
      <w:spacing w:before="60" w:after="60"/>
      <w:ind w:left="1701" w:hanging="340"/>
    </w:pPr>
  </w:style>
  <w:style w:type="paragraph" w:styleId="ListBullet4">
    <w:name w:val="List Bullet 4"/>
    <w:basedOn w:val="List4"/>
    <w:rsid w:val="0041689E"/>
    <w:pPr>
      <w:numPr>
        <w:numId w:val="4"/>
      </w:numPr>
      <w:tabs>
        <w:tab w:val="clear" w:pos="1361"/>
      </w:tabs>
    </w:pPr>
  </w:style>
  <w:style w:type="paragraph" w:styleId="ListBullet5">
    <w:name w:val="List Bullet 5"/>
    <w:basedOn w:val="List5"/>
    <w:rsid w:val="0041689E"/>
    <w:pPr>
      <w:numPr>
        <w:numId w:val="5"/>
      </w:numPr>
    </w:pPr>
  </w:style>
  <w:style w:type="paragraph" w:styleId="ListContinue2">
    <w:name w:val="List Continue 2"/>
    <w:basedOn w:val="List2"/>
    <w:rsid w:val="0041689E"/>
    <w:pPr>
      <w:ind w:firstLine="0"/>
    </w:pPr>
  </w:style>
  <w:style w:type="paragraph" w:styleId="ListContinue3">
    <w:name w:val="List Continue 3"/>
    <w:basedOn w:val="List3"/>
    <w:rsid w:val="0041689E"/>
    <w:pPr>
      <w:ind w:left="1021" w:firstLine="0"/>
    </w:pPr>
  </w:style>
  <w:style w:type="paragraph" w:styleId="ListContinue4">
    <w:name w:val="List Continue 4"/>
    <w:basedOn w:val="List4"/>
    <w:rsid w:val="0041689E"/>
    <w:pPr>
      <w:ind w:firstLine="0"/>
    </w:pPr>
  </w:style>
  <w:style w:type="paragraph" w:styleId="ListContinue5">
    <w:name w:val="List Continue 5"/>
    <w:basedOn w:val="List5"/>
    <w:rsid w:val="0041689E"/>
    <w:pPr>
      <w:ind w:firstLine="0"/>
    </w:pPr>
  </w:style>
  <w:style w:type="paragraph" w:styleId="ListNumber3">
    <w:name w:val="List Number 3"/>
    <w:basedOn w:val="List3"/>
    <w:rsid w:val="0041689E"/>
    <w:pPr>
      <w:numPr>
        <w:numId w:val="6"/>
      </w:numPr>
    </w:pPr>
  </w:style>
  <w:style w:type="paragraph" w:styleId="ListNumber4">
    <w:name w:val="List Number 4"/>
    <w:basedOn w:val="List4"/>
    <w:rsid w:val="0041689E"/>
    <w:pPr>
      <w:numPr>
        <w:numId w:val="7"/>
      </w:numPr>
    </w:pPr>
  </w:style>
  <w:style w:type="paragraph" w:styleId="ListNumber5">
    <w:name w:val="List Number 5"/>
    <w:basedOn w:val="List5"/>
    <w:rsid w:val="0041689E"/>
    <w:pPr>
      <w:numPr>
        <w:numId w:val="8"/>
      </w:numPr>
    </w:pPr>
  </w:style>
  <w:style w:type="paragraph" w:styleId="BlockText">
    <w:name w:val="Block Text"/>
    <w:basedOn w:val="Normal"/>
    <w:rsid w:val="0041689E"/>
    <w:pPr>
      <w:spacing w:after="120"/>
      <w:ind w:left="1440" w:right="1440"/>
    </w:pPr>
  </w:style>
  <w:style w:type="character" w:customStyle="1" w:styleId="Subscript">
    <w:name w:val="Subscript"/>
    <w:basedOn w:val="DefaultParagraphFont"/>
    <w:rsid w:val="0041689E"/>
    <w:rPr>
      <w:sz w:val="16"/>
      <w:vertAlign w:val="subscript"/>
    </w:rPr>
  </w:style>
  <w:style w:type="character" w:customStyle="1" w:styleId="Superscript">
    <w:name w:val="Superscript"/>
    <w:basedOn w:val="DefaultParagraphFont"/>
    <w:rsid w:val="0041689E"/>
    <w:rPr>
      <w:sz w:val="16"/>
      <w:vertAlign w:val="superscript"/>
    </w:rPr>
  </w:style>
  <w:style w:type="character" w:customStyle="1" w:styleId="Symbols">
    <w:name w:val="Symbols"/>
    <w:basedOn w:val="DefaultParagraphFont"/>
    <w:rsid w:val="0041689E"/>
    <w:rPr>
      <w:rFonts w:ascii="Symbol" w:hAnsi="Symbol"/>
    </w:rPr>
  </w:style>
  <w:style w:type="character" w:customStyle="1" w:styleId="MenuOptions">
    <w:name w:val="Menu Options"/>
    <w:basedOn w:val="DefaultParagraphFont"/>
    <w:rsid w:val="0041689E"/>
    <w:rPr>
      <w:rFonts w:ascii="Arial Narrow" w:hAnsi="Arial Narrow"/>
      <w:smallCaps/>
    </w:rPr>
  </w:style>
  <w:style w:type="character" w:customStyle="1" w:styleId="Buttons">
    <w:name w:val="Buttons"/>
    <w:basedOn w:val="DefaultParagraphFont"/>
    <w:rsid w:val="0041689E"/>
    <w:rPr>
      <w:b/>
    </w:rPr>
  </w:style>
  <w:style w:type="character" w:customStyle="1" w:styleId="Underlined">
    <w:name w:val="Underlined"/>
    <w:basedOn w:val="DefaultParagraphFont"/>
    <w:rsid w:val="0041689E"/>
    <w:rPr>
      <w:u w:val="single"/>
    </w:rPr>
  </w:style>
  <w:style w:type="paragraph" w:customStyle="1" w:styleId="TableBodyTextRight">
    <w:name w:val="Table Body Text Right"/>
    <w:basedOn w:val="TableBodyText"/>
    <w:rsid w:val="0041689E"/>
    <w:pPr>
      <w:widowControl w:val="0"/>
      <w:autoSpaceDE w:val="0"/>
      <w:autoSpaceDN w:val="0"/>
      <w:adjustRightInd w:val="0"/>
      <w:jc w:val="right"/>
    </w:pPr>
    <w:rPr>
      <w:rFonts w:cs="Arial"/>
      <w:szCs w:val="18"/>
    </w:rPr>
  </w:style>
  <w:style w:type="paragraph" w:customStyle="1" w:styleId="CopyrightText">
    <w:name w:val="Copyright Text"/>
    <w:basedOn w:val="BodyText"/>
    <w:rsid w:val="0041689E"/>
    <w:rPr>
      <w:sz w:val="18"/>
    </w:rPr>
  </w:style>
  <w:style w:type="paragraph" w:customStyle="1" w:styleId="BodySmallRight">
    <w:name w:val="Body Small Right"/>
    <w:basedOn w:val="BodyTextRight"/>
    <w:rsid w:val="0041689E"/>
    <w:rPr>
      <w:sz w:val="18"/>
      <w:szCs w:val="18"/>
    </w:rPr>
  </w:style>
  <w:style w:type="paragraph" w:customStyle="1" w:styleId="MarginEdition">
    <w:name w:val="Margin Edition"/>
    <w:basedOn w:val="MarginNote"/>
    <w:rsid w:val="0041689E"/>
    <w:pPr>
      <w:spacing w:before="0" w:after="0"/>
    </w:pPr>
    <w:rPr>
      <w:rFonts w:ascii="Times New Roman" w:hAnsi="Times New Roman"/>
      <w:color w:val="999999"/>
    </w:rPr>
  </w:style>
  <w:style w:type="paragraph" w:customStyle="1" w:styleId="Spacer">
    <w:name w:val="Spacer"/>
    <w:basedOn w:val="Normal"/>
    <w:rsid w:val="0041689E"/>
    <w:rPr>
      <w:sz w:val="2"/>
      <w:szCs w:val="2"/>
    </w:rPr>
  </w:style>
  <w:style w:type="character" w:customStyle="1" w:styleId="Small">
    <w:name w:val="Small"/>
    <w:basedOn w:val="DefaultParagraphFont"/>
    <w:rsid w:val="0041689E"/>
    <w:rPr>
      <w:sz w:val="16"/>
    </w:rPr>
  </w:style>
  <w:style w:type="paragraph" w:customStyle="1" w:styleId="WideTable">
    <w:name w:val="Wide Table"/>
    <w:basedOn w:val="Normal"/>
    <w:rsid w:val="0041689E"/>
    <w:pPr>
      <w:ind w:left="-1418"/>
    </w:pPr>
    <w:rPr>
      <w:sz w:val="2"/>
      <w:szCs w:val="2"/>
    </w:rPr>
  </w:style>
  <w:style w:type="character" w:styleId="PageNumber">
    <w:name w:val="page number"/>
    <w:basedOn w:val="DefaultParagraphFont"/>
    <w:rsid w:val="0041689E"/>
  </w:style>
  <w:style w:type="paragraph" w:styleId="Quote">
    <w:name w:val="Quote"/>
    <w:basedOn w:val="Heading1"/>
    <w:link w:val="QuoteChar"/>
    <w:qFormat/>
    <w:rsid w:val="0041689E"/>
    <w:rPr>
      <w:b w:val="0"/>
      <w:sz w:val="72"/>
      <w:szCs w:val="72"/>
      <w:lang w:val="en-NZ"/>
    </w:rPr>
  </w:style>
  <w:style w:type="character" w:customStyle="1" w:styleId="QuoteChar">
    <w:name w:val="Quote Char"/>
    <w:basedOn w:val="DefaultParagraphFont"/>
    <w:link w:val="Quote"/>
    <w:rsid w:val="00416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89E"/>
    <w:pPr>
      <w:pageBreakBefore/>
    </w:pPr>
  </w:style>
  <w:style w:type="paragraph" w:customStyle="1" w:styleId="Border">
    <w:name w:val="Border"/>
    <w:basedOn w:val="Normal"/>
    <w:qFormat/>
    <w:rsid w:val="00416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89E"/>
    <w:rPr>
      <w:b/>
      <w:bCs/>
      <w:i/>
      <w:iCs/>
      <w:color w:val="auto"/>
    </w:rPr>
  </w:style>
  <w:style w:type="paragraph" w:styleId="IntenseQuote">
    <w:name w:val="Intense Quote"/>
    <w:basedOn w:val="Normal"/>
    <w:next w:val="Normal"/>
    <w:link w:val="IntenseQuoteChar"/>
    <w:uiPriority w:val="30"/>
    <w:qFormat/>
    <w:rsid w:val="00416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89E"/>
    <w:rPr>
      <w:smallCaps/>
      <w:color w:val="auto"/>
      <w:u w:val="single"/>
    </w:rPr>
  </w:style>
  <w:style w:type="character" w:styleId="IntenseReference">
    <w:name w:val="Intense Reference"/>
    <w:basedOn w:val="DefaultParagraphFont"/>
    <w:uiPriority w:val="32"/>
    <w:qFormat/>
    <w:rsid w:val="0041689E"/>
    <w:rPr>
      <w:b/>
      <w:bCs/>
      <w:smallCaps/>
      <w:color w:val="auto"/>
      <w:spacing w:val="5"/>
      <w:u w:val="single"/>
    </w:rPr>
  </w:style>
  <w:style w:type="paragraph" w:customStyle="1" w:styleId="2ColumnHeading">
    <w:name w:val="2Column Heading"/>
    <w:basedOn w:val="BodyText"/>
    <w:qFormat/>
    <w:rsid w:val="0041689E"/>
    <w:pPr>
      <w:spacing w:after="60"/>
      <w:ind w:left="-2268"/>
    </w:pPr>
    <w:rPr>
      <w:b/>
    </w:rPr>
  </w:style>
  <w:style w:type="paragraph" w:customStyle="1" w:styleId="Heading1TOC">
    <w:name w:val="Heading1 TOC"/>
    <w:basedOn w:val="Normal"/>
    <w:qFormat/>
    <w:rsid w:val="0041689E"/>
    <w:pPr>
      <w:spacing w:before="240" w:after="120"/>
    </w:pPr>
    <w:rPr>
      <w:rFonts w:ascii="Times New Roman" w:hAnsi="Times New Roman"/>
      <w:b/>
      <w:sz w:val="32"/>
    </w:rPr>
  </w:style>
  <w:style w:type="paragraph" w:customStyle="1" w:styleId="Heading2TOC">
    <w:name w:val="Heading2 TOC"/>
    <w:basedOn w:val="Normal"/>
    <w:qFormat/>
    <w:rsid w:val="0041689E"/>
    <w:pPr>
      <w:spacing w:before="240" w:after="60"/>
    </w:pPr>
    <w:rPr>
      <w:rFonts w:ascii="Times New Roman" w:hAnsi="Times New Roman"/>
      <w:b/>
      <w:sz w:val="28"/>
    </w:rPr>
  </w:style>
  <w:style w:type="character" w:customStyle="1" w:styleId="Underline">
    <w:name w:val="Underline"/>
    <w:basedOn w:val="DefaultParagraphFont"/>
    <w:qFormat/>
    <w:rsid w:val="0041689E"/>
    <w:rPr>
      <w:u w:val="single"/>
    </w:rPr>
  </w:style>
  <w:style w:type="character" w:customStyle="1" w:styleId="BoldandItalics">
    <w:name w:val="Bold and Italics"/>
    <w:qFormat/>
    <w:rsid w:val="0041689E"/>
    <w:rPr>
      <w:b/>
      <w:i/>
      <w:u w:val="none"/>
    </w:rPr>
  </w:style>
  <w:style w:type="paragraph" w:styleId="BalloonText">
    <w:name w:val="Balloon Text"/>
    <w:basedOn w:val="Normal"/>
    <w:link w:val="BalloonTextChar"/>
    <w:rsid w:val="0041689E"/>
    <w:rPr>
      <w:rFonts w:ascii="Tahoma" w:hAnsi="Tahoma" w:cs="Tahoma"/>
      <w:sz w:val="16"/>
      <w:szCs w:val="16"/>
    </w:rPr>
  </w:style>
  <w:style w:type="character" w:customStyle="1" w:styleId="BalloonTextChar">
    <w:name w:val="Balloon Text Char"/>
    <w:basedOn w:val="DefaultParagraphFont"/>
    <w:link w:val="BalloonText"/>
    <w:rsid w:val="00416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89E"/>
    <w:rPr>
      <w:b/>
      <w:color w:val="660033"/>
      <w:spacing w:val="0"/>
    </w:rPr>
  </w:style>
  <w:style w:type="paragraph" w:customStyle="1" w:styleId="Nameditemlist">
    <w:name w:val="Named item list"/>
    <w:basedOn w:val="BodyText"/>
    <w:qFormat/>
    <w:rsid w:val="0041689E"/>
    <w:pPr>
      <w:tabs>
        <w:tab w:val="left" w:pos="2835"/>
      </w:tabs>
      <w:ind w:left="2835" w:hanging="2835"/>
    </w:pPr>
  </w:style>
  <w:style w:type="paragraph" w:customStyle="1" w:styleId="BodyTextnopadding">
    <w:name w:val="Body Text no padding"/>
    <w:basedOn w:val="BodyText"/>
    <w:qFormat/>
    <w:rsid w:val="0041689E"/>
    <w:pPr>
      <w:spacing w:before="0" w:after="0"/>
    </w:pPr>
  </w:style>
  <w:style w:type="paragraph" w:customStyle="1" w:styleId="BodyTextBold">
    <w:name w:val="Body Text Bold"/>
    <w:basedOn w:val="BodyText"/>
    <w:qFormat/>
    <w:rsid w:val="0041689E"/>
    <w:rPr>
      <w:b/>
    </w:rPr>
  </w:style>
  <w:style w:type="character" w:styleId="Hyperlink">
    <w:name w:val="Hyperlink"/>
    <w:basedOn w:val="DefaultParagraphFont"/>
    <w:uiPriority w:val="99"/>
    <w:unhideWhenUsed/>
    <w:rsid w:val="00913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9627</Characters>
  <Application>Microsoft Office Word</Application>
  <DocSecurity>0</DocSecurity>
  <Lines>275</Lines>
  <Paragraphs>173</Paragraphs>
  <ScaleCrop>false</ScaleCrop>
  <Company>Author-it Software Corporation Ltd.</Company>
  <LinksUpToDate>false</LinksUpToDate>
  <CharactersWithSpaces>10916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CHCFCS002 Provide relationship counselling</dc:title>
  <dc:subject>Approved</dc:subject>
  <dc:creator>HumanAbility</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