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203" w:rsidP="000A5203">
      <w:pPr>
        <w:pStyle w:val="Title"/>
      </w:pPr>
      <w:r>
        <w:fldChar w:fldCharType="begin"/>
      </w:r>
      <w:r>
        <w:instrText xml:space="preserve"> TITLE   \* MERGEFORMAT </w:instrText>
      </w:r>
      <w:r>
        <w:fldChar w:fldCharType="separate"/>
      </w:r>
      <w:r>
        <w:t>Assessment Requirements for CHCFCS001 Facilitate the family counselling process</w:t>
      </w:r>
      <w:r>
        <w:fldChar w:fldCharType="end"/>
      </w:r>
    </w:p>
    <w:p w:rsidR="000A5203" w:rsidP="000A5203">
      <w:pPr>
        <w:pStyle w:val="Version"/>
        <w:sectPr w:rsidSect="009F2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EA7" w:rsidP="009F2EA7">
      <w:pPr>
        <w:pStyle w:val="SuperHeading"/>
      </w:pPr>
      <w:r w:rsidRPr="009F2EA7">
        <w:t>Assessment Requirements for CHCFCS001 Facilitate the family counselling process</w:t>
      </w:r>
    </w:p>
    <w:p w:rsidR="00000000" w:rsidRPr="009F2EA7" w:rsidP="009F2EA7">
      <w:pPr>
        <w:pStyle w:val="Heading1"/>
      </w:pPr>
      <w:bookmarkStart w:id="1" w:name="O_814633"/>
      <w:bookmarkEnd w:id="1"/>
      <w:r w:rsidRPr="009F2EA7">
        <w:t>Modification History</w:t>
      </w:r>
    </w:p>
    <w:tbl>
      <w:tblPr>
        <w:tblW w:w="0" w:type="auto"/>
        <w:tblLayout w:type="fixed"/>
        <w:tblCellMar>
          <w:left w:w="62" w:type="dxa"/>
          <w:right w:w="62" w:type="dxa"/>
        </w:tblCellMar>
        <w:tblLook w:val="0000"/>
      </w:tblPr>
      <w:tblGrid>
        <w:gridCol w:w="2790"/>
        <w:gridCol w:w="6344"/>
      </w:tblGrid>
      <w:tr w:rsidTr="009F2E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EA7" w:rsidP="009F2EA7">
            <w:pPr>
              <w:pStyle w:val="BodyText"/>
            </w:pPr>
            <w:r w:rsidRPr="009F2E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EA7">
            <w:pPr>
              <w:pStyle w:val="BodyText"/>
              <w:rPr>
                <w:lang w:val="en-NZ"/>
              </w:rPr>
            </w:pPr>
            <w:r w:rsidRPr="009F2EA7">
              <w:rPr>
                <w:rStyle w:val="SpecialBold"/>
              </w:rPr>
              <w:t>Comments</w:t>
            </w:r>
          </w:p>
        </w:tc>
      </w:tr>
      <w:tr w:rsidTr="009F2E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EA7">
            <w:pPr>
              <w:pStyle w:val="BodyText"/>
              <w:rPr>
                <w:lang w:val="en-NZ"/>
              </w:rPr>
            </w:pPr>
            <w:r w:rsidRPr="009F2E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EA7" w:rsidP="009F2EA7">
            <w:pPr>
              <w:pStyle w:val="BodyText"/>
            </w:pPr>
            <w:r w:rsidRPr="009F2EA7">
              <w:t xml:space="preserve">This version was released in </w:t>
            </w:r>
            <w:r w:rsidRPr="009F2EA7">
              <w:rPr>
                <w:rStyle w:val="Emphasis"/>
              </w:rPr>
              <w:t>CHC Community Services Training Package release 3.0</w:t>
            </w:r>
            <w:r w:rsidRPr="009F2EA7">
              <w:t xml:space="preserve"> and meets the re</w:t>
            </w:r>
            <w:r w:rsidRPr="009F2EA7">
              <w:t>quirements of the 2012 Standards for Training Packages.</w:t>
            </w:r>
          </w:p>
          <w:p w:rsidR="00000000" w:rsidRPr="009F2EA7" w:rsidP="009F2EA7">
            <w:pPr>
              <w:pStyle w:val="BodyText"/>
            </w:pPr>
            <w:r w:rsidRPr="009F2EA7">
              <w:t>Significant changes to the elements and performance criteria. New evidence requirements for assessment including volume and frequency requirements. Significant change to knowledge evidence. Minimum wo</w:t>
            </w:r>
            <w:r w:rsidRPr="009F2EA7">
              <w:t>rk hours added.</w:t>
            </w:r>
          </w:p>
          <w:p w:rsidR="00000000" w:rsidRPr="009F2EA7" w:rsidP="009F2EA7">
            <w:pPr>
              <w:pStyle w:val="BodyText"/>
            </w:pPr>
            <w:r w:rsidRPr="009F2EA7">
              <w:t>Supersedes CHCFCS801B</w:t>
            </w:r>
          </w:p>
        </w:tc>
      </w:tr>
    </w:tbl>
    <w:p w:rsidR="00000000" w:rsidRPr="009F2EA7" w:rsidP="009F2EA7">
      <w:pPr>
        <w:pStyle w:val="BodyText"/>
      </w:pPr>
    </w:p>
    <w:p w:rsidR="00000000" w:rsidRPr="009F2EA7" w:rsidP="009F2EA7">
      <w:pPr>
        <w:pStyle w:val="AllowPageBreak"/>
      </w:pPr>
    </w:p>
    <w:p w:rsidR="00000000" w:rsidRPr="009F2EA7" w:rsidP="009F2EA7">
      <w:pPr>
        <w:pStyle w:val="Heading1"/>
      </w:pPr>
      <w:bookmarkStart w:id="2" w:name="O_814634"/>
      <w:bookmarkEnd w:id="2"/>
      <w:r w:rsidRPr="009F2EA7">
        <w:t>Performance Evidence</w:t>
      </w:r>
    </w:p>
    <w:p w:rsidR="00000000" w:rsidRPr="009F2EA7" w:rsidP="000A5203">
      <w:pPr>
        <w:pStyle w:val="BodyText"/>
      </w:pPr>
      <w:r w:rsidRPr="009F2EA7">
        <w:t>The candidate must show evidence of the ability to complete tasks outlined in elements and performance criteria of this unit, manage tasks and manage contingencies in the context</w:t>
      </w:r>
      <w:r w:rsidRPr="009F2EA7">
        <w:t xml:space="preserve"> of the job role. There must be evidence that the candidate has:</w:t>
      </w:r>
    </w:p>
    <w:p w:rsidR="00000000" w:rsidRPr="009F2EA7" w:rsidP="009F2EA7">
      <w:pPr>
        <w:pStyle w:val="ListBullet"/>
      </w:pPr>
      <w:r w:rsidRPr="009F2EA7">
        <w:t>performed the activities outlined in the performance criteria of this unit during a period of at least 50 hours of client work in a family counselling service</w:t>
      </w:r>
    </w:p>
    <w:p w:rsidR="00000000" w:rsidRPr="009F2EA7" w:rsidP="009F2EA7">
      <w:pPr>
        <w:pStyle w:val="ListBullet"/>
      </w:pPr>
      <w:r w:rsidRPr="009F2EA7">
        <w:t>worked collaboratively with cli</w:t>
      </w:r>
      <w:r w:rsidRPr="009F2EA7">
        <w:t>ents and provided counselling to at least 3 different family groups, including all of the following:</w:t>
      </w:r>
    </w:p>
    <w:p w:rsidR="00000000" w:rsidRPr="009F2EA7" w:rsidP="009F2EA7">
      <w:pPr>
        <w:pStyle w:val="ListBullet2"/>
      </w:pPr>
      <w:r w:rsidRPr="009F2EA7">
        <w:t>couples</w:t>
      </w:r>
    </w:p>
    <w:p w:rsidR="00000000" w:rsidRPr="009F2EA7" w:rsidP="009F2EA7">
      <w:pPr>
        <w:pStyle w:val="ListBullet2"/>
      </w:pPr>
      <w:r w:rsidRPr="009F2EA7">
        <w:t>family counselling</w:t>
      </w:r>
    </w:p>
    <w:p w:rsidR="00000000" w:rsidRPr="009F2EA7" w:rsidP="009F2EA7">
      <w:pPr>
        <w:pStyle w:val="ListBullet2"/>
      </w:pPr>
      <w:r w:rsidRPr="009F2EA7">
        <w:t xml:space="preserve">children/young people </w:t>
      </w:r>
    </w:p>
    <w:p w:rsidR="00000000" w:rsidRPr="009F2EA7" w:rsidP="009F2EA7">
      <w:pPr>
        <w:pStyle w:val="ListBullet"/>
      </w:pPr>
      <w:r w:rsidRPr="009F2EA7">
        <w:t xml:space="preserve">used specialised counselling communication skills </w:t>
      </w:r>
    </w:p>
    <w:p w:rsidR="00000000" w:rsidRPr="009F2EA7" w:rsidP="009F2EA7">
      <w:pPr>
        <w:pStyle w:val="ListBullet"/>
      </w:pPr>
      <w:r w:rsidRPr="009F2EA7">
        <w:t>used theory and process of co</w:t>
      </w:r>
      <w:r w:rsidRPr="009F2EA7">
        <w:t>unselling and case work consistent with legal and ethical requirements to:</w:t>
      </w:r>
    </w:p>
    <w:p w:rsidR="00000000" w:rsidRPr="009F2EA7" w:rsidP="009F2EA7">
      <w:pPr>
        <w:pStyle w:val="ListBullet2"/>
      </w:pPr>
      <w:r w:rsidRPr="009F2EA7">
        <w:t>assess presenting issues</w:t>
      </w:r>
    </w:p>
    <w:p w:rsidR="00000000" w:rsidRPr="009F2EA7" w:rsidP="009F2EA7">
      <w:pPr>
        <w:pStyle w:val="ListBullet2"/>
      </w:pPr>
      <w:r w:rsidRPr="009F2EA7">
        <w:t>develop goals</w:t>
      </w:r>
    </w:p>
    <w:p w:rsidR="00000000" w:rsidRPr="009F2EA7" w:rsidP="009F2EA7">
      <w:pPr>
        <w:pStyle w:val="ListBullet2"/>
      </w:pPr>
      <w:r w:rsidRPr="009F2EA7">
        <w:t>develop and document counselling agenda/case plan</w:t>
      </w:r>
    </w:p>
    <w:p w:rsidR="00000000" w:rsidRPr="009F2EA7" w:rsidP="009F2EA7">
      <w:pPr>
        <w:pStyle w:val="ListBullet2"/>
      </w:pPr>
      <w:r w:rsidRPr="009F2EA7">
        <w:t>monitor and adapt interventions.</w:t>
      </w:r>
    </w:p>
    <w:p w:rsidR="00000000" w:rsidRPr="009F2EA7" w:rsidP="009F2EA7">
      <w:pPr>
        <w:pStyle w:val="AllowPageBreak"/>
      </w:pPr>
    </w:p>
    <w:p w:rsidR="00000000" w:rsidRPr="009F2EA7" w:rsidP="009F2EA7">
      <w:pPr>
        <w:pStyle w:val="Heading1"/>
      </w:pPr>
      <w:bookmarkStart w:id="3" w:name="O_814635"/>
      <w:bookmarkEnd w:id="3"/>
      <w:r w:rsidRPr="009F2EA7">
        <w:t>Knowledge Evidence</w:t>
      </w:r>
    </w:p>
    <w:p w:rsidR="00000000" w:rsidRPr="009F2EA7" w:rsidP="000A5203">
      <w:pPr>
        <w:pStyle w:val="BodyText"/>
      </w:pPr>
      <w:r w:rsidRPr="009F2EA7">
        <w:t xml:space="preserve">The candidate must be </w:t>
      </w:r>
      <w:r w:rsidRPr="009F2EA7">
        <w:t>able to demonstrate essential knowledge required to effectively complete tasks outlined in elements and performance criteria of this unit, manage tasks and manage contingencies in the context of the work role. This includes knowledge of:</w:t>
      </w:r>
    </w:p>
    <w:p w:rsidR="00000000" w:rsidRPr="009F2EA7" w:rsidP="009F2EA7">
      <w:pPr>
        <w:pStyle w:val="ListBullet"/>
      </w:pPr>
      <w:r w:rsidRPr="009F2EA7">
        <w:t>legal and ethical</w:t>
      </w:r>
      <w:r w:rsidRPr="009F2EA7">
        <w:t xml:space="preserve"> considerations for family counselling work, and how these are applied in organisations and individual practice:</w:t>
      </w:r>
    </w:p>
    <w:p w:rsidR="00000000" w:rsidRPr="009F2EA7" w:rsidP="009F2EA7">
      <w:pPr>
        <w:pStyle w:val="ListBullet2"/>
      </w:pPr>
      <w:r w:rsidRPr="009F2EA7">
        <w:t>children in the workplace</w:t>
      </w:r>
    </w:p>
    <w:p w:rsidR="00000000" w:rsidRPr="009F2EA7" w:rsidP="009F2EA7">
      <w:pPr>
        <w:pStyle w:val="ListBullet2"/>
      </w:pPr>
      <w:r w:rsidRPr="009F2EA7">
        <w:t xml:space="preserve">codes of conduct </w:t>
      </w:r>
    </w:p>
    <w:p w:rsidR="00000000" w:rsidRPr="009F2EA7" w:rsidP="009F2EA7">
      <w:pPr>
        <w:pStyle w:val="ListBullet2"/>
      </w:pPr>
      <w:r w:rsidRPr="009F2EA7">
        <w:t>discrimination</w:t>
      </w:r>
    </w:p>
    <w:p w:rsidR="00000000" w:rsidRPr="009F2EA7" w:rsidP="009F2EA7">
      <w:pPr>
        <w:pStyle w:val="ListBullet2"/>
      </w:pPr>
      <w:r w:rsidRPr="009F2EA7">
        <w:t xml:space="preserve">duty of care </w:t>
      </w:r>
    </w:p>
    <w:p w:rsidR="00000000" w:rsidRPr="009F2EA7" w:rsidP="009F2EA7">
      <w:pPr>
        <w:pStyle w:val="ListBullet2"/>
      </w:pPr>
      <w:r w:rsidRPr="009F2EA7">
        <w:t>ethical dilemmas in practice, and processes for ethical decision-making</w:t>
      </w:r>
    </w:p>
    <w:p w:rsidR="00000000" w:rsidRPr="009F2EA7" w:rsidP="009F2EA7">
      <w:pPr>
        <w:pStyle w:val="ListBullet2"/>
      </w:pPr>
      <w:r w:rsidRPr="009F2EA7">
        <w:t>mandatory reporting</w:t>
      </w:r>
    </w:p>
    <w:p w:rsidR="00000000" w:rsidRPr="009F2EA7" w:rsidP="009F2EA7">
      <w:pPr>
        <w:pStyle w:val="ListBullet2"/>
      </w:pPr>
      <w:r w:rsidRPr="009F2EA7">
        <w:t>practitioner client boundaries and implications of unequal balance of power</w:t>
      </w:r>
    </w:p>
    <w:p w:rsidR="00000000" w:rsidRPr="009F2EA7" w:rsidP="009F2EA7">
      <w:pPr>
        <w:pStyle w:val="ListBullet2"/>
      </w:pPr>
      <w:r w:rsidRPr="009F2EA7">
        <w:t>privacy, confidentiality and disclosure, including limitations</w:t>
      </w:r>
    </w:p>
    <w:p w:rsidR="00000000" w:rsidRPr="009F2EA7" w:rsidP="009F2EA7">
      <w:pPr>
        <w:pStyle w:val="ListBullet2"/>
      </w:pPr>
      <w:r w:rsidRPr="009F2EA7">
        <w:t xml:space="preserve">records management </w:t>
      </w:r>
    </w:p>
    <w:p w:rsidR="00000000" w:rsidRPr="009F2EA7" w:rsidP="009F2EA7">
      <w:pPr>
        <w:pStyle w:val="ListBullet2"/>
      </w:pPr>
      <w:r w:rsidRPr="009F2EA7">
        <w:t xml:space="preserve">work </w:t>
      </w:r>
      <w:r w:rsidRPr="009F2EA7">
        <w:t>role boundaries – responsibilities and limitations of interventions</w:t>
      </w:r>
    </w:p>
    <w:p w:rsidR="00000000" w:rsidRPr="009F2EA7" w:rsidP="009F2EA7">
      <w:pPr>
        <w:pStyle w:val="ListBullet2"/>
      </w:pPr>
      <w:r w:rsidRPr="009F2EA7">
        <w:t>work health and safety, including:</w:t>
      </w:r>
    </w:p>
    <w:p w:rsidR="00000000" w:rsidRPr="009F2EA7" w:rsidP="009F2EA7">
      <w:pPr>
        <w:pStyle w:val="ListBullet3"/>
      </w:pPr>
      <w:r w:rsidRPr="009F2EA7">
        <w:t>stress management</w:t>
      </w:r>
    </w:p>
    <w:p w:rsidR="00000000" w:rsidRPr="009F2EA7" w:rsidP="009F2EA7">
      <w:pPr>
        <w:pStyle w:val="ListBullet3"/>
      </w:pPr>
      <w:r w:rsidRPr="009F2EA7">
        <w:t>supervision requirements</w:t>
      </w:r>
    </w:p>
    <w:p w:rsidR="00000000" w:rsidRPr="009F2EA7" w:rsidP="009F2EA7">
      <w:pPr>
        <w:pStyle w:val="ListBullet"/>
      </w:pPr>
      <w:r w:rsidRPr="009F2EA7">
        <w:t>traditional non-western and modern western approaches to family life</w:t>
      </w:r>
    </w:p>
    <w:p w:rsidR="00000000" w:rsidRPr="009F2EA7" w:rsidP="009F2EA7">
      <w:pPr>
        <w:pStyle w:val="ListBullet"/>
      </w:pPr>
      <w:r w:rsidRPr="009F2EA7">
        <w:t>features and prevalence of common and contemporary issues facing Australian families, including:</w:t>
      </w:r>
    </w:p>
    <w:p w:rsidR="00000000" w:rsidRPr="009F2EA7" w:rsidP="009F2EA7">
      <w:pPr>
        <w:pStyle w:val="ListBullet2"/>
      </w:pPr>
      <w:r w:rsidRPr="009F2EA7">
        <w:t>alcohol and other drugs issues</w:t>
      </w:r>
    </w:p>
    <w:p w:rsidR="00000000" w:rsidRPr="009F2EA7" w:rsidP="009F2EA7">
      <w:pPr>
        <w:pStyle w:val="ListBullet2"/>
      </w:pPr>
      <w:r w:rsidRPr="009F2EA7">
        <w:t>domestic violence</w:t>
      </w:r>
    </w:p>
    <w:p w:rsidR="00000000" w:rsidRPr="009F2EA7" w:rsidP="009F2EA7">
      <w:pPr>
        <w:pStyle w:val="ListBullet2"/>
      </w:pPr>
      <w:r w:rsidRPr="009F2EA7">
        <w:t>financial constraints</w:t>
      </w:r>
    </w:p>
    <w:p w:rsidR="00000000" w:rsidRPr="009F2EA7" w:rsidP="009F2EA7">
      <w:pPr>
        <w:pStyle w:val="ListBullet2"/>
      </w:pPr>
      <w:r w:rsidRPr="009F2EA7">
        <w:t>problem gambling</w:t>
      </w:r>
    </w:p>
    <w:p w:rsidR="00000000" w:rsidRPr="009F2EA7" w:rsidP="009F2EA7">
      <w:pPr>
        <w:pStyle w:val="ListBullet2"/>
      </w:pPr>
      <w:r w:rsidRPr="009F2EA7">
        <w:t>mental health issues</w:t>
      </w:r>
    </w:p>
    <w:p w:rsidR="00000000" w:rsidRPr="009F2EA7" w:rsidP="009F2EA7">
      <w:pPr>
        <w:pStyle w:val="ListBullet2"/>
      </w:pPr>
      <w:r w:rsidRPr="009F2EA7">
        <w:t xml:space="preserve">technology and communication </w:t>
      </w:r>
    </w:p>
    <w:p w:rsidR="00000000" w:rsidRPr="009F2EA7" w:rsidP="009F2EA7">
      <w:pPr>
        <w:pStyle w:val="ListBullet"/>
      </w:pPr>
      <w:r w:rsidRPr="009F2EA7">
        <w:t>impact of issues o</w:t>
      </w:r>
      <w:r w:rsidRPr="009F2EA7">
        <w:t>n different family members, including impacts of:</w:t>
      </w:r>
    </w:p>
    <w:p w:rsidR="00000000" w:rsidRPr="009F2EA7" w:rsidP="009F2EA7">
      <w:pPr>
        <w:pStyle w:val="ListBullet2"/>
      </w:pPr>
      <w:r w:rsidRPr="009F2EA7">
        <w:t xml:space="preserve">separation and divorce on men and women, children and young people and on parenting, </w:t>
      </w:r>
    </w:p>
    <w:p w:rsidR="00000000" w:rsidRPr="009F2EA7" w:rsidP="009F2EA7">
      <w:pPr>
        <w:pStyle w:val="ListBullet2"/>
      </w:pPr>
      <w:r w:rsidRPr="009F2EA7">
        <w:t>conflict, particularly high level and/or ongoing conflict on children and adolescents</w:t>
      </w:r>
    </w:p>
    <w:p w:rsidR="00000000" w:rsidRPr="009F2EA7" w:rsidP="009F2EA7">
      <w:pPr>
        <w:pStyle w:val="ListBullet"/>
      </w:pPr>
      <w:r w:rsidRPr="009F2EA7">
        <w:t>sources of current scientific an</w:t>
      </w:r>
      <w:r w:rsidRPr="009F2EA7">
        <w:t xml:space="preserve">d professional literature in the area of family counselling practice </w:t>
      </w:r>
    </w:p>
    <w:p w:rsidR="00000000" w:rsidRPr="009F2EA7" w:rsidP="009F2EA7">
      <w:pPr>
        <w:pStyle w:val="ListBullet"/>
      </w:pPr>
      <w:r w:rsidRPr="009F2EA7">
        <w:t xml:space="preserve">key components of modern systems theory, solution focused and behavioural approaches as applied to work with families including their limitations and contraindications for use </w:t>
      </w:r>
    </w:p>
    <w:p w:rsidR="00000000" w:rsidRPr="009F2EA7" w:rsidP="009F2EA7">
      <w:pPr>
        <w:pStyle w:val="ListBullet"/>
      </w:pPr>
      <w:r w:rsidRPr="009F2EA7">
        <w:t>key compo</w:t>
      </w:r>
      <w:r w:rsidRPr="009F2EA7">
        <w:t xml:space="preserve">nents  of one other approach to family work </w:t>
      </w:r>
    </w:p>
    <w:p w:rsidR="00000000" w:rsidRPr="009F2EA7" w:rsidP="009F2EA7">
      <w:pPr>
        <w:pStyle w:val="ListBullet"/>
      </w:pPr>
      <w:r w:rsidRPr="009F2EA7">
        <w:t>specialised counselling and communication techniques</w:t>
      </w:r>
    </w:p>
    <w:p w:rsidR="00000000" w:rsidRPr="009F2EA7" w:rsidP="009F2EA7">
      <w:pPr>
        <w:pStyle w:val="ListBullet"/>
      </w:pPr>
      <w:r w:rsidRPr="009F2EA7">
        <w:t>key aspects of attachment theory as it applies to family relationships, interactions with the client, their family, significant others and carers</w:t>
      </w:r>
    </w:p>
    <w:p w:rsidR="00000000" w:rsidRPr="009F2EA7" w:rsidP="009F2EA7">
      <w:pPr>
        <w:pStyle w:val="ListBullet"/>
      </w:pPr>
      <w:r w:rsidRPr="009F2EA7">
        <w:t>models of change in counselling practice</w:t>
      </w:r>
    </w:p>
    <w:p w:rsidR="00000000" w:rsidRPr="009F2EA7" w:rsidP="009F2EA7">
      <w:pPr>
        <w:pStyle w:val="ListBullet"/>
      </w:pPr>
      <w:r w:rsidRPr="009F2EA7">
        <w:t>how gender and differences in power and resources affect family dynamics</w:t>
      </w:r>
    </w:p>
    <w:p w:rsidR="00000000" w:rsidRPr="009F2EA7" w:rsidP="009F2EA7">
      <w:pPr>
        <w:pStyle w:val="ListBullet"/>
      </w:pPr>
      <w:r w:rsidRPr="009F2EA7">
        <w:t>balancing the rights and needs of parents and children</w:t>
      </w:r>
    </w:p>
    <w:p w:rsidR="00000000" w:rsidRPr="009F2EA7" w:rsidP="009F2EA7">
      <w:pPr>
        <w:pStyle w:val="ListBullet"/>
      </w:pPr>
      <w:r w:rsidRPr="009F2EA7">
        <w:t>what constitutes a clear counselling contract with measurable behavioural goals and how</w:t>
      </w:r>
      <w:r w:rsidRPr="009F2EA7">
        <w:t xml:space="preserve"> to develop one</w:t>
      </w:r>
    </w:p>
    <w:p w:rsidR="00000000" w:rsidRPr="009F2EA7" w:rsidP="009F2EA7">
      <w:pPr>
        <w:pStyle w:val="ListBullet"/>
      </w:pPr>
      <w:r w:rsidRPr="009F2EA7">
        <w:t>role of counsellor in relation to domestic and family violence, including:</w:t>
      </w:r>
    </w:p>
    <w:p w:rsidR="00000000" w:rsidRPr="009F2EA7" w:rsidP="009F2EA7">
      <w:pPr>
        <w:pStyle w:val="ListBullet2"/>
      </w:pPr>
      <w:r w:rsidRPr="009F2EA7">
        <w:t>indicators and effects of violence, abuse intimidation and control in families</w:t>
      </w:r>
    </w:p>
    <w:p w:rsidR="00000000" w:rsidRPr="009F2EA7" w:rsidP="009F2EA7">
      <w:pPr>
        <w:pStyle w:val="ListBullet2"/>
      </w:pPr>
      <w:r w:rsidRPr="009F2EA7">
        <w:t>safety planning for families where there is ongoing violence or abuse</w:t>
      </w:r>
    </w:p>
    <w:p w:rsidR="00000000" w:rsidRPr="009F2EA7" w:rsidP="009F2EA7">
      <w:pPr>
        <w:pStyle w:val="ListBullet2"/>
      </w:pPr>
      <w:r w:rsidRPr="009F2EA7">
        <w:t>referral protoc</w:t>
      </w:r>
      <w:r w:rsidRPr="009F2EA7">
        <w:t xml:space="preserve">ols </w:t>
      </w:r>
    </w:p>
    <w:p w:rsidR="00000000" w:rsidRPr="009F2EA7" w:rsidP="009F2EA7">
      <w:pPr>
        <w:pStyle w:val="ListBullet"/>
      </w:pPr>
      <w:r w:rsidRPr="009F2EA7">
        <w:t>type and scope of referral options and pathways to support clients seeking interventions and supports beyond or in conjunction with counselling</w:t>
      </w:r>
    </w:p>
    <w:p w:rsidR="00000000" w:rsidRPr="009F2EA7" w:rsidP="009F2EA7">
      <w:pPr>
        <w:pStyle w:val="ListBullet"/>
      </w:pPr>
      <w:r w:rsidRPr="009F2EA7">
        <w:t>effects of one’s own values, belief , family background and gendered experience on own counselling.</w:t>
      </w:r>
    </w:p>
    <w:p w:rsidR="00000000" w:rsidRPr="009F2EA7" w:rsidP="009F2EA7">
      <w:pPr>
        <w:pStyle w:val="AllowPageBreak"/>
      </w:pPr>
    </w:p>
    <w:p w:rsidR="00000000" w:rsidRPr="009F2EA7" w:rsidP="009F2EA7">
      <w:pPr>
        <w:pStyle w:val="Heading1"/>
      </w:pPr>
      <w:bookmarkStart w:id="4" w:name="O_814636"/>
      <w:bookmarkEnd w:id="4"/>
      <w:r w:rsidRPr="009F2EA7">
        <w:t>Assessment Conditions</w:t>
      </w:r>
    </w:p>
    <w:p w:rsidR="00000000" w:rsidRPr="009F2EA7" w:rsidP="000A5203">
      <w:pPr>
        <w:pStyle w:val="BodyText"/>
      </w:pPr>
      <w:r w:rsidRPr="009F2EA7">
        <w:t>Skills must have been demonstrated in the workplace with the addition of simulations and scenarios where the full range of contexts and situations have not been provided in the workplace. The following conditions must be me</w:t>
      </w:r>
      <w:r w:rsidRPr="009F2EA7">
        <w:t>t for this unit:</w:t>
      </w:r>
    </w:p>
    <w:p w:rsidR="00000000" w:rsidRPr="009F2EA7" w:rsidP="009F2EA7">
      <w:pPr>
        <w:pStyle w:val="ListBullet"/>
      </w:pPr>
      <w:r w:rsidRPr="009F2EA7">
        <w:t xml:space="preserve">use of suitable facilities, equipment and resources, including: </w:t>
      </w:r>
    </w:p>
    <w:p w:rsidR="00000000" w:rsidRPr="009F2EA7" w:rsidP="009F2EA7">
      <w:pPr>
        <w:pStyle w:val="ListBullet2"/>
      </w:pPr>
      <w:r w:rsidRPr="009F2EA7">
        <w:t>client information</w:t>
      </w:r>
    </w:p>
    <w:p w:rsidR="00000000" w:rsidRPr="009F2EA7" w:rsidP="009F2EA7">
      <w:pPr>
        <w:pStyle w:val="ListBullet2"/>
      </w:pPr>
      <w:r w:rsidRPr="009F2EA7">
        <w:t>current scientific and professional literature in the area of family counselling practice</w:t>
      </w:r>
    </w:p>
    <w:p w:rsidR="00000000" w:rsidRPr="009F2EA7" w:rsidP="009F2EA7">
      <w:pPr>
        <w:pStyle w:val="ListBullet"/>
      </w:pPr>
      <w:r w:rsidRPr="009F2EA7">
        <w:t xml:space="preserve">modelling of industry operating conditions, including: </w:t>
      </w:r>
    </w:p>
    <w:p w:rsidR="00000000" w:rsidRPr="009F2EA7" w:rsidP="009F2EA7">
      <w:pPr>
        <w:pStyle w:val="ListBullet2"/>
      </w:pPr>
      <w:r w:rsidRPr="009F2EA7">
        <w:t>scenarios that involve complex interactions with real clients.</w:t>
      </w:r>
    </w:p>
    <w:p w:rsidR="00000000" w:rsidRPr="009F2EA7" w:rsidP="009F2EA7">
      <w:pPr>
        <w:pStyle w:val="BodyText"/>
      </w:pPr>
    </w:p>
    <w:p w:rsidR="00000000" w:rsidRPr="009F2EA7" w:rsidP="000A5203">
      <w:pPr>
        <w:pStyle w:val="BodyText"/>
      </w:pPr>
      <w:r w:rsidRPr="009F2EA7">
        <w:t>Assessors must satisfy the Standards for Registered Training Organisations (RTOs) 2015/AQTF mandatory competency requirements for assessors.</w:t>
      </w:r>
    </w:p>
    <w:p w:rsidR="00000000" w:rsidRPr="009F2EA7" w:rsidP="009F2EA7">
      <w:pPr>
        <w:pStyle w:val="Heading1"/>
      </w:pPr>
      <w:bookmarkStart w:id="5" w:name="O_814639"/>
      <w:bookmarkEnd w:id="5"/>
      <w:r w:rsidRPr="009F2EA7">
        <w:t>Links</w:t>
      </w:r>
    </w:p>
    <w:p w:rsidR="00000000" w:rsidRPr="009F2EA7" w:rsidP="000A5203">
      <w:pPr>
        <w:pStyle w:val="BodyText"/>
      </w:pPr>
      <w:r w:rsidRPr="009F2EA7">
        <w:t>Companion Volume implementat</w:t>
      </w:r>
      <w:r w:rsidRPr="009F2EA7">
        <w:t xml:space="preserve">ion guides are found in VETNet - </w:t>
      </w:r>
      <w:r>
        <w:fldChar w:fldCharType="begin"/>
      </w:r>
      <w:r>
        <w:instrText xml:space="preserve"> HYPERLINK "https://vetnet.gov.au/Pages/TrainingDocs.aspx?q=5e0c25cc-3d9d-4b43-80d3-bd22cc4f1e53" </w:instrText>
      </w:r>
      <w:r>
        <w:fldChar w:fldCharType="separate"/>
      </w:r>
      <w:r w:rsidRPr="00BE64D7">
        <w:rPr>
          <w:rStyle w:val="Hyperlink"/>
        </w:rPr>
        <w:t>https://vetnet.gov.au/Pages/TrainingDocs.aspx?q=5e0c25cc-3d9d-4b43-80d3-bd22cc4f1e53</w:t>
      </w:r>
      <w:r>
        <w:fldChar w:fldCharType="end"/>
      </w:r>
    </w:p>
    <w:p w:rsidR="00000000" w:rsidRPr="009F2EA7" w:rsidP="009F2EA7"/>
    <w:sectPr w:rsidSect="009F2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7" w:rsidRPr="000A5203" w:rsidP="000A5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03" w:rsidP="009F2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203" w:rsidP="009F2E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A5203" w:rsidP="009F2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EA7" w:rsidRPr="000A5203" w:rsidP="000A5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03" w:rsidRPr="002D2AF8" w:rsidP="009F2EA7">
    <w:pPr>
      <w:pStyle w:val="Header"/>
      <w:framePr w:wrap="around"/>
    </w:pPr>
    <w:r>
      <w:fldChar w:fldCharType="begin"/>
    </w:r>
    <w:r>
      <w:instrText xml:space="preserve"> TITLE   \* MERGEFORMAT </w:instrText>
    </w:r>
    <w:r>
      <w:fldChar w:fldCharType="separate"/>
    </w:r>
    <w:r>
      <w:t>Assessment Requirements for CHCFCS001 Facilitate the family counselling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A5203" w:rsidP="009F2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43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9E1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E3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EA7"/>
    <w:pPr>
      <w:spacing w:before="360" w:after="60"/>
      <w:outlineLvl w:val="0"/>
    </w:pPr>
    <w:rPr>
      <w:sz w:val="32"/>
    </w:rPr>
  </w:style>
  <w:style w:type="paragraph" w:styleId="Heading2">
    <w:name w:val="heading 2"/>
    <w:basedOn w:val="HeadingBase"/>
    <w:next w:val="BodyText"/>
    <w:link w:val="Heading2Char"/>
    <w:qFormat/>
    <w:rsid w:val="009F2EA7"/>
    <w:pPr>
      <w:keepLines/>
      <w:spacing w:before="240" w:after="120"/>
      <w:outlineLvl w:val="1"/>
    </w:pPr>
    <w:rPr>
      <w:sz w:val="28"/>
      <w:szCs w:val="40"/>
    </w:rPr>
  </w:style>
  <w:style w:type="paragraph" w:styleId="Heading3">
    <w:name w:val="heading 3"/>
    <w:basedOn w:val="HeadingBase"/>
    <w:next w:val="BodyText"/>
    <w:link w:val="Heading3Char"/>
    <w:qFormat/>
    <w:rsid w:val="009F2EA7"/>
    <w:pPr>
      <w:spacing w:before="180" w:after="120"/>
      <w:outlineLvl w:val="2"/>
    </w:pPr>
    <w:rPr>
      <w:spacing w:val="-10"/>
      <w:kern w:val="32"/>
    </w:rPr>
  </w:style>
  <w:style w:type="paragraph" w:styleId="Heading4">
    <w:name w:val="heading 4"/>
    <w:basedOn w:val="HeadingBase"/>
    <w:next w:val="BodyText"/>
    <w:link w:val="Heading4Char"/>
    <w:qFormat/>
    <w:rsid w:val="009F2EA7"/>
    <w:pPr>
      <w:spacing w:before="160" w:after="120"/>
      <w:outlineLvl w:val="3"/>
    </w:pPr>
    <w:rPr>
      <w:sz w:val="22"/>
    </w:rPr>
  </w:style>
  <w:style w:type="paragraph" w:styleId="Heading5">
    <w:name w:val="heading 5"/>
    <w:basedOn w:val="HeadingBase"/>
    <w:next w:val="Normal"/>
    <w:link w:val="Heading5Char"/>
    <w:qFormat/>
    <w:rsid w:val="009F2EA7"/>
    <w:pPr>
      <w:spacing w:before="80"/>
      <w:outlineLvl w:val="4"/>
    </w:pPr>
    <w:rPr>
      <w:color w:val="918585"/>
      <w:sz w:val="20"/>
    </w:rPr>
  </w:style>
  <w:style w:type="paragraph" w:styleId="Heading6">
    <w:name w:val="heading 6"/>
    <w:basedOn w:val="HeadingBase"/>
    <w:next w:val="Normal"/>
    <w:link w:val="Heading6Char"/>
    <w:qFormat/>
    <w:rsid w:val="009F2EA7"/>
    <w:pPr>
      <w:spacing w:before="60"/>
      <w:outlineLvl w:val="5"/>
    </w:pPr>
    <w:rPr>
      <w:color w:val="918585"/>
      <w:sz w:val="20"/>
    </w:rPr>
  </w:style>
  <w:style w:type="paragraph" w:styleId="Heading7">
    <w:name w:val="heading 7"/>
    <w:basedOn w:val="Normal"/>
    <w:next w:val="Normal"/>
    <w:link w:val="Heading7Char"/>
    <w:qFormat/>
    <w:rsid w:val="009F2EA7"/>
    <w:pPr>
      <w:ind w:left="720"/>
      <w:outlineLvl w:val="6"/>
    </w:pPr>
    <w:rPr>
      <w:i/>
    </w:rPr>
  </w:style>
  <w:style w:type="paragraph" w:styleId="Heading8">
    <w:name w:val="heading 8"/>
    <w:basedOn w:val="Normal"/>
    <w:next w:val="Normal"/>
    <w:link w:val="Heading8Char"/>
    <w:qFormat/>
    <w:rsid w:val="009F2EA7"/>
    <w:pPr>
      <w:ind w:left="720"/>
      <w:outlineLvl w:val="7"/>
    </w:pPr>
    <w:rPr>
      <w:i/>
    </w:rPr>
  </w:style>
  <w:style w:type="paragraph" w:styleId="Heading9">
    <w:name w:val="heading 9"/>
    <w:basedOn w:val="Normal"/>
    <w:next w:val="Normal"/>
    <w:link w:val="Heading9Char"/>
    <w:qFormat/>
    <w:rsid w:val="009F2EA7"/>
    <w:pPr>
      <w:ind w:left="720"/>
      <w:outlineLvl w:val="8"/>
    </w:pPr>
    <w:rPr>
      <w:i/>
    </w:rPr>
  </w:style>
  <w:style w:type="character" w:default="1" w:styleId="DefaultParagraphFont">
    <w:name w:val="Default Paragraph Font"/>
    <w:uiPriority w:val="1"/>
    <w:unhideWhenUsed/>
    <w:rsid w:val="009F2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EA7"/>
  </w:style>
  <w:style w:type="character" w:customStyle="1" w:styleId="Heading1Char">
    <w:name w:val="Heading 1 Char"/>
    <w:basedOn w:val="DefaultParagraphFont"/>
    <w:link w:val="Heading1"/>
    <w:rsid w:val="009F2EA7"/>
    <w:rPr>
      <w:rFonts w:ascii="Times New Roman" w:eastAsia="Times New Roman" w:hAnsi="Times New Roman" w:cs="Times New Roman"/>
      <w:b/>
      <w:sz w:val="32"/>
      <w:szCs w:val="20"/>
      <w:lang w:eastAsia="en-US"/>
    </w:rPr>
  </w:style>
  <w:style w:type="paragraph" w:styleId="BodyText">
    <w:name w:val="Body Text"/>
    <w:basedOn w:val="Normal"/>
    <w:link w:val="BodyTextChar"/>
    <w:rsid w:val="009F2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EA7"/>
    <w:rPr>
      <w:rFonts w:ascii="Times New Roman" w:eastAsia="Times New Roman" w:hAnsi="Times New Roman" w:cs="Times New Roman"/>
      <w:sz w:val="24"/>
      <w:lang w:eastAsia="en-US"/>
    </w:rPr>
  </w:style>
  <w:style w:type="paragraph" w:styleId="ListBullet">
    <w:name w:val="List Bullet"/>
    <w:basedOn w:val="List"/>
    <w:rsid w:val="009F2EA7"/>
    <w:pPr>
      <w:numPr>
        <w:numId w:val="13"/>
      </w:numPr>
      <w:tabs>
        <w:tab w:val="clear" w:pos="340"/>
      </w:tabs>
      <w:spacing w:before="40" w:after="40"/>
    </w:pPr>
  </w:style>
  <w:style w:type="character" w:customStyle="1" w:styleId="SpecialBold">
    <w:name w:val="Special Bold"/>
    <w:basedOn w:val="DefaultParagraphFont"/>
    <w:rsid w:val="009F2EA7"/>
    <w:rPr>
      <w:b/>
      <w:spacing w:val="0"/>
    </w:rPr>
  </w:style>
  <w:style w:type="paragraph" w:styleId="ListBullet2">
    <w:name w:val="List Bullet 2"/>
    <w:basedOn w:val="List2"/>
    <w:rsid w:val="009F2EA7"/>
    <w:pPr>
      <w:numPr>
        <w:numId w:val="14"/>
      </w:numPr>
      <w:tabs>
        <w:tab w:val="clear" w:pos="680"/>
      </w:tabs>
    </w:pPr>
  </w:style>
  <w:style w:type="character" w:styleId="Emphasis">
    <w:name w:val="Emphasis"/>
    <w:basedOn w:val="DefaultParagraphFont"/>
    <w:qFormat/>
    <w:rsid w:val="009F2EA7"/>
    <w:rPr>
      <w:i/>
    </w:rPr>
  </w:style>
  <w:style w:type="paragraph" w:customStyle="1" w:styleId="SuperHeading">
    <w:name w:val="SuperHeading"/>
    <w:basedOn w:val="Normal"/>
    <w:rsid w:val="009F2EA7"/>
    <w:pPr>
      <w:spacing w:before="240" w:after="120"/>
      <w:outlineLvl w:val="0"/>
    </w:pPr>
    <w:rPr>
      <w:rFonts w:ascii="Times New Roman" w:hAnsi="Times New Roman"/>
      <w:b/>
      <w:sz w:val="32"/>
    </w:rPr>
  </w:style>
  <w:style w:type="paragraph" w:customStyle="1" w:styleId="AllowPageBreak">
    <w:name w:val="AllowPageBreak"/>
    <w:rsid w:val="009F2E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2EA7"/>
    <w:pPr>
      <w:numPr>
        <w:numId w:val="3"/>
      </w:numPr>
      <w:tabs>
        <w:tab w:val="clear" w:pos="1021"/>
      </w:tabs>
      <w:ind w:left="1037" w:hanging="357"/>
    </w:pPr>
  </w:style>
  <w:style w:type="character" w:customStyle="1" w:styleId="Heading2Char">
    <w:name w:val="Heading 2 Char"/>
    <w:basedOn w:val="DefaultParagraphFont"/>
    <w:link w:val="Heading2"/>
    <w:rsid w:val="009F2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EA7"/>
    <w:rPr>
      <w:rFonts w:ascii="Courier New" w:eastAsia="Times New Roman" w:hAnsi="Courier New" w:cs="Times New Roman"/>
      <w:i/>
      <w:szCs w:val="20"/>
      <w:lang w:eastAsia="en-US"/>
    </w:rPr>
  </w:style>
  <w:style w:type="paragraph" w:customStyle="1" w:styleId="HeadingBase">
    <w:name w:val="Heading Base"/>
    <w:rsid w:val="009F2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EA7"/>
    <w:pPr>
      <w:tabs>
        <w:tab w:val="right" w:leader="dot" w:pos="9072"/>
      </w:tabs>
      <w:ind w:left="567"/>
    </w:pPr>
    <w:rPr>
      <w:szCs w:val="22"/>
    </w:rPr>
  </w:style>
  <w:style w:type="paragraph" w:customStyle="1" w:styleId="TOCBase">
    <w:name w:val="TOC Base"/>
    <w:rsid w:val="009F2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EA7"/>
    <w:pPr>
      <w:tabs>
        <w:tab w:val="right" w:leader="dot" w:pos="9072"/>
      </w:tabs>
      <w:spacing w:before="40" w:after="40"/>
      <w:ind w:left="284"/>
    </w:pPr>
    <w:rPr>
      <w:rFonts w:ascii="Times New Roman" w:hAnsi="Times New Roman"/>
    </w:rPr>
  </w:style>
  <w:style w:type="paragraph" w:styleId="TOC1">
    <w:name w:val="toc 1"/>
    <w:basedOn w:val="TOCBase"/>
    <w:next w:val="Normal"/>
    <w:rsid w:val="009F2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EA7"/>
    <w:rPr>
      <w:rFonts w:ascii="Times New Roman" w:eastAsia="Times New Roman" w:hAnsi="Times New Roman" w:cs="Times New Roman"/>
      <w:sz w:val="16"/>
      <w:lang w:eastAsia="en-US"/>
    </w:rPr>
  </w:style>
  <w:style w:type="paragraph" w:styleId="Title">
    <w:name w:val="Title"/>
    <w:basedOn w:val="HeadingBase"/>
    <w:link w:val="TitleChar"/>
    <w:qFormat/>
    <w:rsid w:val="009F2EA7"/>
    <w:pPr>
      <w:spacing w:before="5040"/>
      <w:jc w:val="center"/>
    </w:pPr>
    <w:rPr>
      <w:sz w:val="48"/>
      <w:szCs w:val="72"/>
      <w:lang w:val="en-US"/>
    </w:rPr>
  </w:style>
  <w:style w:type="character" w:customStyle="1" w:styleId="TitleChar">
    <w:name w:val="Title Char"/>
    <w:basedOn w:val="DefaultParagraphFont"/>
    <w:link w:val="Title"/>
    <w:rsid w:val="009F2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EA7"/>
    <w:pPr>
      <w:tabs>
        <w:tab w:val="left" w:pos="3600"/>
        <w:tab w:val="left" w:pos="3958"/>
      </w:tabs>
    </w:pPr>
  </w:style>
  <w:style w:type="paragraph" w:styleId="List">
    <w:name w:val="List"/>
    <w:basedOn w:val="BodyText"/>
    <w:next w:val="BodyText"/>
    <w:rsid w:val="009F2EA7"/>
    <w:pPr>
      <w:tabs>
        <w:tab w:val="left" w:pos="340"/>
      </w:tabs>
      <w:spacing w:before="60" w:after="60"/>
      <w:ind w:left="340" w:hanging="340"/>
    </w:pPr>
  </w:style>
  <w:style w:type="paragraph" w:customStyle="1" w:styleId="Note">
    <w:name w:val="Note"/>
    <w:basedOn w:val="BodyText"/>
    <w:rsid w:val="009F2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EA7"/>
    <w:pPr>
      <w:framePr w:wrap="auto" w:hAnchor="text" w:y="6049"/>
    </w:pPr>
    <w:rPr>
      <w:color w:val="000000"/>
      <w:sz w:val="40"/>
    </w:rPr>
  </w:style>
  <w:style w:type="paragraph" w:customStyle="1" w:styleId="TOCTitle">
    <w:name w:val="TOCTitle"/>
    <w:basedOn w:val="Heading1"/>
    <w:rsid w:val="009F2EA7"/>
    <w:pPr>
      <w:spacing w:after="240"/>
      <w:jc w:val="center"/>
      <w:outlineLvl w:val="9"/>
    </w:pPr>
    <w:rPr>
      <w:caps/>
    </w:rPr>
  </w:style>
  <w:style w:type="paragraph" w:customStyle="1" w:styleId="Version">
    <w:name w:val="Version"/>
    <w:rsid w:val="009F2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EA7"/>
    <w:pPr>
      <w:keepNext w:val="0"/>
      <w:tabs>
        <w:tab w:val="right" w:pos="4176"/>
      </w:tabs>
      <w:ind w:left="198" w:hanging="198"/>
    </w:pPr>
    <w:rPr>
      <w:rFonts w:ascii="Garamond" w:hAnsi="Garamond"/>
    </w:rPr>
  </w:style>
  <w:style w:type="paragraph" w:styleId="IndexHeading">
    <w:name w:val="index heading"/>
    <w:basedOn w:val="Normal"/>
    <w:next w:val="Index1"/>
    <w:semiHidden/>
    <w:rsid w:val="009F2EA7"/>
    <w:pPr>
      <w:spacing w:before="120" w:after="120"/>
    </w:pPr>
    <w:rPr>
      <w:rFonts w:ascii="Arial" w:hAnsi="Arial"/>
      <w:b/>
      <w:color w:val="918585"/>
      <w:sz w:val="24"/>
    </w:rPr>
  </w:style>
  <w:style w:type="paragraph" w:styleId="Header">
    <w:name w:val="header"/>
    <w:basedOn w:val="Normal"/>
    <w:link w:val="HeaderChar"/>
    <w:rsid w:val="009F2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EA7"/>
    <w:rPr>
      <w:rFonts w:ascii="Times New Roman" w:eastAsia="Times New Roman" w:hAnsi="Times New Roman" w:cs="Times New Roman"/>
      <w:sz w:val="16"/>
      <w:szCs w:val="20"/>
      <w:lang w:val="en-GB" w:eastAsia="en-US"/>
    </w:rPr>
  </w:style>
  <w:style w:type="paragraph" w:customStyle="1" w:styleId="Chapter">
    <w:name w:val="Chapter"/>
    <w:basedOn w:val="Normal"/>
    <w:rsid w:val="009F2EA7"/>
    <w:pPr>
      <w:spacing w:before="240"/>
    </w:pPr>
    <w:rPr>
      <w:rFonts w:ascii="Times New Roman" w:hAnsi="Times New Roman"/>
      <w:smallCaps/>
      <w:spacing w:val="80"/>
      <w:sz w:val="28"/>
    </w:rPr>
  </w:style>
  <w:style w:type="paragraph" w:customStyle="1" w:styleId="InChapter">
    <w:name w:val="InChapter"/>
    <w:basedOn w:val="Heading3"/>
    <w:rsid w:val="009F2EA7"/>
    <w:pPr>
      <w:spacing w:after="240"/>
      <w:outlineLvl w:val="9"/>
    </w:pPr>
    <w:rPr>
      <w:noProof/>
    </w:rPr>
  </w:style>
  <w:style w:type="paragraph" w:styleId="Index2">
    <w:name w:val="index 2"/>
    <w:basedOn w:val="Normal"/>
    <w:next w:val="Normal"/>
    <w:semiHidden/>
    <w:rsid w:val="009F2EA7"/>
    <w:pPr>
      <w:tabs>
        <w:tab w:val="right" w:pos="4176"/>
      </w:tabs>
      <w:ind w:left="568" w:hanging="284"/>
    </w:pPr>
    <w:rPr>
      <w:rFonts w:ascii="Garamond" w:hAnsi="Garamond"/>
    </w:rPr>
  </w:style>
  <w:style w:type="paragraph" w:customStyle="1" w:styleId="Byline">
    <w:name w:val="Byline"/>
    <w:rsid w:val="009F2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EA7"/>
    <w:pPr>
      <w:tabs>
        <w:tab w:val="clear" w:pos="3600"/>
        <w:tab w:val="clear" w:pos="3958"/>
      </w:tabs>
      <w:jc w:val="right"/>
    </w:pPr>
  </w:style>
  <w:style w:type="paragraph" w:styleId="Caption">
    <w:name w:val="caption"/>
    <w:basedOn w:val="BodyText"/>
    <w:next w:val="Normal"/>
    <w:qFormat/>
    <w:rsid w:val="009F2EA7"/>
    <w:pPr>
      <w:framePr w:w="2268" w:hSpace="181" w:vSpace="181" w:wrap="around" w:vAnchor="text" w:hAnchor="page" w:x="1135" w:y="285" w:anchorLock="1"/>
    </w:pPr>
    <w:rPr>
      <w:i/>
    </w:rPr>
  </w:style>
  <w:style w:type="paragraph" w:customStyle="1" w:styleId="MiniTOCTitle">
    <w:name w:val="MiniTOCTitle"/>
    <w:basedOn w:val="Heading4"/>
    <w:rsid w:val="009F2EA7"/>
    <w:pPr>
      <w:spacing w:before="240"/>
      <w:outlineLvl w:val="9"/>
    </w:pPr>
    <w:rPr>
      <w:noProof/>
      <w:sz w:val="24"/>
    </w:rPr>
  </w:style>
  <w:style w:type="paragraph" w:customStyle="1" w:styleId="MiniTOCItem">
    <w:name w:val="MiniTOCItem"/>
    <w:basedOn w:val="ListBullet"/>
    <w:rsid w:val="009F2EA7"/>
    <w:pPr>
      <w:numPr>
        <w:numId w:val="0"/>
      </w:numPr>
      <w:tabs>
        <w:tab w:val="right" w:leader="dot" w:pos="6521"/>
      </w:tabs>
      <w:spacing w:before="0" w:after="0"/>
    </w:pPr>
  </w:style>
  <w:style w:type="paragraph" w:customStyle="1" w:styleId="TOFTitle">
    <w:name w:val="TOFTitle"/>
    <w:basedOn w:val="TOCTitle"/>
    <w:rsid w:val="009F2EA7"/>
  </w:style>
  <w:style w:type="paragraph" w:styleId="TableofFigures">
    <w:name w:val="table of figures"/>
    <w:basedOn w:val="Normal"/>
    <w:next w:val="Normal"/>
    <w:semiHidden/>
    <w:rsid w:val="009F2EA7"/>
    <w:pPr>
      <w:tabs>
        <w:tab w:val="right" w:leader="dot" w:pos="9072"/>
      </w:tabs>
      <w:ind w:left="970" w:hanging="403"/>
    </w:pPr>
    <w:rPr>
      <w:rFonts w:ascii="Times New Roman" w:hAnsi="Times New Roman"/>
      <w:b/>
    </w:rPr>
  </w:style>
  <w:style w:type="paragraph" w:styleId="ListNumber">
    <w:name w:val="List Number"/>
    <w:basedOn w:val="List"/>
    <w:rsid w:val="009F2EA7"/>
    <w:pPr>
      <w:numPr>
        <w:numId w:val="16"/>
      </w:numPr>
      <w:tabs>
        <w:tab w:val="clear" w:pos="340"/>
      </w:tabs>
    </w:pPr>
  </w:style>
  <w:style w:type="character" w:customStyle="1" w:styleId="WingdingSymbols">
    <w:name w:val="Wingding Symbols"/>
    <w:rsid w:val="009F2EA7"/>
    <w:rPr>
      <w:rFonts w:ascii="Wingdings" w:hAnsi="Wingdings"/>
    </w:rPr>
  </w:style>
  <w:style w:type="paragraph" w:customStyle="1" w:styleId="TableHeading">
    <w:name w:val="Table Heading"/>
    <w:basedOn w:val="HeadingBase"/>
    <w:rsid w:val="009F2EA7"/>
    <w:pPr>
      <w:keepLines/>
      <w:pBdr>
        <w:bottom w:val="single" w:sz="6" w:space="1" w:color="918585"/>
      </w:pBdr>
      <w:spacing w:before="240"/>
    </w:pPr>
  </w:style>
  <w:style w:type="character" w:customStyle="1" w:styleId="HotSpot">
    <w:name w:val="HotSpot"/>
    <w:rsid w:val="009F2EA7"/>
    <w:rPr>
      <w:color w:val="0033CC"/>
      <w:u w:val="none"/>
    </w:rPr>
  </w:style>
  <w:style w:type="paragraph" w:customStyle="1" w:styleId="BodyTextRight">
    <w:name w:val="Body Text Right"/>
    <w:basedOn w:val="BodyText"/>
    <w:rsid w:val="009F2EA7"/>
    <w:pPr>
      <w:spacing w:before="0" w:after="0"/>
      <w:jc w:val="right"/>
    </w:pPr>
  </w:style>
  <w:style w:type="paragraph" w:styleId="Index3">
    <w:name w:val="index 3"/>
    <w:basedOn w:val="ListNumber2"/>
    <w:next w:val="Normal"/>
    <w:semiHidden/>
    <w:rsid w:val="009F2EA7"/>
    <w:pPr>
      <w:numPr>
        <w:numId w:val="0"/>
      </w:numPr>
      <w:tabs>
        <w:tab w:val="right" w:leader="dot" w:pos="4176"/>
      </w:tabs>
    </w:pPr>
  </w:style>
  <w:style w:type="paragraph" w:styleId="ListNumber2">
    <w:name w:val="List Number 2"/>
    <w:basedOn w:val="List2"/>
    <w:rsid w:val="009F2EA7"/>
    <w:pPr>
      <w:numPr>
        <w:numId w:val="11"/>
      </w:numPr>
      <w:tabs>
        <w:tab w:val="clear" w:pos="1060"/>
      </w:tabs>
    </w:pPr>
  </w:style>
  <w:style w:type="paragraph" w:customStyle="1" w:styleId="MarginNote">
    <w:name w:val="Margin Note"/>
    <w:basedOn w:val="BodyText"/>
    <w:rsid w:val="009F2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EA7"/>
    <w:rPr>
      <w:sz w:val="32"/>
    </w:rPr>
  </w:style>
  <w:style w:type="paragraph" w:customStyle="1" w:styleId="HeadingProcedure">
    <w:name w:val="Heading Procedure"/>
    <w:basedOn w:val="HeadingBase"/>
    <w:next w:val="Normal"/>
    <w:rsid w:val="009F2EA7"/>
    <w:pPr>
      <w:tabs>
        <w:tab w:val="left" w:pos="0"/>
      </w:tabs>
      <w:spacing w:before="120" w:after="60"/>
    </w:pPr>
    <w:rPr>
      <w:i/>
      <w:color w:val="918585"/>
      <w:sz w:val="22"/>
    </w:rPr>
  </w:style>
  <w:style w:type="paragraph" w:customStyle="1" w:styleId="TableBodyText">
    <w:name w:val="Table Body Text"/>
    <w:basedOn w:val="BodyText"/>
    <w:rsid w:val="009F2EA7"/>
    <w:pPr>
      <w:spacing w:before="60" w:after="60"/>
    </w:pPr>
  </w:style>
  <w:style w:type="paragraph" w:styleId="ListContinue">
    <w:name w:val="List Continue"/>
    <w:basedOn w:val="List"/>
    <w:rsid w:val="009F2EA7"/>
    <w:pPr>
      <w:ind w:firstLine="0"/>
    </w:pPr>
  </w:style>
  <w:style w:type="paragraph" w:customStyle="1" w:styleId="ListNote">
    <w:name w:val="List Note"/>
    <w:basedOn w:val="List"/>
    <w:rsid w:val="009F2EA7"/>
    <w:pPr>
      <w:pBdr>
        <w:top w:val="single" w:sz="6" w:space="2" w:color="918585"/>
        <w:bottom w:val="single" w:sz="6" w:space="2" w:color="918585"/>
      </w:pBdr>
      <w:tabs>
        <w:tab w:val="left" w:pos="1021"/>
      </w:tabs>
      <w:ind w:firstLine="0"/>
    </w:pPr>
  </w:style>
  <w:style w:type="paragraph" w:customStyle="1" w:styleId="Warning">
    <w:name w:val="Warning"/>
    <w:basedOn w:val="BodyText"/>
    <w:rsid w:val="009F2EA7"/>
    <w:pPr>
      <w:shd w:val="clear" w:color="auto" w:fill="D9D9D9"/>
      <w:tabs>
        <w:tab w:val="left" w:pos="992"/>
      </w:tabs>
      <w:ind w:left="119" w:right="119"/>
    </w:pPr>
    <w:rPr>
      <w:sz w:val="20"/>
    </w:rPr>
  </w:style>
  <w:style w:type="paragraph" w:customStyle="1" w:styleId="MarginIcons">
    <w:name w:val="Margin Icons"/>
    <w:basedOn w:val="BodyText"/>
    <w:rsid w:val="009F2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EA7"/>
    <w:rPr>
      <w:rFonts w:ascii="Courier New" w:hAnsi="Courier New"/>
    </w:rPr>
  </w:style>
  <w:style w:type="paragraph" w:customStyle="1" w:styleId="NoteBullet">
    <w:name w:val="Note Bullet"/>
    <w:basedOn w:val="Note"/>
    <w:rsid w:val="009F2EA7"/>
    <w:pPr>
      <w:tabs>
        <w:tab w:val="clear" w:pos="680"/>
      </w:tabs>
      <w:spacing w:before="60" w:after="60"/>
    </w:pPr>
  </w:style>
  <w:style w:type="paragraph" w:customStyle="1" w:styleId="SubHeading2">
    <w:name w:val="SubHeading2"/>
    <w:basedOn w:val="HeadingBase"/>
    <w:rsid w:val="009F2EA7"/>
    <w:pPr>
      <w:spacing w:before="240" w:after="60"/>
    </w:pPr>
    <w:rPr>
      <w:sz w:val="20"/>
    </w:rPr>
  </w:style>
  <w:style w:type="paragraph" w:customStyle="1" w:styleId="SubHeading1">
    <w:name w:val="SubHeading1"/>
    <w:basedOn w:val="HeadingBase"/>
    <w:rsid w:val="009F2EA7"/>
    <w:pPr>
      <w:spacing w:before="240" w:after="60"/>
    </w:pPr>
    <w:rPr>
      <w:color w:val="918585"/>
      <w:sz w:val="22"/>
    </w:rPr>
  </w:style>
  <w:style w:type="paragraph" w:customStyle="1" w:styleId="SideHeading">
    <w:name w:val="Side Heading"/>
    <w:basedOn w:val="HeadingBase"/>
    <w:rsid w:val="009F2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EA7"/>
    <w:pPr>
      <w:numPr>
        <w:numId w:val="12"/>
      </w:numPr>
    </w:pPr>
  </w:style>
  <w:style w:type="paragraph" w:styleId="PlainText">
    <w:name w:val="Plain Text"/>
    <w:basedOn w:val="Normal"/>
    <w:link w:val="PlainTextChar"/>
    <w:rsid w:val="009F2EA7"/>
    <w:rPr>
      <w:sz w:val="20"/>
    </w:rPr>
  </w:style>
  <w:style w:type="character" w:customStyle="1" w:styleId="PlainTextChar">
    <w:name w:val="Plain Text Char"/>
    <w:basedOn w:val="DefaultParagraphFont"/>
    <w:link w:val="PlainText"/>
    <w:rsid w:val="009F2EA7"/>
    <w:rPr>
      <w:rFonts w:ascii="Courier New" w:eastAsia="Times New Roman" w:hAnsi="Courier New" w:cs="Times New Roman"/>
      <w:sz w:val="20"/>
      <w:szCs w:val="20"/>
      <w:lang w:eastAsia="en-US"/>
    </w:rPr>
  </w:style>
  <w:style w:type="character" w:customStyle="1" w:styleId="MenuOption">
    <w:name w:val="Menu Option"/>
    <w:basedOn w:val="DefaultParagraphFont"/>
    <w:rsid w:val="009F2EA7"/>
    <w:rPr>
      <w:b/>
      <w:smallCaps/>
    </w:rPr>
  </w:style>
  <w:style w:type="paragraph" w:customStyle="1" w:styleId="TableListNumber">
    <w:name w:val="Table List Number"/>
    <w:basedOn w:val="ListNumber"/>
    <w:rsid w:val="009F2EA7"/>
    <w:pPr>
      <w:numPr>
        <w:numId w:val="0"/>
      </w:numPr>
    </w:pPr>
  </w:style>
  <w:style w:type="paragraph" w:styleId="TOC4">
    <w:name w:val="toc 4"/>
    <w:basedOn w:val="TOCBase"/>
    <w:next w:val="Normal"/>
    <w:semiHidden/>
    <w:rsid w:val="009F2EA7"/>
    <w:pPr>
      <w:tabs>
        <w:tab w:val="right" w:leader="dot" w:pos="9071"/>
      </w:tabs>
      <w:ind w:left="1701"/>
    </w:pPr>
  </w:style>
  <w:style w:type="paragraph" w:customStyle="1" w:styleId="ListAlpha">
    <w:name w:val="List Alpha"/>
    <w:basedOn w:val="List"/>
    <w:rsid w:val="009F2EA7"/>
    <w:pPr>
      <w:numPr>
        <w:numId w:val="10"/>
      </w:numPr>
    </w:pPr>
  </w:style>
  <w:style w:type="paragraph" w:customStyle="1" w:styleId="ListAlpha2">
    <w:name w:val="List Alpha 2"/>
    <w:basedOn w:val="List2"/>
    <w:rsid w:val="009F2EA7"/>
    <w:pPr>
      <w:numPr>
        <w:numId w:val="9"/>
      </w:numPr>
    </w:pPr>
  </w:style>
  <w:style w:type="paragraph" w:styleId="List2">
    <w:name w:val="List 2"/>
    <w:basedOn w:val="BodyText"/>
    <w:rsid w:val="009F2EA7"/>
    <w:pPr>
      <w:tabs>
        <w:tab w:val="left" w:pos="680"/>
      </w:tabs>
      <w:spacing w:before="60" w:after="60"/>
      <w:ind w:left="680" w:hanging="340"/>
    </w:pPr>
  </w:style>
  <w:style w:type="paragraph" w:styleId="List3">
    <w:name w:val="List 3"/>
    <w:basedOn w:val="BodyText"/>
    <w:rsid w:val="009F2EA7"/>
    <w:pPr>
      <w:tabs>
        <w:tab w:val="left" w:pos="1021"/>
      </w:tabs>
      <w:spacing w:before="60" w:after="60"/>
      <w:ind w:left="1020" w:hanging="340"/>
    </w:pPr>
  </w:style>
  <w:style w:type="paragraph" w:styleId="List4">
    <w:name w:val="List 4"/>
    <w:basedOn w:val="BodyText"/>
    <w:rsid w:val="009F2EA7"/>
    <w:pPr>
      <w:tabs>
        <w:tab w:val="left" w:pos="1361"/>
      </w:tabs>
      <w:spacing w:before="60" w:after="60"/>
      <w:ind w:left="1361" w:hanging="340"/>
    </w:pPr>
  </w:style>
  <w:style w:type="paragraph" w:styleId="List5">
    <w:name w:val="List 5"/>
    <w:basedOn w:val="BodyText"/>
    <w:rsid w:val="009F2EA7"/>
    <w:pPr>
      <w:tabs>
        <w:tab w:val="left" w:pos="1701"/>
      </w:tabs>
      <w:spacing w:before="60" w:after="60"/>
      <w:ind w:left="1701" w:hanging="340"/>
    </w:pPr>
  </w:style>
  <w:style w:type="paragraph" w:styleId="ListBullet4">
    <w:name w:val="List Bullet 4"/>
    <w:basedOn w:val="List4"/>
    <w:rsid w:val="009F2EA7"/>
    <w:pPr>
      <w:numPr>
        <w:numId w:val="4"/>
      </w:numPr>
      <w:tabs>
        <w:tab w:val="clear" w:pos="1361"/>
      </w:tabs>
    </w:pPr>
  </w:style>
  <w:style w:type="paragraph" w:styleId="ListBullet5">
    <w:name w:val="List Bullet 5"/>
    <w:basedOn w:val="List5"/>
    <w:rsid w:val="009F2EA7"/>
    <w:pPr>
      <w:numPr>
        <w:numId w:val="5"/>
      </w:numPr>
    </w:pPr>
  </w:style>
  <w:style w:type="paragraph" w:styleId="ListContinue2">
    <w:name w:val="List Continue 2"/>
    <w:basedOn w:val="List2"/>
    <w:rsid w:val="009F2EA7"/>
    <w:pPr>
      <w:ind w:firstLine="0"/>
    </w:pPr>
  </w:style>
  <w:style w:type="paragraph" w:styleId="ListContinue3">
    <w:name w:val="List Continue 3"/>
    <w:basedOn w:val="List3"/>
    <w:rsid w:val="009F2EA7"/>
    <w:pPr>
      <w:ind w:left="1021" w:firstLine="0"/>
    </w:pPr>
  </w:style>
  <w:style w:type="paragraph" w:styleId="ListContinue4">
    <w:name w:val="List Continue 4"/>
    <w:basedOn w:val="List4"/>
    <w:rsid w:val="009F2EA7"/>
    <w:pPr>
      <w:ind w:firstLine="0"/>
    </w:pPr>
  </w:style>
  <w:style w:type="paragraph" w:styleId="ListContinue5">
    <w:name w:val="List Continue 5"/>
    <w:basedOn w:val="List5"/>
    <w:rsid w:val="009F2EA7"/>
    <w:pPr>
      <w:ind w:firstLine="0"/>
    </w:pPr>
  </w:style>
  <w:style w:type="paragraph" w:styleId="ListNumber3">
    <w:name w:val="List Number 3"/>
    <w:basedOn w:val="List3"/>
    <w:rsid w:val="009F2EA7"/>
    <w:pPr>
      <w:numPr>
        <w:numId w:val="6"/>
      </w:numPr>
    </w:pPr>
  </w:style>
  <w:style w:type="paragraph" w:styleId="ListNumber4">
    <w:name w:val="List Number 4"/>
    <w:basedOn w:val="List4"/>
    <w:rsid w:val="009F2EA7"/>
    <w:pPr>
      <w:numPr>
        <w:numId w:val="7"/>
      </w:numPr>
    </w:pPr>
  </w:style>
  <w:style w:type="paragraph" w:styleId="ListNumber5">
    <w:name w:val="List Number 5"/>
    <w:basedOn w:val="List5"/>
    <w:rsid w:val="009F2EA7"/>
    <w:pPr>
      <w:numPr>
        <w:numId w:val="8"/>
      </w:numPr>
    </w:pPr>
  </w:style>
  <w:style w:type="paragraph" w:styleId="BlockText">
    <w:name w:val="Block Text"/>
    <w:basedOn w:val="Normal"/>
    <w:rsid w:val="009F2EA7"/>
    <w:pPr>
      <w:spacing w:after="120"/>
      <w:ind w:left="1440" w:right="1440"/>
    </w:pPr>
  </w:style>
  <w:style w:type="character" w:customStyle="1" w:styleId="Subscript">
    <w:name w:val="Subscript"/>
    <w:basedOn w:val="DefaultParagraphFont"/>
    <w:rsid w:val="009F2EA7"/>
    <w:rPr>
      <w:sz w:val="16"/>
      <w:vertAlign w:val="subscript"/>
    </w:rPr>
  </w:style>
  <w:style w:type="character" w:customStyle="1" w:styleId="Superscript">
    <w:name w:val="Superscript"/>
    <w:basedOn w:val="DefaultParagraphFont"/>
    <w:rsid w:val="009F2EA7"/>
    <w:rPr>
      <w:sz w:val="16"/>
      <w:vertAlign w:val="superscript"/>
    </w:rPr>
  </w:style>
  <w:style w:type="character" w:customStyle="1" w:styleId="Symbols">
    <w:name w:val="Symbols"/>
    <w:basedOn w:val="DefaultParagraphFont"/>
    <w:rsid w:val="009F2EA7"/>
    <w:rPr>
      <w:rFonts w:ascii="Symbol" w:hAnsi="Symbol"/>
    </w:rPr>
  </w:style>
  <w:style w:type="character" w:customStyle="1" w:styleId="MenuOptions">
    <w:name w:val="Menu Options"/>
    <w:basedOn w:val="DefaultParagraphFont"/>
    <w:rsid w:val="009F2EA7"/>
    <w:rPr>
      <w:rFonts w:ascii="Arial Narrow" w:hAnsi="Arial Narrow"/>
      <w:smallCaps/>
    </w:rPr>
  </w:style>
  <w:style w:type="character" w:customStyle="1" w:styleId="Buttons">
    <w:name w:val="Buttons"/>
    <w:basedOn w:val="DefaultParagraphFont"/>
    <w:rsid w:val="009F2EA7"/>
    <w:rPr>
      <w:b/>
    </w:rPr>
  </w:style>
  <w:style w:type="character" w:customStyle="1" w:styleId="Underlined">
    <w:name w:val="Underlined"/>
    <w:basedOn w:val="DefaultParagraphFont"/>
    <w:rsid w:val="009F2EA7"/>
    <w:rPr>
      <w:u w:val="single"/>
    </w:rPr>
  </w:style>
  <w:style w:type="paragraph" w:customStyle="1" w:styleId="TableBodyTextRight">
    <w:name w:val="Table Body Text Right"/>
    <w:basedOn w:val="TableBodyText"/>
    <w:rsid w:val="009F2EA7"/>
    <w:pPr>
      <w:widowControl w:val="0"/>
      <w:autoSpaceDE w:val="0"/>
      <w:autoSpaceDN w:val="0"/>
      <w:adjustRightInd w:val="0"/>
      <w:jc w:val="right"/>
    </w:pPr>
    <w:rPr>
      <w:rFonts w:cs="Arial"/>
      <w:szCs w:val="18"/>
    </w:rPr>
  </w:style>
  <w:style w:type="paragraph" w:customStyle="1" w:styleId="CopyrightText">
    <w:name w:val="Copyright Text"/>
    <w:basedOn w:val="BodyText"/>
    <w:rsid w:val="009F2EA7"/>
    <w:rPr>
      <w:sz w:val="18"/>
    </w:rPr>
  </w:style>
  <w:style w:type="paragraph" w:customStyle="1" w:styleId="BodySmallRight">
    <w:name w:val="Body Small Right"/>
    <w:basedOn w:val="BodyTextRight"/>
    <w:rsid w:val="009F2EA7"/>
    <w:rPr>
      <w:sz w:val="18"/>
      <w:szCs w:val="18"/>
    </w:rPr>
  </w:style>
  <w:style w:type="paragraph" w:customStyle="1" w:styleId="MarginEdition">
    <w:name w:val="Margin Edition"/>
    <w:basedOn w:val="MarginNote"/>
    <w:rsid w:val="009F2EA7"/>
    <w:pPr>
      <w:spacing w:before="0" w:after="0"/>
    </w:pPr>
    <w:rPr>
      <w:rFonts w:ascii="Times New Roman" w:hAnsi="Times New Roman"/>
      <w:color w:val="999999"/>
    </w:rPr>
  </w:style>
  <w:style w:type="paragraph" w:customStyle="1" w:styleId="Spacer">
    <w:name w:val="Spacer"/>
    <w:basedOn w:val="Normal"/>
    <w:rsid w:val="009F2EA7"/>
    <w:rPr>
      <w:sz w:val="2"/>
      <w:szCs w:val="2"/>
    </w:rPr>
  </w:style>
  <w:style w:type="character" w:customStyle="1" w:styleId="Small">
    <w:name w:val="Small"/>
    <w:basedOn w:val="DefaultParagraphFont"/>
    <w:rsid w:val="009F2EA7"/>
    <w:rPr>
      <w:sz w:val="16"/>
    </w:rPr>
  </w:style>
  <w:style w:type="paragraph" w:customStyle="1" w:styleId="WideTable">
    <w:name w:val="Wide Table"/>
    <w:basedOn w:val="Normal"/>
    <w:rsid w:val="009F2EA7"/>
    <w:pPr>
      <w:ind w:left="-1418"/>
    </w:pPr>
    <w:rPr>
      <w:sz w:val="2"/>
      <w:szCs w:val="2"/>
    </w:rPr>
  </w:style>
  <w:style w:type="character" w:styleId="PageNumber">
    <w:name w:val="page number"/>
    <w:basedOn w:val="DefaultParagraphFont"/>
    <w:rsid w:val="009F2EA7"/>
  </w:style>
  <w:style w:type="paragraph" w:styleId="Quote">
    <w:name w:val="Quote"/>
    <w:basedOn w:val="Heading1"/>
    <w:link w:val="QuoteChar"/>
    <w:qFormat/>
    <w:rsid w:val="009F2EA7"/>
    <w:rPr>
      <w:b w:val="0"/>
      <w:sz w:val="72"/>
      <w:szCs w:val="72"/>
      <w:lang w:val="en-NZ"/>
    </w:rPr>
  </w:style>
  <w:style w:type="character" w:customStyle="1" w:styleId="QuoteChar">
    <w:name w:val="Quote Char"/>
    <w:basedOn w:val="DefaultParagraphFont"/>
    <w:link w:val="Quote"/>
    <w:rsid w:val="009F2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EA7"/>
    <w:pPr>
      <w:pageBreakBefore/>
    </w:pPr>
  </w:style>
  <w:style w:type="paragraph" w:customStyle="1" w:styleId="Border">
    <w:name w:val="Border"/>
    <w:basedOn w:val="Normal"/>
    <w:qFormat/>
    <w:rsid w:val="009F2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EA7"/>
    <w:rPr>
      <w:b/>
      <w:bCs/>
      <w:i/>
      <w:iCs/>
      <w:color w:val="auto"/>
    </w:rPr>
  </w:style>
  <w:style w:type="paragraph" w:styleId="IntenseQuote">
    <w:name w:val="Intense Quote"/>
    <w:basedOn w:val="Normal"/>
    <w:next w:val="Normal"/>
    <w:link w:val="IntenseQuoteChar"/>
    <w:uiPriority w:val="30"/>
    <w:qFormat/>
    <w:rsid w:val="009F2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EA7"/>
    <w:rPr>
      <w:smallCaps/>
      <w:color w:val="auto"/>
      <w:u w:val="single"/>
    </w:rPr>
  </w:style>
  <w:style w:type="character" w:styleId="IntenseReference">
    <w:name w:val="Intense Reference"/>
    <w:basedOn w:val="DefaultParagraphFont"/>
    <w:uiPriority w:val="32"/>
    <w:qFormat/>
    <w:rsid w:val="009F2EA7"/>
    <w:rPr>
      <w:b/>
      <w:bCs/>
      <w:smallCaps/>
      <w:color w:val="auto"/>
      <w:spacing w:val="5"/>
      <w:u w:val="single"/>
    </w:rPr>
  </w:style>
  <w:style w:type="paragraph" w:customStyle="1" w:styleId="2ColumnHeading">
    <w:name w:val="2Column Heading"/>
    <w:basedOn w:val="BodyText"/>
    <w:qFormat/>
    <w:rsid w:val="009F2EA7"/>
    <w:pPr>
      <w:spacing w:after="60"/>
      <w:ind w:left="-2268"/>
    </w:pPr>
    <w:rPr>
      <w:b/>
    </w:rPr>
  </w:style>
  <w:style w:type="paragraph" w:customStyle="1" w:styleId="Heading1TOC">
    <w:name w:val="Heading1 TOC"/>
    <w:basedOn w:val="Normal"/>
    <w:qFormat/>
    <w:rsid w:val="009F2EA7"/>
    <w:pPr>
      <w:spacing w:before="240" w:after="120"/>
    </w:pPr>
    <w:rPr>
      <w:rFonts w:ascii="Times New Roman" w:hAnsi="Times New Roman"/>
      <w:b/>
      <w:sz w:val="32"/>
    </w:rPr>
  </w:style>
  <w:style w:type="paragraph" w:customStyle="1" w:styleId="Heading2TOC">
    <w:name w:val="Heading2 TOC"/>
    <w:basedOn w:val="Normal"/>
    <w:qFormat/>
    <w:rsid w:val="009F2EA7"/>
    <w:pPr>
      <w:spacing w:before="240" w:after="60"/>
    </w:pPr>
    <w:rPr>
      <w:rFonts w:ascii="Times New Roman" w:hAnsi="Times New Roman"/>
      <w:b/>
      <w:sz w:val="28"/>
    </w:rPr>
  </w:style>
  <w:style w:type="character" w:customStyle="1" w:styleId="Underline">
    <w:name w:val="Underline"/>
    <w:basedOn w:val="DefaultParagraphFont"/>
    <w:qFormat/>
    <w:rsid w:val="009F2EA7"/>
    <w:rPr>
      <w:u w:val="single"/>
    </w:rPr>
  </w:style>
  <w:style w:type="character" w:customStyle="1" w:styleId="BoldandItalics">
    <w:name w:val="Bold and Italics"/>
    <w:qFormat/>
    <w:rsid w:val="009F2EA7"/>
    <w:rPr>
      <w:b/>
      <w:i/>
      <w:u w:val="none"/>
    </w:rPr>
  </w:style>
  <w:style w:type="paragraph" w:styleId="BalloonText">
    <w:name w:val="Balloon Text"/>
    <w:basedOn w:val="Normal"/>
    <w:link w:val="BalloonTextChar"/>
    <w:rsid w:val="009F2EA7"/>
    <w:rPr>
      <w:rFonts w:ascii="Tahoma" w:hAnsi="Tahoma" w:cs="Tahoma"/>
      <w:sz w:val="16"/>
      <w:szCs w:val="16"/>
    </w:rPr>
  </w:style>
  <w:style w:type="character" w:customStyle="1" w:styleId="BalloonTextChar">
    <w:name w:val="Balloon Text Char"/>
    <w:basedOn w:val="DefaultParagraphFont"/>
    <w:link w:val="BalloonText"/>
    <w:rsid w:val="009F2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EA7"/>
    <w:rPr>
      <w:b/>
      <w:color w:val="660033"/>
      <w:spacing w:val="0"/>
    </w:rPr>
  </w:style>
  <w:style w:type="paragraph" w:customStyle="1" w:styleId="Nameditemlist">
    <w:name w:val="Named item list"/>
    <w:basedOn w:val="BodyText"/>
    <w:qFormat/>
    <w:rsid w:val="009F2EA7"/>
    <w:pPr>
      <w:tabs>
        <w:tab w:val="left" w:pos="2835"/>
      </w:tabs>
      <w:ind w:left="2835" w:hanging="2835"/>
    </w:pPr>
  </w:style>
  <w:style w:type="paragraph" w:customStyle="1" w:styleId="BodyTextnopadding">
    <w:name w:val="Body Text no padding"/>
    <w:basedOn w:val="BodyText"/>
    <w:qFormat/>
    <w:rsid w:val="009F2EA7"/>
    <w:pPr>
      <w:spacing w:before="0" w:after="0"/>
    </w:pPr>
  </w:style>
  <w:style w:type="paragraph" w:customStyle="1" w:styleId="BodyTextBold">
    <w:name w:val="Body Text Bold"/>
    <w:basedOn w:val="BodyText"/>
    <w:qFormat/>
    <w:rsid w:val="009F2EA7"/>
    <w:rPr>
      <w:b/>
    </w:rPr>
  </w:style>
  <w:style w:type="character" w:styleId="Hyperlink">
    <w:name w:val="Hyperlink"/>
    <w:basedOn w:val="DefaultParagraphFont"/>
    <w:uiPriority w:val="99"/>
    <w:unhideWhenUsed/>
    <w:rsid w:val="000A5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4535</Characters>
  <Application>Microsoft Office Word</Application>
  <DocSecurity>0</DocSecurity>
  <Lines>113</Lines>
  <Paragraphs>88</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CHCFCS001 Facilitate the family counselling process</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