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52EA" w:rsidP="00CD52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CHCFAM008 Work within a child inclusive framework</w:t>
      </w:r>
      <w:r>
        <w:fldChar w:fldCharType="end"/>
      </w:r>
    </w:p>
    <w:p w:rsidR="00CD52EA" w:rsidP="00CD52EA">
      <w:pPr>
        <w:pStyle w:val="Version"/>
        <w:sectPr w:rsidSect="00545B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5B80" w:rsidP="00545B80">
      <w:pPr>
        <w:pStyle w:val="SuperHeading"/>
      </w:pPr>
      <w:r w:rsidRPr="00545B80">
        <w:t>CHCFAM008 Work within a child inclusive framework</w:t>
      </w:r>
    </w:p>
    <w:p w:rsidR="00000000" w:rsidRPr="00545B80" w:rsidP="00545B80">
      <w:pPr>
        <w:pStyle w:val="Heading1"/>
      </w:pPr>
      <w:bookmarkStart w:id="1" w:name="O_814395"/>
      <w:bookmarkEnd w:id="1"/>
      <w:r w:rsidRPr="00545B8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CD52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80">
            <w:pPr>
              <w:pStyle w:val="BodyText"/>
              <w:rPr>
                <w:lang w:val="en-NZ"/>
              </w:rPr>
            </w:pPr>
            <w:r w:rsidRPr="00545B80">
              <w:t xml:space="preserve">Release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80">
            <w:pPr>
              <w:pStyle w:val="BodyText"/>
              <w:rPr>
                <w:lang w:val="en-NZ"/>
              </w:rPr>
            </w:pPr>
            <w:r w:rsidRPr="00545B80">
              <w:t xml:space="preserve">Comments </w:t>
            </w:r>
          </w:p>
        </w:tc>
      </w:tr>
      <w:tr w:rsidTr="00CD52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80">
            <w:pPr>
              <w:pStyle w:val="BodyText"/>
              <w:rPr>
                <w:lang w:val="en-NZ"/>
              </w:rPr>
            </w:pPr>
            <w:r w:rsidRPr="00545B8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B80" w:rsidP="00545B80">
            <w:pPr>
              <w:pStyle w:val="BodyText"/>
            </w:pPr>
            <w:r w:rsidRPr="00545B80">
              <w:t xml:space="preserve">This version was released in </w:t>
            </w:r>
            <w:r w:rsidRPr="00545B80">
              <w:rPr>
                <w:rStyle w:val="Emphasis"/>
              </w:rPr>
              <w:t>CHC Community Services Training Package release 3.0</w:t>
            </w:r>
            <w:r w:rsidRPr="00545B80">
              <w:t xml:space="preserve"> and meets the requirements of the 2012 Standards for Training Packages.</w:t>
            </w:r>
          </w:p>
          <w:p w:rsidR="00000000" w:rsidRPr="00545B80" w:rsidP="00545B80">
            <w:pPr>
              <w:pStyle w:val="BodyText"/>
            </w:pPr>
          </w:p>
          <w:p w:rsidR="00000000" w:rsidRPr="00545B80" w:rsidP="00545B80">
            <w:pPr>
              <w:pStyle w:val="BodyText"/>
            </w:pPr>
            <w:r w:rsidRPr="00545B80">
              <w:t>Significant changes to the elements and per</w:t>
            </w:r>
            <w:r w:rsidRPr="00545B80">
              <w:t>formance criteria. New evidence requirements for assessment including volume and frequency requirements. Significant change to knowledge evidence. Pre-requisite removed.</w:t>
            </w:r>
          </w:p>
          <w:p w:rsidR="00000000" w:rsidRPr="00545B80" w:rsidP="00545B80">
            <w:pPr>
              <w:pStyle w:val="BodyText"/>
            </w:pPr>
          </w:p>
          <w:p w:rsidR="00000000" w:rsidRPr="00545B80" w:rsidP="00545B80">
            <w:pPr>
              <w:pStyle w:val="BodyText"/>
            </w:pPr>
            <w:r w:rsidRPr="00545B80">
              <w:t>Supersedes CHCFAM802B</w:t>
            </w:r>
          </w:p>
        </w:tc>
      </w:tr>
    </w:tbl>
    <w:p w:rsidR="00000000" w:rsidRPr="00545B80" w:rsidP="00545B80">
      <w:pPr>
        <w:pStyle w:val="BodyText"/>
      </w:pPr>
    </w:p>
    <w:p w:rsidR="00000000" w:rsidRPr="00545B80" w:rsidP="00545B80">
      <w:pPr>
        <w:pStyle w:val="AllowPageBreak"/>
      </w:pPr>
    </w:p>
    <w:p w:rsidR="00000000" w:rsidRPr="00545B80" w:rsidP="00545B80">
      <w:pPr>
        <w:pStyle w:val="Heading1"/>
      </w:pPr>
      <w:bookmarkStart w:id="2" w:name="O_814396"/>
      <w:bookmarkEnd w:id="2"/>
      <w:r w:rsidRPr="00545B80">
        <w:t>Application</w:t>
      </w:r>
    </w:p>
    <w:p w:rsidR="00000000" w:rsidRPr="00545B80" w:rsidP="00CD52EA">
      <w:pPr>
        <w:pStyle w:val="BodyText"/>
      </w:pPr>
      <w:r w:rsidRPr="00545B80">
        <w:t>This unit describes the skills a</w:t>
      </w:r>
      <w:r w:rsidRPr="00545B80">
        <w:t>nd knowledge required to gather and analyse information about the child, engage the child in assessment interviews, and formulate and communicate the child’s perspective. It goes beyond child-focused practice to include direct and comprehensive interaction</w:t>
      </w:r>
      <w:r w:rsidRPr="00545B80">
        <w:t>s with the child</w:t>
      </w:r>
    </w:p>
    <w:p w:rsidR="00000000" w:rsidRPr="00545B80" w:rsidP="00CD52EA">
      <w:pPr>
        <w:pStyle w:val="BodyText"/>
      </w:pPr>
      <w:r w:rsidRPr="00545B80">
        <w:t>This unit applies to child consultants working in highly complex situations in the context of family relationship work and family law.</w:t>
      </w:r>
    </w:p>
    <w:p w:rsidR="00CD52EA" w:rsidRPr="00CD52EA" w:rsidP="00CD52EA">
      <w:pPr>
        <w:pStyle w:val="BodyText"/>
        <w:rPr>
          <w:i/>
        </w:rPr>
      </w:pPr>
      <w:r w:rsidRPr="00CD52EA">
        <w:rPr>
          <w:rStyle w:val="Emphasis"/>
        </w:rPr>
        <w:t>The skills in this unit must be applied in accordance with Commonwealth and State/Territory legislatio</w:t>
      </w:r>
      <w:r w:rsidRPr="00CD52EA">
        <w:rPr>
          <w:rStyle w:val="Emphasis"/>
        </w:rPr>
        <w:t>n, Australian/New Zealand Standards and industry codes of practice.</w:t>
      </w:r>
    </w:p>
    <w:p w:rsidR="00000000" w:rsidRPr="00545B80" w:rsidP="00545B80">
      <w:pPr>
        <w:pStyle w:val="Heading1"/>
      </w:pPr>
      <w:bookmarkStart w:id="3" w:name="O_814400"/>
      <w:bookmarkEnd w:id="3"/>
      <w:r w:rsidRPr="00545B8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545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B80" w:rsidP="00545B80">
            <w:pPr>
              <w:pStyle w:val="BodyText"/>
            </w:pPr>
            <w:r w:rsidRPr="00545B80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80">
            <w:pPr>
              <w:pStyle w:val="BodyText"/>
              <w:rPr>
                <w:lang w:val="en-NZ"/>
              </w:rPr>
            </w:pPr>
            <w:r w:rsidRPr="00545B80">
              <w:rPr>
                <w:rStyle w:val="SpecialBold"/>
              </w:rPr>
              <w:t>PERFORMANCE CRITERIA</w:t>
            </w:r>
          </w:p>
        </w:tc>
      </w:tr>
      <w:tr w:rsidTr="00545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80">
            <w:pPr>
              <w:pStyle w:val="BodyText"/>
              <w:rPr>
                <w:lang w:val="en-NZ"/>
              </w:rPr>
            </w:pPr>
            <w:r w:rsidRPr="00545B80"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80">
            <w:pPr>
              <w:pStyle w:val="BodyText"/>
              <w:rPr>
                <w:lang w:val="en-NZ"/>
              </w:rPr>
            </w:pPr>
            <w:r w:rsidRPr="00545B80">
              <w:t>Performance criteria describe the performance needed to demonstrate achievement of the element.</w:t>
            </w:r>
          </w:p>
        </w:tc>
      </w:tr>
      <w:tr w:rsidTr="00545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80">
            <w:pPr>
              <w:pStyle w:val="BodyText"/>
              <w:rPr>
                <w:lang w:val="en-NZ"/>
              </w:rPr>
            </w:pPr>
            <w:r w:rsidRPr="00545B80">
              <w:t xml:space="preserve">1. Engage with parents to gather developmental history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B80" w:rsidP="00545B80">
            <w:pPr>
              <w:pStyle w:val="BodyText"/>
            </w:pPr>
            <w:r w:rsidRPr="00545B80">
              <w:t>1.1 Analyse existing information about the context for the child inclusive process and consult with pro</w:t>
            </w:r>
            <w:r w:rsidRPr="00545B80">
              <w:t>fessional colleagues</w:t>
            </w:r>
          </w:p>
          <w:p w:rsidR="00000000" w:rsidRPr="00545B80" w:rsidP="00545B80">
            <w:pPr>
              <w:pStyle w:val="BodyText"/>
            </w:pPr>
            <w:r w:rsidRPr="00545B80">
              <w:t xml:space="preserve">1.2 Engage parents/carers in establishing trust and </w:t>
            </w:r>
            <w:r w:rsidRPr="00545B80">
              <w:t>confidence in the child consultant’s role using communication and facilitation skills</w:t>
            </w:r>
          </w:p>
          <w:p w:rsidR="00000000" w:rsidRPr="00545B80" w:rsidP="00545B80">
            <w:pPr>
              <w:pStyle w:val="BodyText"/>
            </w:pPr>
            <w:r w:rsidRPr="00545B80">
              <w:t>1.3 Take and document an appropriate history about the child in relation to the presenting concer</w:t>
            </w:r>
            <w:r w:rsidRPr="00545B80">
              <w:t>n</w:t>
            </w:r>
          </w:p>
          <w:p w:rsidR="00000000" w:rsidP="00545B80">
            <w:pPr>
              <w:pStyle w:val="BodyText"/>
              <w:rPr>
                <w:lang w:val="en-NZ"/>
              </w:rPr>
            </w:pPr>
          </w:p>
        </w:tc>
      </w:tr>
      <w:tr w:rsidTr="00545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80">
            <w:pPr>
              <w:pStyle w:val="BodyText"/>
              <w:rPr>
                <w:lang w:val="en-NZ"/>
              </w:rPr>
            </w:pPr>
            <w:r w:rsidRPr="00545B80">
              <w:t>2. Engage children and young people in assessment interviews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B80" w:rsidP="00545B80">
            <w:pPr>
              <w:pStyle w:val="BodyText"/>
            </w:pPr>
            <w:r w:rsidRPr="00545B80">
              <w:t>2.1 Use verbal, non-verbal and projective interview methods to gain an understanding of child needs and views</w:t>
            </w:r>
          </w:p>
          <w:p w:rsidR="00000000" w:rsidRPr="00545B80" w:rsidP="00545B80">
            <w:pPr>
              <w:pStyle w:val="BodyText"/>
            </w:pPr>
            <w:r w:rsidRPr="00545B80">
              <w:t>2.2 Explain role and boundaries of self as child consultant role to children</w:t>
            </w:r>
          </w:p>
          <w:p w:rsidR="00000000" w:rsidRPr="00545B80" w:rsidP="00545B80">
            <w:pPr>
              <w:pStyle w:val="BodyText"/>
            </w:pPr>
            <w:r w:rsidRPr="00545B80">
              <w:t>2.3 Explain and familiarise children with organisation processes that affect them directly</w:t>
            </w:r>
          </w:p>
          <w:p w:rsidR="00000000" w:rsidP="00545B80">
            <w:pPr>
              <w:pStyle w:val="BodyText"/>
              <w:rPr>
                <w:lang w:val="en-NZ"/>
              </w:rPr>
            </w:pPr>
          </w:p>
        </w:tc>
      </w:tr>
      <w:tr w:rsidTr="00545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80">
            <w:pPr>
              <w:pStyle w:val="BodyText"/>
              <w:rPr>
                <w:lang w:val="en-NZ"/>
              </w:rPr>
            </w:pPr>
            <w:r w:rsidRPr="00545B80">
              <w:t>3. Formulate the child’s material into a working knowledge of their needs and experiences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B80" w:rsidP="00545B80">
            <w:pPr>
              <w:pStyle w:val="BodyText"/>
            </w:pPr>
            <w:r w:rsidRPr="00545B80">
              <w:t>3.1 Analyse information and reach substantiated clinical understanding of</w:t>
            </w:r>
            <w:r w:rsidRPr="00545B80">
              <w:t xml:space="preserve"> the child’s experience of conflict and separation issues, weighed by their developmental level and other salient factors in the case</w:t>
            </w:r>
          </w:p>
          <w:p w:rsidR="00000000" w:rsidRPr="00545B80" w:rsidP="00545B80">
            <w:pPr>
              <w:pStyle w:val="BodyText"/>
            </w:pPr>
            <w:r w:rsidRPr="00545B80">
              <w:t>3.2 Formulate content and process material from the child, including documentation requirements as required by the organis</w:t>
            </w:r>
            <w:r w:rsidRPr="00545B80">
              <w:t>ation</w:t>
            </w:r>
          </w:p>
          <w:p w:rsidR="00000000" w:rsidRPr="00545B80" w:rsidP="00545B80">
            <w:pPr>
              <w:pStyle w:val="BodyText"/>
            </w:pPr>
            <w:r w:rsidRPr="00545B80">
              <w:t>3.3 Consider how best to communicate findings to the parents or adult parties responsible for the child</w:t>
            </w:r>
          </w:p>
          <w:p w:rsidR="00000000" w:rsidP="00545B80">
            <w:pPr>
              <w:pStyle w:val="BodyText"/>
              <w:rPr>
                <w:lang w:val="en-NZ"/>
              </w:rPr>
            </w:pPr>
          </w:p>
        </w:tc>
      </w:tr>
      <w:tr w:rsidTr="00545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80">
            <w:pPr>
              <w:pStyle w:val="BodyText"/>
              <w:rPr>
                <w:lang w:val="en-NZ"/>
              </w:rPr>
            </w:pPr>
            <w:r w:rsidRPr="00545B80">
              <w:t>4. Communicate needs, rights and interests of children and young people as expressed by them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B80" w:rsidP="00545B80">
            <w:pPr>
              <w:pStyle w:val="BodyText"/>
            </w:pPr>
            <w:r w:rsidRPr="00545B80">
              <w:t>4.1 Engage significant others and assess their abil</w:t>
            </w:r>
            <w:r w:rsidRPr="00545B80">
              <w:t>ity to accept child/young person opinions, views and concerns</w:t>
            </w:r>
          </w:p>
          <w:p w:rsidR="00000000" w:rsidRPr="00545B80" w:rsidP="00545B80">
            <w:pPr>
              <w:pStyle w:val="BodyText"/>
            </w:pPr>
            <w:r w:rsidRPr="00545B80">
              <w:t>4.2 Communicate children’s and young peoples opinions, views and concerns, using their own words and expressed efforts</w:t>
            </w:r>
          </w:p>
          <w:p w:rsidR="00000000" w:rsidRPr="00545B80" w:rsidP="00545B80">
            <w:pPr>
              <w:pStyle w:val="BodyText"/>
            </w:pPr>
            <w:r w:rsidRPr="00545B80">
              <w:t>4.3 Facilitate communication between children and/or young people and signi</w:t>
            </w:r>
            <w:r w:rsidRPr="00545B80">
              <w:t>ficant adults as appropriate</w:t>
            </w:r>
          </w:p>
          <w:p w:rsidR="00000000" w:rsidRPr="00545B80" w:rsidP="00545B80">
            <w:pPr>
              <w:pStyle w:val="BodyText"/>
            </w:pPr>
            <w:r w:rsidRPr="00545B80">
              <w:t>4.4 Provide timely and sensitive feedback to significant adults</w:t>
            </w:r>
          </w:p>
          <w:p w:rsidR="00000000" w:rsidRPr="00545B80" w:rsidP="00545B80">
            <w:pPr>
              <w:pStyle w:val="BodyText"/>
            </w:pPr>
            <w:r w:rsidRPr="00545B80">
              <w:t>4.5 Model to significant adults appropriate inclusion of children and young people needs and views in planning and decision-making</w:t>
            </w:r>
          </w:p>
          <w:p w:rsidR="00000000" w:rsidP="00545B80">
            <w:pPr>
              <w:pStyle w:val="BodyText"/>
              <w:rPr>
                <w:lang w:val="en-NZ"/>
              </w:rPr>
            </w:pPr>
          </w:p>
        </w:tc>
      </w:tr>
      <w:tr w:rsidTr="00545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80">
            <w:pPr>
              <w:pStyle w:val="BodyText"/>
              <w:rPr>
                <w:lang w:val="en-NZ"/>
              </w:rPr>
            </w:pPr>
            <w:r w:rsidRPr="00545B80">
              <w:t>5. Ensure safety of children a</w:t>
            </w:r>
            <w:r w:rsidRPr="00545B80">
              <w:t xml:space="preserve">nd </w:t>
            </w:r>
            <w:r w:rsidRPr="00545B80">
              <w:t>young people in participation process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B80" w:rsidP="00545B80">
            <w:pPr>
              <w:pStyle w:val="BodyText"/>
            </w:pPr>
            <w:r w:rsidRPr="00545B80">
              <w:t xml:space="preserve">5.1 Explain own and organisation actions for ensuring </w:t>
            </w:r>
            <w:r w:rsidRPr="00545B80">
              <w:t xml:space="preserve">safety and minimising risk to children and young people </w:t>
            </w:r>
          </w:p>
          <w:p w:rsidR="00000000" w:rsidRPr="00545B80" w:rsidP="00545B80">
            <w:pPr>
              <w:pStyle w:val="BodyText"/>
            </w:pPr>
            <w:r w:rsidRPr="00545B80">
              <w:t>5.2 Undertake risk and safety management of children and young people according to organisation procedur</w:t>
            </w:r>
            <w:r w:rsidRPr="00545B80">
              <w:t>es</w:t>
            </w:r>
          </w:p>
          <w:p w:rsidR="00000000" w:rsidRPr="00545B80" w:rsidP="00545B80">
            <w:pPr>
              <w:pStyle w:val="BodyText"/>
            </w:pPr>
            <w:r w:rsidRPr="00545B80">
              <w:t>5.3 Seek feedback about safety issues from children and young people</w:t>
            </w:r>
          </w:p>
          <w:p w:rsidR="00000000" w:rsidRPr="00545B80" w:rsidP="00545B80">
            <w:pPr>
              <w:pStyle w:val="BodyText"/>
            </w:pPr>
            <w:r w:rsidRPr="00545B80">
              <w:t>5.4 Debrief children and young people after incidents according to organisation procedures</w:t>
            </w:r>
          </w:p>
          <w:p w:rsidR="00000000" w:rsidRPr="00545B80" w:rsidP="00545B80">
            <w:pPr>
              <w:pStyle w:val="BodyText"/>
            </w:pPr>
            <w:r w:rsidRPr="00545B80">
              <w:t>5.5 Implement support systems for children and young people that support emotional and physical safety</w:t>
            </w:r>
          </w:p>
          <w:p w:rsidR="00000000" w:rsidRPr="00545B80" w:rsidP="00545B80">
            <w:pPr>
              <w:pStyle w:val="BodyText"/>
            </w:pPr>
            <w:r w:rsidRPr="00545B80">
              <w:t xml:space="preserve">5.6 Create and maintain a child and young person friendly environment </w:t>
            </w:r>
          </w:p>
          <w:p w:rsidR="00000000" w:rsidRPr="00545B80" w:rsidP="00545B80">
            <w:pPr>
              <w:pStyle w:val="BodyText"/>
            </w:pPr>
            <w:r w:rsidRPr="00545B80">
              <w:t>5.7 Identify and monitor family relationship dynamics and issues</w:t>
            </w:r>
          </w:p>
        </w:tc>
      </w:tr>
    </w:tbl>
    <w:p w:rsidR="00000000" w:rsidRPr="00545B80" w:rsidP="00545B80">
      <w:pPr>
        <w:pStyle w:val="BodyText"/>
      </w:pPr>
    </w:p>
    <w:p w:rsidR="00000000" w:rsidRPr="00545B80" w:rsidP="00545B80">
      <w:pPr>
        <w:pStyle w:val="AllowPageBreak"/>
      </w:pPr>
    </w:p>
    <w:p w:rsidR="00000000" w:rsidRPr="00545B80" w:rsidP="00545B80">
      <w:pPr>
        <w:pStyle w:val="Heading1"/>
      </w:pPr>
      <w:bookmarkStart w:id="4" w:name="O_814401"/>
      <w:bookmarkEnd w:id="4"/>
      <w:r w:rsidRPr="00545B80">
        <w:t>Foundation Skills</w:t>
      </w:r>
    </w:p>
    <w:p w:rsidR="00000000" w:rsidRPr="00CD52EA" w:rsidP="00CD52EA">
      <w:pPr>
        <w:pStyle w:val="BodyText"/>
        <w:rPr>
          <w:i/>
        </w:rPr>
      </w:pPr>
      <w:r w:rsidRPr="00CD52EA">
        <w:rPr>
          <w:rStyle w:val="Emphasis"/>
        </w:rPr>
        <w:t>The Foundation Skills describe those required skills (language, literacy, numeracy and employment skills) that are essential to performance.</w:t>
      </w:r>
    </w:p>
    <w:p w:rsidR="00CD52EA" w:rsidP="00CD52EA">
      <w:pPr>
        <w:pStyle w:val="BodyText"/>
      </w:pPr>
      <w:r w:rsidRPr="00545B80">
        <w:t>Foundation skills essential to performance are explicit in the performance criteria of this un</w:t>
      </w:r>
      <w:r w:rsidRPr="00545B80">
        <w:t>it of competency</w:t>
      </w:r>
    </w:p>
    <w:p w:rsidR="00000000" w:rsidRPr="00545B80" w:rsidP="00545B80">
      <w:pPr>
        <w:pStyle w:val="Heading1"/>
      </w:pPr>
      <w:bookmarkStart w:id="5" w:name="O_814403"/>
      <w:bookmarkEnd w:id="5"/>
      <w:r w:rsidRPr="00545B80">
        <w:t>Unit Mapping Information</w:t>
      </w:r>
    </w:p>
    <w:p w:rsidR="00000000" w:rsidRPr="00545B80" w:rsidP="00CD52EA">
      <w:pPr>
        <w:pStyle w:val="BodyText"/>
      </w:pPr>
      <w:r w:rsidRPr="00545B80">
        <w:t xml:space="preserve">No Equivalent Unit </w:t>
      </w:r>
    </w:p>
    <w:p w:rsidR="00000000" w:rsidRPr="00545B80" w:rsidP="00545B80">
      <w:pPr>
        <w:pStyle w:val="Heading1"/>
      </w:pPr>
      <w:bookmarkStart w:id="6" w:name="O_814410"/>
      <w:bookmarkEnd w:id="6"/>
      <w:r w:rsidRPr="00545B80">
        <w:t>Links</w:t>
      </w:r>
    </w:p>
    <w:p w:rsidR="00000000" w:rsidRPr="00545B80" w:rsidP="00CD52EA">
      <w:pPr>
        <w:pStyle w:val="BodyText"/>
      </w:pPr>
      <w:r w:rsidRPr="00545B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B68D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45B80" w:rsidP="00545B80"/>
    <w:sectPr w:rsidSect="00545B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B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B80" w:rsidRPr="00CD52EA" w:rsidP="00CD52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B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2EA" w:rsidP="00545B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52EA" w:rsidP="00545B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D52EA" w:rsidP="00545B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B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2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5B80" w:rsidRPr="00CD52EA" w:rsidP="00CD52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B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2EA" w:rsidRPr="002D2AF8" w:rsidP="00545B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CHCFAM008 Work within a child inclusive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D52EA" w:rsidP="00545B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B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5B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5B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5B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5B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5B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5B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5B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5B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5B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5B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5B80"/>
  </w:style>
  <w:style w:type="character" w:customStyle="1" w:styleId="Heading1Char">
    <w:name w:val="Heading 1 Char"/>
    <w:basedOn w:val="DefaultParagraphFont"/>
    <w:link w:val="Heading1"/>
    <w:rsid w:val="00545B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5B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5B8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45B80"/>
    <w:rPr>
      <w:b/>
      <w:spacing w:val="0"/>
    </w:rPr>
  </w:style>
  <w:style w:type="character" w:styleId="Emphasis">
    <w:name w:val="Emphasis"/>
    <w:basedOn w:val="DefaultParagraphFont"/>
    <w:qFormat/>
    <w:rsid w:val="00545B80"/>
    <w:rPr>
      <w:i/>
    </w:rPr>
  </w:style>
  <w:style w:type="paragraph" w:customStyle="1" w:styleId="SuperHeading">
    <w:name w:val="SuperHeading"/>
    <w:basedOn w:val="Normal"/>
    <w:rsid w:val="00545B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5B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5B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5B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5B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5B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5B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5B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5B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5B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5B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5B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5B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5B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5B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5B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5B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5B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5B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5B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5B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5B8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45B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5B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5B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5B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5B8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5B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5B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5B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5B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5B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5B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5B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5B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5B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5B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5B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5B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5B80"/>
  </w:style>
  <w:style w:type="paragraph" w:styleId="TableofFigures">
    <w:name w:val="table of figures"/>
    <w:basedOn w:val="Normal"/>
    <w:next w:val="Normal"/>
    <w:semiHidden/>
    <w:rsid w:val="00545B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5B8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45B80"/>
    <w:rPr>
      <w:rFonts w:ascii="Wingdings" w:hAnsi="Wingdings"/>
    </w:rPr>
  </w:style>
  <w:style w:type="paragraph" w:customStyle="1" w:styleId="TableHeading">
    <w:name w:val="Table Heading"/>
    <w:basedOn w:val="HeadingBase"/>
    <w:rsid w:val="00545B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5B80"/>
    <w:rPr>
      <w:color w:val="0033CC"/>
      <w:u w:val="none"/>
    </w:rPr>
  </w:style>
  <w:style w:type="paragraph" w:customStyle="1" w:styleId="BodyTextRight">
    <w:name w:val="Body Text Right"/>
    <w:basedOn w:val="BodyText"/>
    <w:rsid w:val="00545B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5B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5B8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5B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5B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5B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5B80"/>
    <w:rPr>
      <w:sz w:val="32"/>
    </w:rPr>
  </w:style>
  <w:style w:type="paragraph" w:customStyle="1" w:styleId="HeadingProcedure">
    <w:name w:val="Heading Procedure"/>
    <w:basedOn w:val="HeadingBase"/>
    <w:next w:val="Normal"/>
    <w:rsid w:val="00545B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5B80"/>
    <w:pPr>
      <w:spacing w:before="60" w:after="60"/>
    </w:pPr>
  </w:style>
  <w:style w:type="paragraph" w:styleId="ListContinue">
    <w:name w:val="List Continue"/>
    <w:basedOn w:val="List"/>
    <w:rsid w:val="00545B80"/>
    <w:pPr>
      <w:ind w:firstLine="0"/>
    </w:pPr>
  </w:style>
  <w:style w:type="paragraph" w:customStyle="1" w:styleId="ListNote">
    <w:name w:val="List Note"/>
    <w:basedOn w:val="List"/>
    <w:rsid w:val="00545B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5B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5B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5B80"/>
    <w:rPr>
      <w:rFonts w:ascii="Courier New" w:hAnsi="Courier New"/>
    </w:rPr>
  </w:style>
  <w:style w:type="paragraph" w:customStyle="1" w:styleId="NoteBullet">
    <w:name w:val="Note Bullet"/>
    <w:basedOn w:val="Note"/>
    <w:rsid w:val="00545B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5B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5B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5B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5B8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45B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5B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5B80"/>
    <w:rPr>
      <w:b/>
      <w:smallCaps/>
    </w:rPr>
  </w:style>
  <w:style w:type="paragraph" w:customStyle="1" w:styleId="TableListNumber">
    <w:name w:val="Table List Number"/>
    <w:basedOn w:val="ListNumber"/>
    <w:rsid w:val="00545B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5B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5B80"/>
    <w:pPr>
      <w:numPr>
        <w:numId w:val="7"/>
      </w:numPr>
    </w:pPr>
  </w:style>
  <w:style w:type="paragraph" w:customStyle="1" w:styleId="ListAlpha2">
    <w:name w:val="List Alpha 2"/>
    <w:basedOn w:val="List2"/>
    <w:rsid w:val="00545B80"/>
    <w:pPr>
      <w:numPr>
        <w:numId w:val="6"/>
      </w:numPr>
    </w:pPr>
  </w:style>
  <w:style w:type="paragraph" w:styleId="List2">
    <w:name w:val="List 2"/>
    <w:basedOn w:val="BodyText"/>
    <w:rsid w:val="00545B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5B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5B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5B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5B8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5B8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45B80"/>
    <w:pPr>
      <w:numPr>
        <w:numId w:val="2"/>
      </w:numPr>
    </w:pPr>
  </w:style>
  <w:style w:type="paragraph" w:styleId="ListContinue2">
    <w:name w:val="List Continue 2"/>
    <w:basedOn w:val="List2"/>
    <w:rsid w:val="00545B80"/>
    <w:pPr>
      <w:ind w:firstLine="0"/>
    </w:pPr>
  </w:style>
  <w:style w:type="paragraph" w:styleId="ListContinue3">
    <w:name w:val="List Continue 3"/>
    <w:basedOn w:val="List3"/>
    <w:rsid w:val="00545B80"/>
    <w:pPr>
      <w:ind w:left="1021" w:firstLine="0"/>
    </w:pPr>
  </w:style>
  <w:style w:type="paragraph" w:styleId="ListContinue4">
    <w:name w:val="List Continue 4"/>
    <w:basedOn w:val="List4"/>
    <w:rsid w:val="00545B80"/>
    <w:pPr>
      <w:ind w:firstLine="0"/>
    </w:pPr>
  </w:style>
  <w:style w:type="paragraph" w:styleId="ListContinue5">
    <w:name w:val="List Continue 5"/>
    <w:basedOn w:val="List5"/>
    <w:rsid w:val="00545B80"/>
    <w:pPr>
      <w:ind w:firstLine="0"/>
    </w:pPr>
  </w:style>
  <w:style w:type="paragraph" w:styleId="ListNumber3">
    <w:name w:val="List Number 3"/>
    <w:basedOn w:val="List3"/>
    <w:rsid w:val="00545B80"/>
    <w:pPr>
      <w:numPr>
        <w:numId w:val="3"/>
      </w:numPr>
    </w:pPr>
  </w:style>
  <w:style w:type="paragraph" w:styleId="ListNumber4">
    <w:name w:val="List Number 4"/>
    <w:basedOn w:val="List4"/>
    <w:rsid w:val="00545B80"/>
    <w:pPr>
      <w:numPr>
        <w:numId w:val="4"/>
      </w:numPr>
    </w:pPr>
  </w:style>
  <w:style w:type="paragraph" w:styleId="ListNumber5">
    <w:name w:val="List Number 5"/>
    <w:basedOn w:val="List5"/>
    <w:rsid w:val="00545B80"/>
    <w:pPr>
      <w:numPr>
        <w:numId w:val="5"/>
      </w:numPr>
    </w:pPr>
  </w:style>
  <w:style w:type="paragraph" w:styleId="BlockText">
    <w:name w:val="Block Text"/>
    <w:basedOn w:val="Normal"/>
    <w:rsid w:val="00545B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5B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5B80"/>
    <w:rPr>
      <w:sz w:val="16"/>
      <w:vertAlign w:val="superscript"/>
    </w:rPr>
  </w:style>
  <w:style w:type="character" w:customStyle="1" w:styleId="Symbols">
    <w:name w:val="Symbols"/>
    <w:basedOn w:val="DefaultParagraphFont"/>
    <w:rsid w:val="00545B80"/>
    <w:rPr>
      <w:rFonts w:ascii="Symbol" w:hAnsi="Symbol"/>
    </w:rPr>
  </w:style>
  <w:style w:type="character" w:customStyle="1" w:styleId="MenuOptions">
    <w:name w:val="Menu Options"/>
    <w:basedOn w:val="DefaultParagraphFont"/>
    <w:rsid w:val="00545B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5B80"/>
    <w:rPr>
      <w:b/>
    </w:rPr>
  </w:style>
  <w:style w:type="character" w:customStyle="1" w:styleId="Underlined">
    <w:name w:val="Underlined"/>
    <w:basedOn w:val="DefaultParagraphFont"/>
    <w:rsid w:val="00545B80"/>
    <w:rPr>
      <w:u w:val="single"/>
    </w:rPr>
  </w:style>
  <w:style w:type="paragraph" w:customStyle="1" w:styleId="TableBodyTextRight">
    <w:name w:val="Table Body Text Right"/>
    <w:basedOn w:val="TableBodyText"/>
    <w:rsid w:val="00545B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5B80"/>
    <w:rPr>
      <w:sz w:val="18"/>
    </w:rPr>
  </w:style>
  <w:style w:type="paragraph" w:customStyle="1" w:styleId="BodySmallRight">
    <w:name w:val="Body Small Right"/>
    <w:basedOn w:val="BodyTextRight"/>
    <w:rsid w:val="00545B80"/>
    <w:rPr>
      <w:sz w:val="18"/>
      <w:szCs w:val="18"/>
    </w:rPr>
  </w:style>
  <w:style w:type="paragraph" w:customStyle="1" w:styleId="MarginEdition">
    <w:name w:val="Margin Edition"/>
    <w:basedOn w:val="MarginNote"/>
    <w:rsid w:val="00545B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5B80"/>
    <w:rPr>
      <w:sz w:val="2"/>
      <w:szCs w:val="2"/>
    </w:rPr>
  </w:style>
  <w:style w:type="character" w:customStyle="1" w:styleId="Small">
    <w:name w:val="Small"/>
    <w:basedOn w:val="DefaultParagraphFont"/>
    <w:rsid w:val="00545B80"/>
    <w:rPr>
      <w:sz w:val="16"/>
    </w:rPr>
  </w:style>
  <w:style w:type="paragraph" w:customStyle="1" w:styleId="WideTable">
    <w:name w:val="Wide Table"/>
    <w:basedOn w:val="Normal"/>
    <w:rsid w:val="00545B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5B80"/>
  </w:style>
  <w:style w:type="paragraph" w:styleId="Quote">
    <w:name w:val="Quote"/>
    <w:basedOn w:val="Heading1"/>
    <w:link w:val="QuoteChar"/>
    <w:qFormat/>
    <w:rsid w:val="00545B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5B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5B80"/>
    <w:pPr>
      <w:pageBreakBefore/>
    </w:pPr>
  </w:style>
  <w:style w:type="paragraph" w:customStyle="1" w:styleId="Border">
    <w:name w:val="Border"/>
    <w:basedOn w:val="Normal"/>
    <w:qFormat/>
    <w:rsid w:val="00545B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5B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B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B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5B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5B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5B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5B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5B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5B80"/>
    <w:rPr>
      <w:u w:val="single"/>
    </w:rPr>
  </w:style>
  <w:style w:type="character" w:customStyle="1" w:styleId="BoldandItalics">
    <w:name w:val="Bold and Italics"/>
    <w:qFormat/>
    <w:rsid w:val="00545B80"/>
    <w:rPr>
      <w:b/>
      <w:i/>
      <w:u w:val="none"/>
    </w:rPr>
  </w:style>
  <w:style w:type="paragraph" w:styleId="BalloonText">
    <w:name w:val="Balloon Text"/>
    <w:basedOn w:val="Normal"/>
    <w:link w:val="BalloonTextChar"/>
    <w:rsid w:val="00545B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5B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5B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5B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5B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5B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5B80"/>
    <w:pPr>
      <w:spacing w:before="0" w:after="0"/>
    </w:pPr>
  </w:style>
  <w:style w:type="paragraph" w:customStyle="1" w:styleId="BodyTextBold">
    <w:name w:val="Body Text Bold"/>
    <w:basedOn w:val="BodyText"/>
    <w:qFormat/>
    <w:rsid w:val="00545B80"/>
    <w:rPr>
      <w:b/>
    </w:rPr>
  </w:style>
  <w:style w:type="character" w:styleId="Hyperlink">
    <w:name w:val="Hyperlink"/>
    <w:basedOn w:val="DefaultParagraphFont"/>
    <w:uiPriority w:val="99"/>
    <w:unhideWhenUsed/>
    <w:rsid w:val="00CD52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3982</Characters>
  <Application>Microsoft Office Word</Application>
  <DocSecurity>0</DocSecurity>
  <Lines>128</Lines>
  <Paragraphs>62</Paragraphs>
  <ScaleCrop>false</ScaleCrop>
  <Company>Author-it Software Corporation Ltd.</Company>
  <LinksUpToDate>false</LinksUpToDate>
  <CharactersWithSpaces>4561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CHCFAM008 Work within a child inclusive framework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2023-07-01T03:48:00Z</dcterms:created>
  <dcterms:modified xsi:type="dcterms:W3CDTF">2023-07-01T03:48:00Z</dcterms:modified>
</cp:coreProperties>
</file>