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E227A" w:rsidP="00AE227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CHCFAM007 Assist clients to develop parenting arrangements</w:t>
      </w:r>
      <w:r>
        <w:fldChar w:fldCharType="end"/>
      </w:r>
    </w:p>
    <w:p w:rsidR="00AE227A" w:rsidP="00AE227A">
      <w:pPr>
        <w:pStyle w:val="Version"/>
        <w:sectPr w:rsidSect="001069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069A6" w:rsidP="001069A6">
      <w:pPr>
        <w:pStyle w:val="SuperHeading"/>
      </w:pPr>
      <w:r w:rsidRPr="001069A6">
        <w:t>CHCFAM007 Assist clients to develop parenting arrangements</w:t>
      </w:r>
    </w:p>
    <w:p w:rsidR="00000000" w:rsidRPr="001069A6" w:rsidP="001069A6">
      <w:pPr>
        <w:pStyle w:val="Heading1"/>
      </w:pPr>
      <w:bookmarkStart w:id="1" w:name="O_814243"/>
      <w:bookmarkEnd w:id="1"/>
      <w:r w:rsidRPr="001069A6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47"/>
        <w:gridCol w:w="7049"/>
      </w:tblGrid>
      <w:tr w:rsidTr="00AE227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9A6">
            <w:pPr>
              <w:pStyle w:val="BodyText"/>
              <w:rPr>
                <w:lang w:val="en-NZ"/>
              </w:rPr>
            </w:pPr>
            <w:r w:rsidRPr="001069A6">
              <w:t xml:space="preserve">Release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9A6">
            <w:pPr>
              <w:pStyle w:val="BodyText"/>
              <w:rPr>
                <w:lang w:val="en-NZ"/>
              </w:rPr>
            </w:pPr>
            <w:r w:rsidRPr="001069A6">
              <w:t xml:space="preserve">Comments </w:t>
            </w:r>
          </w:p>
        </w:tc>
      </w:tr>
      <w:tr w:rsidTr="00AE227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9A6">
            <w:pPr>
              <w:pStyle w:val="BodyText"/>
              <w:rPr>
                <w:lang w:val="en-NZ"/>
              </w:rPr>
            </w:pPr>
            <w:r w:rsidRPr="001069A6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69A6" w:rsidP="001069A6">
            <w:pPr>
              <w:pStyle w:val="BodyText"/>
            </w:pPr>
            <w:r w:rsidRPr="001069A6">
              <w:t xml:space="preserve">This version was released in </w:t>
            </w:r>
            <w:r w:rsidRPr="001069A6">
              <w:rPr>
                <w:rStyle w:val="Emphasis"/>
              </w:rPr>
              <w:t>CHC Community Services Training Package release 3.0</w:t>
            </w:r>
            <w:r w:rsidRPr="001069A6">
              <w:t xml:space="preserve"> and meets the requirements of the 2012 Standards for Training Packages.</w:t>
            </w:r>
          </w:p>
          <w:p w:rsidR="00000000" w:rsidRPr="001069A6" w:rsidP="001069A6">
            <w:pPr>
              <w:pStyle w:val="BodyText"/>
            </w:pPr>
          </w:p>
          <w:p w:rsidR="00000000" w:rsidRPr="001069A6" w:rsidP="001069A6">
            <w:pPr>
              <w:pStyle w:val="BodyText"/>
            </w:pPr>
            <w:r w:rsidRPr="001069A6">
              <w:t>Significant changes to the elements</w:t>
            </w:r>
            <w:r w:rsidRPr="001069A6">
              <w:t xml:space="preserve"> and performance criteria. New evidence requirements for assessment including volume and frequency requirements. Significant change to knowledge evidence.</w:t>
            </w:r>
          </w:p>
          <w:p w:rsidR="00000000" w:rsidRPr="001069A6" w:rsidP="001069A6">
            <w:pPr>
              <w:pStyle w:val="BodyText"/>
            </w:pPr>
          </w:p>
          <w:p w:rsidR="00000000" w:rsidRPr="001069A6" w:rsidP="001069A6">
            <w:pPr>
              <w:pStyle w:val="BodyText"/>
            </w:pPr>
            <w:r w:rsidRPr="001069A6">
              <w:t>Supersedes CHCFAM806B</w:t>
            </w:r>
          </w:p>
        </w:tc>
      </w:tr>
    </w:tbl>
    <w:p w:rsidR="00000000" w:rsidRPr="001069A6" w:rsidP="001069A6">
      <w:pPr>
        <w:pStyle w:val="BodyText"/>
      </w:pPr>
    </w:p>
    <w:p w:rsidR="00000000" w:rsidRPr="001069A6" w:rsidP="001069A6">
      <w:pPr>
        <w:pStyle w:val="AllowPageBreak"/>
      </w:pPr>
    </w:p>
    <w:p w:rsidR="00000000" w:rsidRPr="001069A6" w:rsidP="001069A6">
      <w:pPr>
        <w:pStyle w:val="Heading1"/>
      </w:pPr>
      <w:bookmarkStart w:id="2" w:name="O_814244"/>
      <w:bookmarkEnd w:id="2"/>
      <w:r w:rsidRPr="001069A6">
        <w:t>Application</w:t>
      </w:r>
    </w:p>
    <w:p w:rsidR="00000000" w:rsidRPr="001069A6" w:rsidP="00AE227A">
      <w:pPr>
        <w:pStyle w:val="BodyText"/>
      </w:pPr>
      <w:r w:rsidRPr="001069A6">
        <w:t>This unit describes the skills and knowledge re</w:t>
      </w:r>
      <w:r w:rsidRPr="001069A6">
        <w:t>quired to assess parenting practice, then work with parents to prepare and monitor parenting plans and arrangements.</w:t>
      </w:r>
    </w:p>
    <w:p w:rsidR="00000000" w:rsidRPr="001069A6" w:rsidP="00AE227A">
      <w:pPr>
        <w:pStyle w:val="BodyText"/>
      </w:pPr>
      <w:r w:rsidRPr="001069A6">
        <w:t xml:space="preserve">This unit applies to practitioners working in complex post-separation contexts according to the requirements of the </w:t>
      </w:r>
      <w:r w:rsidRPr="001069A6">
        <w:rPr>
          <w:rStyle w:val="Emphasis"/>
        </w:rPr>
        <w:t>Family Law Act 1975</w:t>
      </w:r>
      <w:r w:rsidRPr="001069A6">
        <w:t xml:space="preserve">. </w:t>
      </w:r>
    </w:p>
    <w:p w:rsidR="00AE227A" w:rsidRPr="00AE227A" w:rsidP="00AE227A">
      <w:pPr>
        <w:pStyle w:val="BodyText"/>
        <w:rPr>
          <w:i/>
        </w:rPr>
      </w:pPr>
      <w:r w:rsidRPr="00AE227A">
        <w:rPr>
          <w:rStyle w:val="Emphasis"/>
        </w:rPr>
        <w:t>The skills in this unit must be applied in accordance with Commonwealth and State/Territory legislation, Australian/New Zealand Standards and industry codes of practice.</w:t>
      </w:r>
    </w:p>
    <w:p w:rsidR="00000000" w:rsidRPr="001069A6" w:rsidP="001069A6">
      <w:pPr>
        <w:pStyle w:val="Heading1"/>
      </w:pPr>
      <w:bookmarkStart w:id="3" w:name="O_814250"/>
      <w:bookmarkEnd w:id="3"/>
      <w:r w:rsidRPr="001069A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27"/>
        <w:gridCol w:w="34"/>
        <w:gridCol w:w="5670"/>
      </w:tblGrid>
      <w:tr w:rsidTr="001069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69A6" w:rsidP="001069A6">
            <w:pPr>
              <w:pStyle w:val="BodyText"/>
            </w:pPr>
            <w:r w:rsidRPr="001069A6">
              <w:rPr>
                <w:rStyle w:val="SpecialBold"/>
              </w:rPr>
              <w:t>ELEMENT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9A6">
            <w:pPr>
              <w:pStyle w:val="BodyText"/>
              <w:rPr>
                <w:lang w:val="en-NZ"/>
              </w:rPr>
            </w:pPr>
            <w:r w:rsidRPr="001069A6">
              <w:rPr>
                <w:rStyle w:val="SpecialBold"/>
              </w:rPr>
              <w:t>PERFORMANCE CRITERIA</w:t>
            </w:r>
          </w:p>
        </w:tc>
      </w:tr>
      <w:tr w:rsidTr="001069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9A6">
            <w:pPr>
              <w:pStyle w:val="BodyText"/>
              <w:rPr>
                <w:lang w:val="en-NZ"/>
              </w:rPr>
            </w:pPr>
            <w:r w:rsidRPr="001069A6">
              <w:t>Elements define the essential outcomes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9A6">
            <w:pPr>
              <w:pStyle w:val="BodyText"/>
              <w:rPr>
                <w:lang w:val="en-NZ"/>
              </w:rPr>
            </w:pPr>
            <w:r w:rsidRPr="001069A6">
              <w:t>Performance criteria describe the performance needed to demonstrate achievement of the element.</w:t>
            </w:r>
          </w:p>
        </w:tc>
      </w:tr>
      <w:tr w:rsidTr="001069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9A6">
            <w:pPr>
              <w:pStyle w:val="BodyText"/>
              <w:rPr>
                <w:lang w:val="en-NZ"/>
              </w:rPr>
            </w:pPr>
            <w:r w:rsidRPr="001069A6">
              <w:t>1. Assess current parenting practices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69A6" w:rsidP="001069A6">
            <w:pPr>
              <w:pStyle w:val="BodyText"/>
            </w:pPr>
            <w:r w:rsidRPr="001069A6">
              <w:t>1.1 Analyse client information and identify areas for parents to address in the de</w:t>
            </w:r>
            <w:r w:rsidRPr="001069A6">
              <w:t>velopment of parenting arrangements</w:t>
            </w:r>
          </w:p>
          <w:p w:rsidR="00000000" w:rsidRPr="001069A6" w:rsidP="001069A6">
            <w:pPr>
              <w:pStyle w:val="BodyText"/>
            </w:pPr>
            <w:r w:rsidRPr="001069A6">
              <w:t xml:space="preserve">1.2 Conduct risk assessment for the protection and safety of all parties according to organisation procedures </w:t>
            </w:r>
          </w:p>
          <w:p w:rsidR="00000000" w:rsidRPr="001069A6" w:rsidP="001069A6">
            <w:pPr>
              <w:pStyle w:val="BodyText"/>
            </w:pPr>
            <w:r w:rsidRPr="001069A6">
              <w:t>1.3 Recognise areas of significant distress or disorder and make referrals according to individual needs</w:t>
            </w:r>
          </w:p>
          <w:p w:rsidR="00000000" w:rsidRPr="001069A6" w:rsidP="001069A6">
            <w:pPr>
              <w:pStyle w:val="BodyText"/>
            </w:pPr>
            <w:r w:rsidRPr="001069A6">
              <w:t xml:space="preserve">1.4 </w:t>
            </w:r>
            <w:r w:rsidRPr="001069A6">
              <w:t>Integrate family of origin issues and kinship dynamics into assessment</w:t>
            </w:r>
          </w:p>
          <w:p w:rsidR="00000000" w:rsidRPr="001069A6" w:rsidP="001069A6">
            <w:pPr>
              <w:pStyle w:val="BodyText"/>
            </w:pPr>
            <w:r w:rsidRPr="001069A6">
              <w:t>1.5 Use communication skills to manage overt conflict and open hostility between parties to support successful negotiation</w:t>
            </w:r>
          </w:p>
          <w:p w:rsidR="00000000" w:rsidRPr="001069A6" w:rsidP="001069A6">
            <w:pPr>
              <w:pStyle w:val="BodyText"/>
            </w:pPr>
            <w:r w:rsidRPr="001069A6">
              <w:t>1.6 Analyse the broader needs of the family to ensure expectat</w:t>
            </w:r>
            <w:r w:rsidRPr="001069A6">
              <w:t>ions of parenting arrangements are realistic and achievable</w:t>
            </w:r>
          </w:p>
          <w:p w:rsidR="00000000" w:rsidRPr="001069A6" w:rsidP="001069A6">
            <w:pPr>
              <w:pStyle w:val="BodyText"/>
            </w:pPr>
            <w:r w:rsidRPr="001069A6">
              <w:t xml:space="preserve">1.7 Proactively engage in self-reflection and take steps to ensure own values do not impact on decision-making </w:t>
            </w:r>
          </w:p>
          <w:p w:rsidR="00000000" w:rsidP="001069A6">
            <w:pPr>
              <w:pStyle w:val="BodyText"/>
              <w:rPr>
                <w:lang w:val="en-NZ"/>
              </w:rPr>
            </w:pPr>
          </w:p>
        </w:tc>
      </w:tr>
      <w:tr w:rsidTr="001069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9A6">
            <w:pPr>
              <w:pStyle w:val="BodyText"/>
              <w:rPr>
                <w:lang w:val="en-NZ"/>
              </w:rPr>
            </w:pPr>
            <w:r w:rsidRPr="001069A6">
              <w:t>2. Assist clients to agree on outcomes for parenting arrangements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69A6" w:rsidP="001069A6">
            <w:pPr>
              <w:pStyle w:val="BodyText"/>
            </w:pPr>
            <w:r w:rsidRPr="001069A6">
              <w:t>2.1 Clearly explain the requirements and processes under the Family Law Act for the preparation of parenting arrangements</w:t>
            </w:r>
          </w:p>
          <w:p w:rsidR="00000000" w:rsidRPr="001069A6" w:rsidP="001069A6">
            <w:pPr>
              <w:pStyle w:val="BodyText"/>
            </w:pPr>
            <w:r w:rsidRPr="001069A6">
              <w:t>2.2 Inform clients of their rights and responsibilities in relation to establishing parenting arrangements</w:t>
            </w:r>
          </w:p>
          <w:p w:rsidR="00000000" w:rsidRPr="001069A6" w:rsidP="001069A6">
            <w:pPr>
              <w:pStyle w:val="BodyText"/>
            </w:pPr>
            <w:r w:rsidRPr="001069A6">
              <w:t>2.3 Encourage parents to co</w:t>
            </w:r>
            <w:r w:rsidRPr="001069A6">
              <w:t>nsider the expressed needs of the child and/or young person</w:t>
            </w:r>
            <w:r w:rsidRPr="001069A6">
              <w:rPr>
                <w:rStyle w:val="Emphasis"/>
              </w:rPr>
              <w:t xml:space="preserve"> </w:t>
            </w:r>
            <w:r w:rsidRPr="001069A6">
              <w:t>when developing parenting arrangements</w:t>
            </w:r>
          </w:p>
          <w:p w:rsidR="00000000" w:rsidRPr="001069A6" w:rsidP="001069A6">
            <w:pPr>
              <w:pStyle w:val="BodyText"/>
            </w:pPr>
            <w:r w:rsidRPr="001069A6">
              <w:t xml:space="preserve">2.4 Establish and implement systems that will monitor and review parenting arrangements </w:t>
            </w:r>
          </w:p>
          <w:p w:rsidR="00000000" w:rsidRPr="001069A6" w:rsidP="001069A6">
            <w:pPr>
              <w:pStyle w:val="BodyText"/>
            </w:pPr>
            <w:r w:rsidRPr="001069A6">
              <w:t>2.5 Prepare parenting arrangements within the framework of child foc</w:t>
            </w:r>
            <w:r w:rsidRPr="001069A6">
              <w:t>used practice</w:t>
            </w:r>
          </w:p>
          <w:p w:rsidR="00000000" w:rsidP="001069A6">
            <w:pPr>
              <w:pStyle w:val="BodyText"/>
              <w:rPr>
                <w:lang w:val="en-NZ"/>
              </w:rPr>
            </w:pPr>
          </w:p>
        </w:tc>
      </w:tr>
      <w:tr w:rsidTr="001069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9A6">
            <w:pPr>
              <w:pStyle w:val="BodyText"/>
              <w:rPr>
                <w:lang w:val="en-NZ"/>
              </w:rPr>
            </w:pPr>
            <w:r w:rsidRPr="001069A6">
              <w:t>3. Monitor parenting arrangements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69A6" w:rsidP="001069A6">
            <w:pPr>
              <w:pStyle w:val="BodyText"/>
            </w:pPr>
            <w:r w:rsidRPr="001069A6">
              <w:t>3.1  Set review timeframes for established parenting arrangements in collaboration with all parties</w:t>
            </w:r>
          </w:p>
          <w:p w:rsidR="00000000" w:rsidRPr="001069A6" w:rsidP="001069A6">
            <w:pPr>
              <w:pStyle w:val="BodyText"/>
            </w:pPr>
            <w:r w:rsidRPr="001069A6">
              <w:t>3.2 Assist clients to review arrangements regularly and to negotiate modifications or new arrangements bas</w:t>
            </w:r>
            <w:r w:rsidRPr="001069A6">
              <w:t>ed on experience and effectiveness of current arrangements</w:t>
            </w:r>
          </w:p>
          <w:p w:rsidR="00000000" w:rsidRPr="001069A6" w:rsidP="001069A6">
            <w:pPr>
              <w:pStyle w:val="BodyText"/>
            </w:pPr>
            <w:r w:rsidRPr="001069A6">
              <w:t>3.3 Identify and manage any issues that may arise as a result of revised parenting arrangements</w:t>
            </w:r>
          </w:p>
          <w:p w:rsidR="00000000" w:rsidRPr="001069A6" w:rsidP="001069A6">
            <w:pPr>
              <w:pStyle w:val="BodyText"/>
            </w:pPr>
            <w:r w:rsidRPr="001069A6">
              <w:t>3.4 Reflect on and use learning from individual client situations to inform practice improvements</w:t>
            </w:r>
          </w:p>
        </w:tc>
      </w:tr>
    </w:tbl>
    <w:p w:rsidR="00000000" w:rsidRPr="001069A6" w:rsidP="001069A6">
      <w:pPr>
        <w:pStyle w:val="BodyText"/>
      </w:pPr>
    </w:p>
    <w:p w:rsidR="00000000" w:rsidRPr="001069A6" w:rsidP="001069A6">
      <w:pPr>
        <w:pStyle w:val="AllowPageBreak"/>
      </w:pPr>
    </w:p>
    <w:p w:rsidR="00000000" w:rsidRPr="001069A6" w:rsidP="001069A6">
      <w:pPr>
        <w:pStyle w:val="Heading1"/>
      </w:pPr>
      <w:bookmarkStart w:id="4" w:name="O_814252"/>
      <w:bookmarkEnd w:id="4"/>
      <w:r w:rsidRPr="001069A6">
        <w:t>Foundation Skills</w:t>
      </w:r>
    </w:p>
    <w:p w:rsidR="00000000" w:rsidRPr="00AE227A" w:rsidP="00AE227A">
      <w:pPr>
        <w:pStyle w:val="BodyText"/>
        <w:rPr>
          <w:i/>
        </w:rPr>
      </w:pPr>
      <w:r w:rsidRPr="00AE227A">
        <w:rPr>
          <w:rStyle w:val="Emphasis"/>
        </w:rPr>
        <w:t>The Foundation Skills describe those required skills (language, literacy, numeracy and employment skills) that are essential to performance.</w:t>
      </w:r>
    </w:p>
    <w:p w:rsidR="00AE227A" w:rsidP="00AE227A">
      <w:pPr>
        <w:pStyle w:val="BodyText"/>
      </w:pPr>
      <w:r w:rsidRPr="001069A6">
        <w:t>Foundation skills essential to performance are explicit in the performance crite</w:t>
      </w:r>
      <w:r w:rsidRPr="001069A6">
        <w:t>ria of this unit of competency.</w:t>
      </w:r>
    </w:p>
    <w:p w:rsidR="00000000" w:rsidRPr="001069A6" w:rsidP="001069A6">
      <w:pPr>
        <w:pStyle w:val="Heading1"/>
      </w:pPr>
      <w:bookmarkStart w:id="5" w:name="O_814257"/>
      <w:bookmarkEnd w:id="5"/>
      <w:r w:rsidRPr="001069A6">
        <w:t>Unit Mapping Information</w:t>
      </w:r>
    </w:p>
    <w:p w:rsidR="00000000" w:rsidRPr="001069A6" w:rsidP="00AE227A">
      <w:pPr>
        <w:pStyle w:val="BodyText"/>
      </w:pPr>
      <w:r w:rsidRPr="001069A6">
        <w:t xml:space="preserve">No Equivalent Unit </w:t>
      </w:r>
    </w:p>
    <w:p w:rsidR="00000000" w:rsidRPr="001069A6" w:rsidP="001069A6">
      <w:pPr>
        <w:pStyle w:val="Heading1"/>
      </w:pPr>
      <w:bookmarkStart w:id="6" w:name="O_814275"/>
      <w:bookmarkEnd w:id="6"/>
      <w:r w:rsidRPr="001069A6">
        <w:t>Links</w:t>
      </w:r>
    </w:p>
    <w:p w:rsidR="00000000" w:rsidRPr="001069A6" w:rsidP="00AE227A">
      <w:pPr>
        <w:pStyle w:val="BodyText"/>
      </w:pPr>
      <w:r w:rsidRPr="001069A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1C5766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1069A6" w:rsidP="001069A6"/>
    <w:sectPr w:rsidSect="001069A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9A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9A6" w:rsidRPr="00AE227A" w:rsidP="00AE227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9A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27A" w:rsidP="001069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E227A" w:rsidP="001069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E227A" w:rsidP="001069A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9A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27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069A6" w:rsidRPr="00AE227A" w:rsidP="00AE227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9A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27A" w:rsidRPr="002D2AF8" w:rsidP="001069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CHCFAM007 Assist clients to develop parenting arrangements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AE227A" w:rsidP="001069A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69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069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069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069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069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069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069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069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069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069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069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069A6"/>
  </w:style>
  <w:style w:type="character" w:customStyle="1" w:styleId="Heading1Char">
    <w:name w:val="Heading 1 Char"/>
    <w:basedOn w:val="DefaultParagraphFont"/>
    <w:link w:val="Heading1"/>
    <w:rsid w:val="001069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069A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069A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069A6"/>
    <w:rPr>
      <w:b/>
      <w:spacing w:val="0"/>
    </w:rPr>
  </w:style>
  <w:style w:type="character" w:styleId="Emphasis">
    <w:name w:val="Emphasis"/>
    <w:basedOn w:val="DefaultParagraphFont"/>
    <w:qFormat/>
    <w:rsid w:val="001069A6"/>
    <w:rPr>
      <w:i/>
    </w:rPr>
  </w:style>
  <w:style w:type="paragraph" w:customStyle="1" w:styleId="SuperHeading">
    <w:name w:val="SuperHeading"/>
    <w:basedOn w:val="Normal"/>
    <w:rsid w:val="001069A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069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069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069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069A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069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069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069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069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069A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069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069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069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069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069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069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069A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069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069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069A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069A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069A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069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069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069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069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069A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069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069A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069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069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069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069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069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069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069A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069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069A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069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069A6"/>
  </w:style>
  <w:style w:type="paragraph" w:styleId="TableofFigures">
    <w:name w:val="table of figures"/>
    <w:basedOn w:val="Normal"/>
    <w:next w:val="Normal"/>
    <w:semiHidden/>
    <w:rsid w:val="001069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069A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069A6"/>
    <w:rPr>
      <w:rFonts w:ascii="Wingdings" w:hAnsi="Wingdings"/>
    </w:rPr>
  </w:style>
  <w:style w:type="paragraph" w:customStyle="1" w:styleId="TableHeading">
    <w:name w:val="Table Heading"/>
    <w:basedOn w:val="HeadingBase"/>
    <w:rsid w:val="001069A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069A6"/>
    <w:rPr>
      <w:color w:val="0033CC"/>
      <w:u w:val="none"/>
    </w:rPr>
  </w:style>
  <w:style w:type="paragraph" w:customStyle="1" w:styleId="BodyTextRight">
    <w:name w:val="Body Text Right"/>
    <w:basedOn w:val="BodyText"/>
    <w:rsid w:val="001069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069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069A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069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069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069A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069A6"/>
    <w:rPr>
      <w:sz w:val="32"/>
    </w:rPr>
  </w:style>
  <w:style w:type="paragraph" w:customStyle="1" w:styleId="HeadingProcedure">
    <w:name w:val="Heading Procedure"/>
    <w:basedOn w:val="HeadingBase"/>
    <w:next w:val="Normal"/>
    <w:rsid w:val="001069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069A6"/>
    <w:pPr>
      <w:spacing w:before="60" w:after="60"/>
    </w:pPr>
  </w:style>
  <w:style w:type="paragraph" w:styleId="ListContinue">
    <w:name w:val="List Continue"/>
    <w:basedOn w:val="List"/>
    <w:rsid w:val="001069A6"/>
    <w:pPr>
      <w:ind w:firstLine="0"/>
    </w:pPr>
  </w:style>
  <w:style w:type="paragraph" w:customStyle="1" w:styleId="ListNote">
    <w:name w:val="List Note"/>
    <w:basedOn w:val="List"/>
    <w:rsid w:val="001069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069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069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069A6"/>
    <w:rPr>
      <w:rFonts w:ascii="Courier New" w:hAnsi="Courier New"/>
    </w:rPr>
  </w:style>
  <w:style w:type="paragraph" w:customStyle="1" w:styleId="NoteBullet">
    <w:name w:val="Note Bullet"/>
    <w:basedOn w:val="Note"/>
    <w:rsid w:val="001069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069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069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069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069A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069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069A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069A6"/>
    <w:rPr>
      <w:b/>
      <w:smallCaps/>
    </w:rPr>
  </w:style>
  <w:style w:type="paragraph" w:customStyle="1" w:styleId="TableListNumber">
    <w:name w:val="Table List Number"/>
    <w:basedOn w:val="ListNumber"/>
    <w:rsid w:val="001069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069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069A6"/>
    <w:pPr>
      <w:numPr>
        <w:numId w:val="7"/>
      </w:numPr>
    </w:pPr>
  </w:style>
  <w:style w:type="paragraph" w:customStyle="1" w:styleId="ListAlpha2">
    <w:name w:val="List Alpha 2"/>
    <w:basedOn w:val="List2"/>
    <w:rsid w:val="001069A6"/>
    <w:pPr>
      <w:numPr>
        <w:numId w:val="6"/>
      </w:numPr>
    </w:pPr>
  </w:style>
  <w:style w:type="paragraph" w:styleId="List2">
    <w:name w:val="List 2"/>
    <w:basedOn w:val="BodyText"/>
    <w:rsid w:val="001069A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069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069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069A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069A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069A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069A6"/>
    <w:pPr>
      <w:numPr>
        <w:numId w:val="2"/>
      </w:numPr>
    </w:pPr>
  </w:style>
  <w:style w:type="paragraph" w:styleId="ListContinue2">
    <w:name w:val="List Continue 2"/>
    <w:basedOn w:val="List2"/>
    <w:rsid w:val="001069A6"/>
    <w:pPr>
      <w:ind w:firstLine="0"/>
    </w:pPr>
  </w:style>
  <w:style w:type="paragraph" w:styleId="ListContinue3">
    <w:name w:val="List Continue 3"/>
    <w:basedOn w:val="List3"/>
    <w:rsid w:val="001069A6"/>
    <w:pPr>
      <w:ind w:left="1021" w:firstLine="0"/>
    </w:pPr>
  </w:style>
  <w:style w:type="paragraph" w:styleId="ListContinue4">
    <w:name w:val="List Continue 4"/>
    <w:basedOn w:val="List4"/>
    <w:rsid w:val="001069A6"/>
    <w:pPr>
      <w:ind w:firstLine="0"/>
    </w:pPr>
  </w:style>
  <w:style w:type="paragraph" w:styleId="ListContinue5">
    <w:name w:val="List Continue 5"/>
    <w:basedOn w:val="List5"/>
    <w:rsid w:val="001069A6"/>
    <w:pPr>
      <w:ind w:firstLine="0"/>
    </w:pPr>
  </w:style>
  <w:style w:type="paragraph" w:styleId="ListNumber3">
    <w:name w:val="List Number 3"/>
    <w:basedOn w:val="List3"/>
    <w:rsid w:val="001069A6"/>
    <w:pPr>
      <w:numPr>
        <w:numId w:val="3"/>
      </w:numPr>
    </w:pPr>
  </w:style>
  <w:style w:type="paragraph" w:styleId="ListNumber4">
    <w:name w:val="List Number 4"/>
    <w:basedOn w:val="List4"/>
    <w:rsid w:val="001069A6"/>
    <w:pPr>
      <w:numPr>
        <w:numId w:val="4"/>
      </w:numPr>
    </w:pPr>
  </w:style>
  <w:style w:type="paragraph" w:styleId="ListNumber5">
    <w:name w:val="List Number 5"/>
    <w:basedOn w:val="List5"/>
    <w:rsid w:val="001069A6"/>
    <w:pPr>
      <w:numPr>
        <w:numId w:val="5"/>
      </w:numPr>
    </w:pPr>
  </w:style>
  <w:style w:type="paragraph" w:styleId="BlockText">
    <w:name w:val="Block Text"/>
    <w:basedOn w:val="Normal"/>
    <w:rsid w:val="001069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069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069A6"/>
    <w:rPr>
      <w:sz w:val="16"/>
      <w:vertAlign w:val="superscript"/>
    </w:rPr>
  </w:style>
  <w:style w:type="character" w:customStyle="1" w:styleId="Symbols">
    <w:name w:val="Symbols"/>
    <w:basedOn w:val="DefaultParagraphFont"/>
    <w:rsid w:val="001069A6"/>
    <w:rPr>
      <w:rFonts w:ascii="Symbol" w:hAnsi="Symbol"/>
    </w:rPr>
  </w:style>
  <w:style w:type="character" w:customStyle="1" w:styleId="MenuOptions">
    <w:name w:val="Menu Options"/>
    <w:basedOn w:val="DefaultParagraphFont"/>
    <w:rsid w:val="001069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069A6"/>
    <w:rPr>
      <w:b/>
    </w:rPr>
  </w:style>
  <w:style w:type="character" w:customStyle="1" w:styleId="Underlined">
    <w:name w:val="Underlined"/>
    <w:basedOn w:val="DefaultParagraphFont"/>
    <w:rsid w:val="001069A6"/>
    <w:rPr>
      <w:u w:val="single"/>
    </w:rPr>
  </w:style>
  <w:style w:type="paragraph" w:customStyle="1" w:styleId="TableBodyTextRight">
    <w:name w:val="Table Body Text Right"/>
    <w:basedOn w:val="TableBodyText"/>
    <w:rsid w:val="001069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069A6"/>
    <w:rPr>
      <w:sz w:val="18"/>
    </w:rPr>
  </w:style>
  <w:style w:type="paragraph" w:customStyle="1" w:styleId="BodySmallRight">
    <w:name w:val="Body Small Right"/>
    <w:basedOn w:val="BodyTextRight"/>
    <w:rsid w:val="001069A6"/>
    <w:rPr>
      <w:sz w:val="18"/>
      <w:szCs w:val="18"/>
    </w:rPr>
  </w:style>
  <w:style w:type="paragraph" w:customStyle="1" w:styleId="MarginEdition">
    <w:name w:val="Margin Edition"/>
    <w:basedOn w:val="MarginNote"/>
    <w:rsid w:val="001069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069A6"/>
    <w:rPr>
      <w:sz w:val="2"/>
      <w:szCs w:val="2"/>
    </w:rPr>
  </w:style>
  <w:style w:type="character" w:customStyle="1" w:styleId="Small">
    <w:name w:val="Small"/>
    <w:basedOn w:val="DefaultParagraphFont"/>
    <w:rsid w:val="001069A6"/>
    <w:rPr>
      <w:sz w:val="16"/>
    </w:rPr>
  </w:style>
  <w:style w:type="paragraph" w:customStyle="1" w:styleId="WideTable">
    <w:name w:val="Wide Table"/>
    <w:basedOn w:val="Normal"/>
    <w:rsid w:val="001069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069A6"/>
  </w:style>
  <w:style w:type="paragraph" w:styleId="Quote">
    <w:name w:val="Quote"/>
    <w:basedOn w:val="Heading1"/>
    <w:link w:val="QuoteChar"/>
    <w:qFormat/>
    <w:rsid w:val="001069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069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069A6"/>
    <w:pPr>
      <w:pageBreakBefore/>
    </w:pPr>
  </w:style>
  <w:style w:type="paragraph" w:customStyle="1" w:styleId="Border">
    <w:name w:val="Border"/>
    <w:basedOn w:val="Normal"/>
    <w:qFormat/>
    <w:rsid w:val="001069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069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69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69A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069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069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069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069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069A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069A6"/>
    <w:rPr>
      <w:u w:val="single"/>
    </w:rPr>
  </w:style>
  <w:style w:type="character" w:customStyle="1" w:styleId="BoldandItalics">
    <w:name w:val="Bold and Italics"/>
    <w:qFormat/>
    <w:rsid w:val="001069A6"/>
    <w:rPr>
      <w:b/>
      <w:i/>
      <w:u w:val="none"/>
    </w:rPr>
  </w:style>
  <w:style w:type="paragraph" w:styleId="BalloonText">
    <w:name w:val="Balloon Text"/>
    <w:basedOn w:val="Normal"/>
    <w:link w:val="BalloonTextChar"/>
    <w:rsid w:val="001069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069A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069A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069A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069A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069A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069A6"/>
    <w:pPr>
      <w:spacing w:before="0" w:after="0"/>
    </w:pPr>
  </w:style>
  <w:style w:type="paragraph" w:customStyle="1" w:styleId="BodyTextBold">
    <w:name w:val="Body Text Bold"/>
    <w:basedOn w:val="BodyText"/>
    <w:qFormat/>
    <w:rsid w:val="001069A6"/>
    <w:rPr>
      <w:b/>
    </w:rPr>
  </w:style>
  <w:style w:type="character" w:styleId="Hyperlink">
    <w:name w:val="Hyperlink"/>
    <w:basedOn w:val="DefaultParagraphFont"/>
    <w:uiPriority w:val="99"/>
    <w:unhideWhenUsed/>
    <w:rsid w:val="00AE227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509</Words>
  <Characters>3260</Characters>
  <Application>Microsoft Office Word</Application>
  <DocSecurity>0</DocSecurity>
  <Lines>105</Lines>
  <Paragraphs>54</Paragraphs>
  <ScaleCrop>false</ScaleCrop>
  <Company>Author-it Software Corporation Ltd.</Company>
  <LinksUpToDate>false</LinksUpToDate>
  <CharactersWithSpaces>3715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CHCFAM007 Assist clients to develop parenting arrangements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2023-07-01T02:53:00Z</dcterms:created>
  <dcterms:modified xsi:type="dcterms:W3CDTF">2023-07-01T02:53:00Z</dcterms:modified>
</cp:coreProperties>
</file>