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31B" w:rsidP="001F4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CHCFAM002 Work with a child-focused approach</w:t>
      </w:r>
      <w:r>
        <w:fldChar w:fldCharType="end"/>
      </w:r>
    </w:p>
    <w:p w:rsidR="001F431B" w:rsidP="001F431B">
      <w:pPr>
        <w:pStyle w:val="Version"/>
        <w:sectPr w:rsidSect="00080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A00" w:rsidP="00080A00">
      <w:pPr>
        <w:pStyle w:val="SuperHeading"/>
      </w:pPr>
      <w:r w:rsidRPr="00080A00">
        <w:t>CHCFAM002 Work with a child-focused approach</w:t>
      </w:r>
    </w:p>
    <w:p w:rsidR="00000000" w:rsidRPr="00080A00" w:rsidP="00080A00">
      <w:pPr>
        <w:pStyle w:val="Heading1"/>
      </w:pPr>
      <w:bookmarkStart w:id="1" w:name="O_813563"/>
      <w:bookmarkEnd w:id="1"/>
      <w:r w:rsidRPr="00080A0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1F4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 xml:space="preserve">Comments </w:t>
            </w:r>
          </w:p>
        </w:tc>
      </w:tr>
      <w:tr w:rsidTr="001F43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00" w:rsidP="00080A00">
            <w:pPr>
              <w:pStyle w:val="BodyText"/>
            </w:pPr>
            <w:r w:rsidRPr="00080A00">
              <w:t xml:space="preserve">This version was released in </w:t>
            </w:r>
            <w:r w:rsidRPr="00080A00">
              <w:rPr>
                <w:rStyle w:val="Emphasis"/>
              </w:rPr>
              <w:t>CHC Community Services Training Package release 3.0</w:t>
            </w:r>
            <w:r w:rsidRPr="00080A00">
              <w:t xml:space="preserve"> and meets the requirements of the 2012 Standards for Training Packages.</w:t>
            </w:r>
          </w:p>
          <w:p w:rsidR="00000000" w:rsidRPr="00080A00" w:rsidP="00080A00">
            <w:pPr>
              <w:pStyle w:val="BodyText"/>
            </w:pPr>
          </w:p>
          <w:p w:rsidR="00000000" w:rsidRPr="00080A00" w:rsidP="00080A00">
            <w:pPr>
              <w:pStyle w:val="BodyText"/>
            </w:pPr>
            <w:r w:rsidRPr="00080A00">
              <w:t>Significant changes to the elements and performance</w:t>
            </w:r>
            <w:r w:rsidRPr="00080A00">
              <w:t xml:space="preserve"> criteria. New evidence requirements for assessment including volume and frequency requirements. Significant change to knowledge evidence.</w:t>
            </w:r>
          </w:p>
          <w:p w:rsidR="00000000" w:rsidRPr="00080A00" w:rsidP="00080A00">
            <w:pPr>
              <w:pStyle w:val="BodyText"/>
            </w:pPr>
          </w:p>
          <w:p w:rsidR="00000000" w:rsidRPr="00080A00" w:rsidP="00080A00">
            <w:pPr>
              <w:pStyle w:val="BodyText"/>
            </w:pPr>
            <w:r w:rsidRPr="00080A00">
              <w:t>Merged CHCFAM503B/CHCFAM801B</w:t>
            </w:r>
          </w:p>
        </w:tc>
      </w:tr>
    </w:tbl>
    <w:p w:rsidR="00000000" w:rsidRPr="00080A00" w:rsidP="00080A00">
      <w:pPr>
        <w:pStyle w:val="BodyText"/>
      </w:pPr>
    </w:p>
    <w:p w:rsidR="00000000" w:rsidRPr="00080A00" w:rsidP="00080A00">
      <w:pPr>
        <w:pStyle w:val="AllowPageBreak"/>
      </w:pPr>
    </w:p>
    <w:p w:rsidR="00000000" w:rsidRPr="00080A00" w:rsidP="00080A00">
      <w:pPr>
        <w:pStyle w:val="Heading1"/>
      </w:pPr>
      <w:bookmarkStart w:id="2" w:name="O_813564"/>
      <w:bookmarkEnd w:id="2"/>
      <w:r w:rsidRPr="00080A00">
        <w:t>Application</w:t>
      </w:r>
    </w:p>
    <w:p w:rsidR="00000000" w:rsidRPr="00080A00" w:rsidP="001F431B">
      <w:pPr>
        <w:pStyle w:val="BodyText"/>
      </w:pPr>
      <w:r w:rsidRPr="00080A00">
        <w:t>This unit describes the skills and knowledge required to</w:t>
      </w:r>
      <w:r w:rsidRPr="00080A00">
        <w:t xml:space="preserve"> use, support and evaluate child-focused approaches in service delivery in the context of family law. A key tenet of the family law system and associated service provision is acting and promoting the best interests of the child.</w:t>
      </w:r>
    </w:p>
    <w:p w:rsidR="00000000" w:rsidRPr="00080A00" w:rsidP="001F431B">
      <w:pPr>
        <w:pStyle w:val="BodyText"/>
      </w:pPr>
      <w:r w:rsidRPr="00080A00">
        <w:t>This unit applies to indiv</w:t>
      </w:r>
      <w:r w:rsidRPr="00080A00">
        <w:t>iduals working with families in complex situations. They would be working in accordance with established policies and procedures.</w:t>
      </w:r>
    </w:p>
    <w:p w:rsidR="001F431B" w:rsidRPr="001F431B" w:rsidP="001F431B">
      <w:pPr>
        <w:pStyle w:val="BodyText"/>
        <w:rPr>
          <w:i/>
        </w:rPr>
      </w:pPr>
      <w:r w:rsidRPr="001F431B">
        <w:rPr>
          <w:rStyle w:val="Emphasis"/>
        </w:rPr>
        <w:t>The skills in this unit must be applied in accordance with Commonwealth and State/Territory legislation, Australian/New Zeala</w:t>
      </w:r>
      <w:r w:rsidRPr="001F431B">
        <w:rPr>
          <w:rStyle w:val="Emphasis"/>
        </w:rPr>
        <w:t>nd Standards and industry codes of practice.</w:t>
      </w:r>
    </w:p>
    <w:p w:rsidR="00000000" w:rsidRPr="00080A00" w:rsidP="00080A00">
      <w:pPr>
        <w:pStyle w:val="Heading1"/>
      </w:pPr>
      <w:bookmarkStart w:id="3" w:name="O_813568"/>
      <w:bookmarkEnd w:id="3"/>
      <w:r w:rsidRPr="00080A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1F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00" w:rsidP="00080A00">
            <w:pPr>
              <w:pStyle w:val="BodyText"/>
            </w:pPr>
            <w:r w:rsidRPr="00080A00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rPr>
                <w:rStyle w:val="SpecialBold"/>
              </w:rPr>
              <w:t>PERFORMANCE CRITERIA</w:t>
            </w:r>
          </w:p>
        </w:tc>
      </w:tr>
      <w:tr w:rsidTr="001F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>Performance criteria describe the performance needed to demonstrate achievement of the element.</w:t>
            </w:r>
          </w:p>
        </w:tc>
      </w:tr>
      <w:tr w:rsidTr="001F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>1. Make child needs central to service provision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00" w:rsidP="00080A00">
            <w:pPr>
              <w:pStyle w:val="BodyText"/>
            </w:pPr>
            <w:r w:rsidRPr="00080A00">
              <w:t xml:space="preserve">1.1 Review client information to establish the context for the family and the child  </w:t>
            </w:r>
          </w:p>
          <w:p w:rsidR="00000000" w:rsidRPr="00080A00" w:rsidP="00080A00">
            <w:pPr>
              <w:pStyle w:val="BodyText"/>
            </w:pPr>
            <w:r w:rsidRPr="00080A00">
              <w:t>1.2 Seek clarification a</w:t>
            </w:r>
            <w:r w:rsidRPr="00080A00">
              <w:t xml:space="preserve">nd understanding of court orders to determine legal parameters of any service provision or </w:t>
            </w:r>
            <w:r w:rsidRPr="00080A00">
              <w:t xml:space="preserve">interventions </w:t>
            </w:r>
          </w:p>
          <w:p w:rsidR="00000000" w:rsidRPr="00080A00" w:rsidP="00080A00">
            <w:pPr>
              <w:pStyle w:val="BodyText"/>
            </w:pPr>
            <w:r w:rsidRPr="00080A00">
              <w:t>1.3 Plan and document activities</w:t>
            </w:r>
            <w:r w:rsidRPr="00080A00">
              <w:rPr>
                <w:rStyle w:val="Emphasis"/>
              </w:rPr>
              <w:t xml:space="preserve"> </w:t>
            </w:r>
            <w:r w:rsidRPr="00080A00">
              <w:t>and</w:t>
            </w:r>
            <w:r w:rsidRPr="00080A00">
              <w:rPr>
                <w:rStyle w:val="Emphasis"/>
              </w:rPr>
              <w:t xml:space="preserve"> </w:t>
            </w:r>
            <w:r w:rsidRPr="00080A00">
              <w:t xml:space="preserve">interactions that are suited to individual child needs in collaboration with parents </w:t>
            </w:r>
          </w:p>
          <w:p w:rsidR="00000000" w:rsidRPr="00080A00" w:rsidP="00080A00">
            <w:pPr>
              <w:pStyle w:val="BodyText"/>
            </w:pPr>
            <w:r w:rsidRPr="00080A00">
              <w:t>1.4 Provide an environment,</w:t>
            </w:r>
            <w:r w:rsidRPr="00080A00">
              <w:t xml:space="preserve"> equipment and resources that supports safe interactions</w:t>
            </w:r>
            <w:r w:rsidRPr="00080A00">
              <w:rPr>
                <w:rStyle w:val="Emphasis"/>
              </w:rPr>
              <w:t xml:space="preserve"> </w:t>
            </w:r>
            <w:r w:rsidRPr="00080A00">
              <w:t>of child and parents</w:t>
            </w:r>
          </w:p>
          <w:p w:rsidR="00000000" w:rsidRPr="00080A00" w:rsidP="00080A00">
            <w:pPr>
              <w:pStyle w:val="BodyText"/>
            </w:pPr>
            <w:r w:rsidRPr="00080A00">
              <w:t>1.5 Recognise and respond to the needs of reluctant or non-participative children</w:t>
            </w:r>
          </w:p>
          <w:p w:rsidR="00000000" w:rsidRPr="00080A00" w:rsidP="00080A00">
            <w:pPr>
              <w:pStyle w:val="BodyText"/>
            </w:pPr>
            <w:r w:rsidRPr="00080A00">
              <w:t>1.6 Identify and report information according to legislative requirements</w:t>
            </w:r>
          </w:p>
          <w:p w:rsidR="00000000" w:rsidP="00080A00">
            <w:pPr>
              <w:pStyle w:val="BodyText"/>
              <w:rPr>
                <w:lang w:val="en-NZ"/>
              </w:rPr>
            </w:pPr>
          </w:p>
        </w:tc>
      </w:tr>
      <w:tr w:rsidTr="001F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 xml:space="preserve">2. Support parents to maintain child focused approaches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00" w:rsidP="00080A00">
            <w:pPr>
              <w:pStyle w:val="BodyText"/>
            </w:pPr>
            <w:r w:rsidRPr="00080A00">
              <w:t>2.1 Focus on children’s issues as a matter of priority in interactions with parents</w:t>
            </w:r>
          </w:p>
          <w:p w:rsidR="00000000" w:rsidRPr="00080A00" w:rsidP="00080A00">
            <w:pPr>
              <w:pStyle w:val="BodyText"/>
            </w:pPr>
            <w:r w:rsidRPr="00080A00">
              <w:t>2.2 Ensure the child is at the centre of support and intervention plans</w:t>
            </w:r>
          </w:p>
          <w:p w:rsidR="00000000" w:rsidRPr="00080A00" w:rsidP="00080A00">
            <w:pPr>
              <w:pStyle w:val="BodyText"/>
            </w:pPr>
            <w:r w:rsidRPr="00080A00">
              <w:t>2.3 Select and use interpersonal skills tha</w:t>
            </w:r>
            <w:r w:rsidRPr="00080A00">
              <w:t>t engage parents/carers and facilitate understanding of required behaviour</w:t>
            </w:r>
          </w:p>
          <w:p w:rsidR="00000000" w:rsidRPr="00080A00" w:rsidP="00080A00">
            <w:pPr>
              <w:pStyle w:val="BodyText"/>
            </w:pPr>
            <w:r w:rsidRPr="00080A00">
              <w:t xml:space="preserve">2.4 Recognise and manage parents’ inappropriate attempts to exchange information </w:t>
            </w:r>
          </w:p>
          <w:p w:rsidR="00000000" w:rsidRPr="00080A00" w:rsidP="00080A00">
            <w:pPr>
              <w:pStyle w:val="BodyText"/>
            </w:pPr>
            <w:r w:rsidRPr="00080A00">
              <w:t xml:space="preserve">2.5 Recognise and manage inter parental disputes </w:t>
            </w:r>
          </w:p>
          <w:p w:rsidR="00000000" w:rsidP="00080A00">
            <w:pPr>
              <w:pStyle w:val="BodyText"/>
              <w:rPr>
                <w:lang w:val="en-NZ"/>
              </w:rPr>
            </w:pPr>
          </w:p>
        </w:tc>
      </w:tr>
      <w:tr w:rsidTr="001F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>3. Respond to situations requiring child inclus</w:t>
            </w:r>
            <w:r w:rsidRPr="00080A00">
              <w:t xml:space="preserve">ive process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00" w:rsidP="00080A00">
            <w:pPr>
              <w:pStyle w:val="BodyText"/>
            </w:pPr>
            <w:r w:rsidRPr="00080A00">
              <w:t>3.1 Recognise situations when child inclusive process is required</w:t>
            </w:r>
          </w:p>
          <w:p w:rsidR="00000000" w:rsidRPr="00080A00" w:rsidP="00080A00">
            <w:pPr>
              <w:pStyle w:val="BodyText"/>
            </w:pPr>
            <w:r w:rsidRPr="00080A00">
              <w:t xml:space="preserve">3.2 Discuss with parents/carers the appropriateness and usefulness of engaging children </w:t>
            </w:r>
          </w:p>
          <w:p w:rsidR="00000000" w:rsidRPr="00080A00" w:rsidP="00080A00">
            <w:pPr>
              <w:pStyle w:val="BodyText"/>
            </w:pPr>
            <w:r w:rsidRPr="00080A00">
              <w:t>3.3 Communicate the role of child consultant to parents/carers and children, and the dif</w:t>
            </w:r>
            <w:r w:rsidRPr="00080A00">
              <w:t>ferences from own role</w:t>
            </w:r>
          </w:p>
          <w:p w:rsidR="00000000" w:rsidRPr="00080A00" w:rsidP="00080A00">
            <w:pPr>
              <w:pStyle w:val="BodyText"/>
            </w:pPr>
            <w:r w:rsidRPr="00080A00">
              <w:t xml:space="preserve">3.4 Obtain consent from children and adults to engage a child consultant </w:t>
            </w:r>
          </w:p>
          <w:p w:rsidR="00000000" w:rsidRPr="00080A00" w:rsidP="00080A00">
            <w:pPr>
              <w:pStyle w:val="BodyText"/>
            </w:pPr>
            <w:r w:rsidRPr="00080A00">
              <w:t>3.5 Engage the services of a child consultant to represent the needs, perceptions and attachments of children according to organisation procedures</w:t>
            </w:r>
          </w:p>
          <w:p w:rsidR="00000000" w:rsidRPr="00080A00" w:rsidP="00080A00">
            <w:pPr>
              <w:pStyle w:val="BodyText"/>
            </w:pPr>
            <w:r w:rsidRPr="00080A00">
              <w:t>3.6 Communic</w:t>
            </w:r>
            <w:r w:rsidRPr="00080A00">
              <w:t>ate with the child consultant about the child’s best interests and methods of integrating child’s need and views into own work processes</w:t>
            </w:r>
          </w:p>
          <w:p w:rsidR="00000000" w:rsidP="00080A00">
            <w:pPr>
              <w:pStyle w:val="BodyText"/>
              <w:rPr>
                <w:lang w:val="en-NZ"/>
              </w:rPr>
            </w:pPr>
          </w:p>
        </w:tc>
      </w:tr>
      <w:tr w:rsidTr="001F4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00">
            <w:pPr>
              <w:pStyle w:val="BodyText"/>
              <w:rPr>
                <w:lang w:val="en-NZ"/>
              </w:rPr>
            </w:pPr>
            <w:r w:rsidRPr="00080A00">
              <w:t>4. Monitor and evaluate child-focused practice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00" w:rsidP="00080A00">
            <w:pPr>
              <w:pStyle w:val="BodyText"/>
            </w:pPr>
            <w:r w:rsidRPr="00080A00">
              <w:t>4.1 Obtain and use feedback from parents/carers and children about the</w:t>
            </w:r>
            <w:r w:rsidRPr="00080A00">
              <w:t xml:space="preserve"> experiences of the service to inform improvements</w:t>
            </w:r>
          </w:p>
          <w:p w:rsidR="00000000" w:rsidRPr="00080A00" w:rsidP="00080A00">
            <w:pPr>
              <w:pStyle w:val="BodyText"/>
            </w:pPr>
            <w:r w:rsidRPr="00080A00">
              <w:t xml:space="preserve">4.2 Review practices and policies for their effectiveness in relation to child-focused practice </w:t>
            </w:r>
          </w:p>
          <w:p w:rsidR="00000000" w:rsidRPr="00080A00" w:rsidP="00080A00">
            <w:pPr>
              <w:pStyle w:val="BodyText"/>
            </w:pPr>
            <w:r w:rsidRPr="00080A00">
              <w:t>4.3 Identify and respond to the need for guidance and direction for colleagues</w:t>
            </w:r>
          </w:p>
        </w:tc>
      </w:tr>
    </w:tbl>
    <w:p w:rsidR="001F431B" w:rsidP="00080A00">
      <w:pPr>
        <w:pStyle w:val="ListContinue"/>
      </w:pPr>
    </w:p>
    <w:p w:rsidR="001F431B" w:rsidP="00080A00">
      <w:pPr>
        <w:pStyle w:val="ListContinue"/>
      </w:pPr>
    </w:p>
    <w:p w:rsidR="00000000" w:rsidRPr="00080A00" w:rsidP="00080A00">
      <w:pPr>
        <w:pStyle w:val="Heading1"/>
      </w:pPr>
      <w:bookmarkStart w:id="4" w:name="O_813569"/>
      <w:bookmarkEnd w:id="4"/>
      <w:r w:rsidRPr="00080A00">
        <w:t>Foundation Skills</w:t>
      </w:r>
    </w:p>
    <w:p w:rsidR="00000000" w:rsidRPr="001F431B" w:rsidP="001F431B">
      <w:pPr>
        <w:pStyle w:val="BodyText"/>
        <w:rPr>
          <w:i/>
        </w:rPr>
      </w:pPr>
      <w:r w:rsidRPr="001F431B">
        <w:rPr>
          <w:rStyle w:val="Emphasis"/>
        </w:rPr>
        <w:t>The Foundation Skills describe those required skills (language, literacy, numeracy and employment skills) that are essential to performance.</w:t>
      </w:r>
    </w:p>
    <w:p w:rsidR="001F431B" w:rsidP="001F431B">
      <w:pPr>
        <w:pStyle w:val="BodyText"/>
      </w:pPr>
      <w:r w:rsidRPr="00080A00">
        <w:t>Foundation skills essential to performance are explicit in the performance criteria of this unit</w:t>
      </w:r>
      <w:r w:rsidRPr="00080A00">
        <w:t xml:space="preserve"> of competency.</w:t>
      </w:r>
    </w:p>
    <w:p w:rsidR="00000000" w:rsidRPr="00080A00" w:rsidP="00080A00">
      <w:pPr>
        <w:pStyle w:val="Heading1"/>
      </w:pPr>
      <w:bookmarkStart w:id="5" w:name="O_813571"/>
      <w:bookmarkEnd w:id="5"/>
      <w:r w:rsidRPr="00080A00">
        <w:t>Unit Mapping Information</w:t>
      </w:r>
    </w:p>
    <w:p w:rsidR="00000000" w:rsidRPr="00080A00" w:rsidP="001F431B">
      <w:pPr>
        <w:pStyle w:val="BodyText"/>
      </w:pPr>
      <w:r w:rsidRPr="00080A00">
        <w:t xml:space="preserve">No Equivalent Unit </w:t>
      </w:r>
    </w:p>
    <w:p w:rsidR="00000000" w:rsidRPr="00080A00" w:rsidP="00080A00">
      <w:pPr>
        <w:pStyle w:val="Heading1"/>
      </w:pPr>
      <w:bookmarkStart w:id="6" w:name="O_813578"/>
      <w:bookmarkEnd w:id="6"/>
      <w:r w:rsidRPr="00080A00">
        <w:t>Links</w:t>
      </w:r>
    </w:p>
    <w:p w:rsidR="00000000" w:rsidRPr="00080A00" w:rsidP="001F431B">
      <w:pPr>
        <w:pStyle w:val="BodyText"/>
      </w:pPr>
      <w:r w:rsidRPr="00080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2B1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80A00" w:rsidP="00080A00"/>
    <w:sectPr w:rsidSect="00080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00" w:rsidRPr="001F431B" w:rsidP="001F4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B" w:rsidP="00080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31B" w:rsidP="00080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431B" w:rsidP="00080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A00" w:rsidRPr="001F431B" w:rsidP="001F4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B" w:rsidRPr="002D2AF8" w:rsidP="00080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CHCFAM002 Work with a child-focused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F431B" w:rsidP="00080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A00"/>
  </w:style>
  <w:style w:type="character" w:customStyle="1" w:styleId="Heading1Char">
    <w:name w:val="Heading 1 Char"/>
    <w:basedOn w:val="DefaultParagraphFont"/>
    <w:link w:val="Heading1"/>
    <w:rsid w:val="00080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A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0A00"/>
    <w:rPr>
      <w:b/>
      <w:spacing w:val="0"/>
    </w:rPr>
  </w:style>
  <w:style w:type="character" w:styleId="Emphasis">
    <w:name w:val="Emphasis"/>
    <w:basedOn w:val="DefaultParagraphFont"/>
    <w:qFormat/>
    <w:rsid w:val="00080A00"/>
    <w:rPr>
      <w:i/>
    </w:rPr>
  </w:style>
  <w:style w:type="paragraph" w:customStyle="1" w:styleId="SuperHeading">
    <w:name w:val="SuperHeading"/>
    <w:basedOn w:val="Normal"/>
    <w:rsid w:val="00080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080A00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080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A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0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A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A00"/>
  </w:style>
  <w:style w:type="paragraph" w:styleId="TableofFigures">
    <w:name w:val="table of figures"/>
    <w:basedOn w:val="Normal"/>
    <w:next w:val="Normal"/>
    <w:semiHidden/>
    <w:rsid w:val="00080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A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0A00"/>
    <w:rPr>
      <w:rFonts w:ascii="Wingdings" w:hAnsi="Wingdings"/>
    </w:rPr>
  </w:style>
  <w:style w:type="paragraph" w:customStyle="1" w:styleId="TableHeading">
    <w:name w:val="Table Heading"/>
    <w:basedOn w:val="HeadingBase"/>
    <w:rsid w:val="00080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A00"/>
    <w:rPr>
      <w:color w:val="0033CC"/>
      <w:u w:val="none"/>
    </w:rPr>
  </w:style>
  <w:style w:type="paragraph" w:customStyle="1" w:styleId="BodyTextRight">
    <w:name w:val="Body Text Right"/>
    <w:basedOn w:val="BodyText"/>
    <w:rsid w:val="00080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A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A00"/>
    <w:rPr>
      <w:sz w:val="32"/>
    </w:rPr>
  </w:style>
  <w:style w:type="paragraph" w:customStyle="1" w:styleId="HeadingProcedure">
    <w:name w:val="Heading Procedure"/>
    <w:basedOn w:val="HeadingBase"/>
    <w:next w:val="Normal"/>
    <w:rsid w:val="00080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A00"/>
    <w:pPr>
      <w:spacing w:before="60" w:after="60"/>
    </w:pPr>
  </w:style>
  <w:style w:type="paragraph" w:customStyle="1" w:styleId="ListNote">
    <w:name w:val="List Note"/>
    <w:basedOn w:val="List"/>
    <w:rsid w:val="00080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A00"/>
    <w:rPr>
      <w:rFonts w:ascii="Courier New" w:hAnsi="Courier New"/>
    </w:rPr>
  </w:style>
  <w:style w:type="paragraph" w:customStyle="1" w:styleId="NoteBullet">
    <w:name w:val="Note Bullet"/>
    <w:basedOn w:val="Note"/>
    <w:rsid w:val="00080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A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0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A00"/>
    <w:rPr>
      <w:b/>
      <w:smallCaps/>
    </w:rPr>
  </w:style>
  <w:style w:type="paragraph" w:customStyle="1" w:styleId="TableListNumber">
    <w:name w:val="Table List Number"/>
    <w:basedOn w:val="ListNumber"/>
    <w:rsid w:val="00080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A00"/>
    <w:pPr>
      <w:numPr>
        <w:numId w:val="7"/>
      </w:numPr>
    </w:pPr>
  </w:style>
  <w:style w:type="paragraph" w:customStyle="1" w:styleId="ListAlpha2">
    <w:name w:val="List Alpha 2"/>
    <w:basedOn w:val="List2"/>
    <w:rsid w:val="00080A00"/>
    <w:pPr>
      <w:numPr>
        <w:numId w:val="6"/>
      </w:numPr>
    </w:pPr>
  </w:style>
  <w:style w:type="paragraph" w:styleId="List2">
    <w:name w:val="List 2"/>
    <w:basedOn w:val="BodyText"/>
    <w:rsid w:val="00080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A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A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0A00"/>
    <w:pPr>
      <w:numPr>
        <w:numId w:val="2"/>
      </w:numPr>
    </w:pPr>
  </w:style>
  <w:style w:type="paragraph" w:styleId="ListContinue2">
    <w:name w:val="List Continue 2"/>
    <w:basedOn w:val="List2"/>
    <w:rsid w:val="00080A00"/>
    <w:pPr>
      <w:ind w:firstLine="0"/>
    </w:pPr>
  </w:style>
  <w:style w:type="paragraph" w:styleId="ListContinue3">
    <w:name w:val="List Continue 3"/>
    <w:basedOn w:val="List3"/>
    <w:rsid w:val="00080A00"/>
    <w:pPr>
      <w:ind w:left="1021" w:firstLine="0"/>
    </w:pPr>
  </w:style>
  <w:style w:type="paragraph" w:styleId="ListContinue4">
    <w:name w:val="List Continue 4"/>
    <w:basedOn w:val="List4"/>
    <w:rsid w:val="00080A00"/>
    <w:pPr>
      <w:ind w:firstLine="0"/>
    </w:pPr>
  </w:style>
  <w:style w:type="paragraph" w:styleId="ListContinue5">
    <w:name w:val="List Continue 5"/>
    <w:basedOn w:val="List5"/>
    <w:rsid w:val="00080A00"/>
    <w:pPr>
      <w:ind w:firstLine="0"/>
    </w:pPr>
  </w:style>
  <w:style w:type="paragraph" w:styleId="ListNumber3">
    <w:name w:val="List Number 3"/>
    <w:basedOn w:val="List3"/>
    <w:rsid w:val="00080A00"/>
    <w:pPr>
      <w:numPr>
        <w:numId w:val="3"/>
      </w:numPr>
    </w:pPr>
  </w:style>
  <w:style w:type="paragraph" w:styleId="ListNumber4">
    <w:name w:val="List Number 4"/>
    <w:basedOn w:val="List4"/>
    <w:rsid w:val="00080A00"/>
    <w:pPr>
      <w:numPr>
        <w:numId w:val="4"/>
      </w:numPr>
    </w:pPr>
  </w:style>
  <w:style w:type="paragraph" w:styleId="ListNumber5">
    <w:name w:val="List Number 5"/>
    <w:basedOn w:val="List5"/>
    <w:rsid w:val="00080A00"/>
    <w:pPr>
      <w:numPr>
        <w:numId w:val="5"/>
      </w:numPr>
    </w:pPr>
  </w:style>
  <w:style w:type="paragraph" w:styleId="BlockText">
    <w:name w:val="Block Text"/>
    <w:basedOn w:val="Normal"/>
    <w:rsid w:val="00080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A00"/>
    <w:rPr>
      <w:sz w:val="16"/>
      <w:vertAlign w:val="superscript"/>
    </w:rPr>
  </w:style>
  <w:style w:type="character" w:customStyle="1" w:styleId="Symbols">
    <w:name w:val="Symbols"/>
    <w:basedOn w:val="DefaultParagraphFont"/>
    <w:rsid w:val="00080A00"/>
    <w:rPr>
      <w:rFonts w:ascii="Symbol" w:hAnsi="Symbol"/>
    </w:rPr>
  </w:style>
  <w:style w:type="character" w:customStyle="1" w:styleId="MenuOptions">
    <w:name w:val="Menu Options"/>
    <w:basedOn w:val="DefaultParagraphFont"/>
    <w:rsid w:val="00080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A00"/>
    <w:rPr>
      <w:b/>
    </w:rPr>
  </w:style>
  <w:style w:type="character" w:customStyle="1" w:styleId="Underlined">
    <w:name w:val="Underlined"/>
    <w:basedOn w:val="DefaultParagraphFont"/>
    <w:rsid w:val="00080A00"/>
    <w:rPr>
      <w:u w:val="single"/>
    </w:rPr>
  </w:style>
  <w:style w:type="paragraph" w:customStyle="1" w:styleId="TableBodyTextRight">
    <w:name w:val="Table Body Text Right"/>
    <w:basedOn w:val="TableBodyText"/>
    <w:rsid w:val="00080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A00"/>
    <w:rPr>
      <w:sz w:val="18"/>
    </w:rPr>
  </w:style>
  <w:style w:type="paragraph" w:customStyle="1" w:styleId="BodySmallRight">
    <w:name w:val="Body Small Right"/>
    <w:basedOn w:val="BodyTextRight"/>
    <w:rsid w:val="00080A00"/>
    <w:rPr>
      <w:sz w:val="18"/>
      <w:szCs w:val="18"/>
    </w:rPr>
  </w:style>
  <w:style w:type="paragraph" w:customStyle="1" w:styleId="MarginEdition">
    <w:name w:val="Margin Edition"/>
    <w:basedOn w:val="MarginNote"/>
    <w:rsid w:val="00080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A00"/>
    <w:rPr>
      <w:sz w:val="2"/>
      <w:szCs w:val="2"/>
    </w:rPr>
  </w:style>
  <w:style w:type="character" w:customStyle="1" w:styleId="Small">
    <w:name w:val="Small"/>
    <w:basedOn w:val="DefaultParagraphFont"/>
    <w:rsid w:val="00080A00"/>
    <w:rPr>
      <w:sz w:val="16"/>
    </w:rPr>
  </w:style>
  <w:style w:type="paragraph" w:customStyle="1" w:styleId="WideTable">
    <w:name w:val="Wide Table"/>
    <w:basedOn w:val="Normal"/>
    <w:rsid w:val="00080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A00"/>
  </w:style>
  <w:style w:type="paragraph" w:styleId="Quote">
    <w:name w:val="Quote"/>
    <w:basedOn w:val="Heading1"/>
    <w:link w:val="QuoteChar"/>
    <w:qFormat/>
    <w:rsid w:val="00080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A00"/>
    <w:pPr>
      <w:pageBreakBefore/>
    </w:pPr>
  </w:style>
  <w:style w:type="paragraph" w:customStyle="1" w:styleId="Border">
    <w:name w:val="Border"/>
    <w:basedOn w:val="Normal"/>
    <w:qFormat/>
    <w:rsid w:val="00080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A00"/>
    <w:rPr>
      <w:u w:val="single"/>
    </w:rPr>
  </w:style>
  <w:style w:type="character" w:customStyle="1" w:styleId="BoldandItalics">
    <w:name w:val="Bold and Italics"/>
    <w:qFormat/>
    <w:rsid w:val="00080A00"/>
    <w:rPr>
      <w:b/>
      <w:i/>
      <w:u w:val="none"/>
    </w:rPr>
  </w:style>
  <w:style w:type="paragraph" w:styleId="BalloonText">
    <w:name w:val="Balloon Text"/>
    <w:basedOn w:val="Normal"/>
    <w:link w:val="BalloonTextChar"/>
    <w:rsid w:val="00080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A00"/>
    <w:pPr>
      <w:spacing w:before="0" w:after="0"/>
    </w:pPr>
  </w:style>
  <w:style w:type="paragraph" w:customStyle="1" w:styleId="BodyTextBold">
    <w:name w:val="Body Text Bold"/>
    <w:basedOn w:val="BodyText"/>
    <w:qFormat/>
    <w:rsid w:val="00080A00"/>
    <w:rPr>
      <w:b/>
    </w:rPr>
  </w:style>
  <w:style w:type="character" w:styleId="Hyperlink">
    <w:name w:val="Hyperlink"/>
    <w:basedOn w:val="DefaultParagraphFont"/>
    <w:uiPriority w:val="99"/>
    <w:unhideWhenUsed/>
    <w:rsid w:val="001F4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3575</Characters>
  <Application>Microsoft Office Word</Application>
  <DocSecurity>0</DocSecurity>
  <Lines>119</Lines>
  <Paragraphs>60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CHCFAM002 Work with a child-focused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2023-07-01T04:20:00Z</dcterms:created>
  <dcterms:modified xsi:type="dcterms:W3CDTF">2023-07-01T04:20:00Z</dcterms:modified>
</cp:coreProperties>
</file>