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336" w:rsidP="008D0336">
      <w:pPr>
        <w:pStyle w:val="Title"/>
      </w:pPr>
      <w:r>
        <w:fldChar w:fldCharType="begin"/>
      </w:r>
      <w:r>
        <w:instrText xml:space="preserve"> TITLE   \* MERGEFORMAT </w:instrText>
      </w:r>
      <w:r>
        <w:fldChar w:fldCharType="separate"/>
      </w:r>
      <w:r>
        <w:t>CHCFAM002 Work with a child-focused approach</w:t>
      </w:r>
      <w:r>
        <w:fldChar w:fldCharType="end"/>
      </w:r>
    </w:p>
    <w:p w:rsidR="008D0336" w:rsidP="008D0336">
      <w:pPr>
        <w:pStyle w:val="Version"/>
        <w:sectPr w:rsidSect="00D87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42A" w:rsidP="00D8742A">
      <w:pPr>
        <w:pStyle w:val="SuperHeading"/>
      </w:pPr>
      <w:r w:rsidRPr="00D8742A">
        <w:t>CHCFAM002 Work with a child-focused approach</w:t>
      </w:r>
    </w:p>
    <w:p w:rsidR="00000000" w:rsidRPr="00D8742A" w:rsidP="00D8742A">
      <w:pPr>
        <w:pStyle w:val="Heading1"/>
      </w:pPr>
      <w:bookmarkStart w:id="1" w:name="O_813563"/>
      <w:bookmarkEnd w:id="1"/>
      <w:r w:rsidRPr="00D8742A">
        <w:t>Modification History</w:t>
      </w:r>
    </w:p>
    <w:tbl>
      <w:tblPr>
        <w:tblW w:w="0" w:type="auto"/>
        <w:tblCellMar>
          <w:left w:w="62" w:type="dxa"/>
          <w:right w:w="62" w:type="dxa"/>
        </w:tblCellMar>
        <w:tblLook w:val="0000"/>
      </w:tblPr>
      <w:tblGrid>
        <w:gridCol w:w="2147"/>
        <w:gridCol w:w="7049"/>
      </w:tblGrid>
      <w:tr w:rsidTr="008D03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 xml:space="preserve">Comments </w:t>
            </w:r>
          </w:p>
        </w:tc>
      </w:tr>
      <w:tr w:rsidTr="008D03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42A" w:rsidP="00D8742A">
            <w:pPr>
              <w:pStyle w:val="BodyText"/>
            </w:pPr>
            <w:r w:rsidRPr="00D8742A">
              <w:t xml:space="preserve">This version was released in </w:t>
            </w:r>
            <w:r w:rsidRPr="00D8742A">
              <w:rPr>
                <w:rStyle w:val="Emphasis"/>
              </w:rPr>
              <w:t>CHC Community Services Training Package release 3.0</w:t>
            </w:r>
            <w:r w:rsidRPr="00D8742A">
              <w:t xml:space="preserve"> and meets the requirements of the 2012 Standards for Training Packages.</w:t>
            </w:r>
          </w:p>
          <w:p w:rsidR="00000000" w:rsidRPr="00D8742A" w:rsidP="00D8742A">
            <w:pPr>
              <w:pStyle w:val="BodyText"/>
            </w:pPr>
          </w:p>
          <w:p w:rsidR="00000000" w:rsidRPr="00D8742A" w:rsidP="00D8742A">
            <w:pPr>
              <w:pStyle w:val="BodyText"/>
            </w:pPr>
            <w:r w:rsidRPr="00D8742A">
              <w:t>Significant changes to the elements and performance</w:t>
            </w:r>
            <w:r w:rsidRPr="00D8742A">
              <w:t xml:space="preserve"> criteria. New evidence requirements for assessment including volume and frequency requirements. Significant change to knowledge evidence.</w:t>
            </w:r>
          </w:p>
          <w:p w:rsidR="00000000" w:rsidRPr="00D8742A" w:rsidP="00D8742A">
            <w:pPr>
              <w:pStyle w:val="BodyText"/>
            </w:pPr>
          </w:p>
          <w:p w:rsidR="00000000" w:rsidRPr="00D8742A" w:rsidP="00D8742A">
            <w:pPr>
              <w:pStyle w:val="BodyText"/>
            </w:pPr>
            <w:r w:rsidRPr="00D8742A">
              <w:t>Merged CHCFAM503B/CHCFAM801B</w:t>
            </w:r>
          </w:p>
        </w:tc>
      </w:tr>
    </w:tbl>
    <w:p w:rsidR="00000000" w:rsidRPr="00D8742A" w:rsidP="00D8742A">
      <w:pPr>
        <w:pStyle w:val="BodyText"/>
      </w:pPr>
    </w:p>
    <w:p w:rsidR="00000000" w:rsidRPr="00D8742A" w:rsidP="00D8742A">
      <w:pPr>
        <w:pStyle w:val="AllowPageBreak"/>
      </w:pPr>
    </w:p>
    <w:p w:rsidR="00000000" w:rsidRPr="00D8742A" w:rsidP="00D8742A">
      <w:pPr>
        <w:pStyle w:val="Heading1"/>
      </w:pPr>
      <w:bookmarkStart w:id="2" w:name="O_813564"/>
      <w:bookmarkEnd w:id="2"/>
      <w:r w:rsidRPr="00D8742A">
        <w:t>Application</w:t>
      </w:r>
    </w:p>
    <w:p w:rsidR="00000000" w:rsidRPr="00D8742A" w:rsidP="008D0336">
      <w:pPr>
        <w:pStyle w:val="BodyText"/>
      </w:pPr>
      <w:r w:rsidRPr="00D8742A">
        <w:t>This unit describes the skills and knowledge required to</w:t>
      </w:r>
      <w:r w:rsidRPr="00D8742A">
        <w:t xml:space="preserve"> use, support and evaluate child-focused approaches in service delivery in the context of family law. A key tenet of the family law system and associated service provision is acting and promoting the best interests of the child.</w:t>
      </w:r>
    </w:p>
    <w:p w:rsidR="00000000" w:rsidRPr="00D8742A" w:rsidP="008D0336">
      <w:pPr>
        <w:pStyle w:val="BodyText"/>
      </w:pPr>
      <w:r w:rsidRPr="00D8742A">
        <w:t>This unit applies to indiv</w:t>
      </w:r>
      <w:r w:rsidRPr="00D8742A">
        <w:t>iduals working with families in complex situations. They would be working in accordance with established policies and procedures.</w:t>
      </w:r>
    </w:p>
    <w:p w:rsidR="008D0336" w:rsidRPr="008D0336" w:rsidP="008D0336">
      <w:pPr>
        <w:pStyle w:val="BodyText"/>
        <w:rPr>
          <w:i/>
        </w:rPr>
      </w:pPr>
      <w:r w:rsidRPr="008D0336">
        <w:rPr>
          <w:rStyle w:val="Emphasis"/>
        </w:rPr>
        <w:t>The skills in this unit must be applied in accordance with Commonwealth and State/Territory legislation, Australian/New Zeala</w:t>
      </w:r>
      <w:r w:rsidRPr="008D0336">
        <w:rPr>
          <w:rStyle w:val="Emphasis"/>
        </w:rPr>
        <w:t>nd Standards and industry codes of practice.</w:t>
      </w:r>
    </w:p>
    <w:p w:rsidR="00000000" w:rsidRPr="00D8742A" w:rsidP="00D8742A">
      <w:pPr>
        <w:pStyle w:val="Heading1"/>
      </w:pPr>
      <w:bookmarkStart w:id="3" w:name="O_813568"/>
      <w:bookmarkEnd w:id="3"/>
      <w:r w:rsidRPr="00D8742A">
        <w:t>Elements and Performance Criteria</w:t>
      </w:r>
    </w:p>
    <w:tbl>
      <w:tblPr>
        <w:tblW w:w="0" w:type="auto"/>
        <w:tblLayout w:type="fixed"/>
        <w:tblCellMar>
          <w:left w:w="62" w:type="dxa"/>
          <w:right w:w="62" w:type="dxa"/>
        </w:tblCellMar>
        <w:tblLook w:val="0000"/>
      </w:tblPr>
      <w:tblGrid>
        <w:gridCol w:w="3227"/>
        <w:gridCol w:w="34"/>
        <w:gridCol w:w="5670"/>
      </w:tblGrid>
      <w:tr w:rsidTr="008D033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8742A" w:rsidP="00D8742A">
            <w:pPr>
              <w:pStyle w:val="BodyText"/>
            </w:pPr>
            <w:r w:rsidRPr="00D8742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rPr>
                <w:rStyle w:val="SpecialBold"/>
              </w:rPr>
              <w:t>PERFORMANCE CRITERIA</w:t>
            </w:r>
          </w:p>
        </w:tc>
      </w:tr>
      <w:tr w:rsidTr="008D033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Performance criteria describe the performance nee</w:t>
            </w:r>
            <w:r w:rsidRPr="00D8742A">
              <w:t>ded to demonstrate achievement of the element.</w:t>
            </w:r>
          </w:p>
        </w:tc>
      </w:tr>
      <w:tr w:rsidTr="008D03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1. Make child needs central to service provision</w:t>
            </w:r>
          </w:p>
        </w:tc>
        <w:tc>
          <w:tcPr>
            <w:tcW w:w="5704" w:type="dxa"/>
            <w:gridSpan w:val="2"/>
            <w:tcBorders>
              <w:top w:val="nil"/>
              <w:left w:val="nil"/>
              <w:bottom w:val="nil"/>
              <w:right w:val="nil"/>
            </w:tcBorders>
            <w:tcMar>
              <w:top w:w="0" w:type="dxa"/>
              <w:left w:w="62" w:type="dxa"/>
              <w:bottom w:w="0" w:type="dxa"/>
              <w:right w:w="62" w:type="dxa"/>
            </w:tcMar>
          </w:tcPr>
          <w:p w:rsidR="00000000" w:rsidRPr="00D8742A" w:rsidP="00D8742A">
            <w:pPr>
              <w:pStyle w:val="BodyText"/>
            </w:pPr>
            <w:r w:rsidRPr="00D8742A">
              <w:t xml:space="preserve">1.1 Review client information to establish the context for the family and the child  </w:t>
            </w:r>
          </w:p>
          <w:p w:rsidR="00000000" w:rsidRPr="00D8742A" w:rsidP="00D8742A">
            <w:pPr>
              <w:pStyle w:val="BodyText"/>
            </w:pPr>
            <w:r w:rsidRPr="00D8742A">
              <w:t>1.2 Seek clarification and understanding of court orders to determine leg</w:t>
            </w:r>
            <w:r w:rsidRPr="00D8742A">
              <w:t xml:space="preserve">al parameters of any service provision or </w:t>
            </w:r>
            <w:r w:rsidRPr="00D8742A">
              <w:t xml:space="preserve">interventions </w:t>
            </w:r>
          </w:p>
          <w:p w:rsidR="00000000" w:rsidRPr="00D8742A" w:rsidP="00D8742A">
            <w:pPr>
              <w:pStyle w:val="BodyText"/>
            </w:pPr>
            <w:r w:rsidRPr="00D8742A">
              <w:t>1.3 Plan and document activities</w:t>
            </w:r>
            <w:r w:rsidRPr="00D8742A">
              <w:rPr>
                <w:rStyle w:val="Emphasis"/>
              </w:rPr>
              <w:t xml:space="preserve"> </w:t>
            </w:r>
            <w:r w:rsidRPr="00D8742A">
              <w:t>and</w:t>
            </w:r>
            <w:r w:rsidRPr="00D8742A">
              <w:rPr>
                <w:rStyle w:val="Emphasis"/>
              </w:rPr>
              <w:t xml:space="preserve"> </w:t>
            </w:r>
            <w:r w:rsidRPr="00D8742A">
              <w:t xml:space="preserve">interactions that are suited to individual child needs in collaboration with parents </w:t>
            </w:r>
          </w:p>
          <w:p w:rsidR="00000000" w:rsidRPr="00D8742A" w:rsidP="00D8742A">
            <w:pPr>
              <w:pStyle w:val="BodyText"/>
            </w:pPr>
            <w:r w:rsidRPr="00D8742A">
              <w:t>1.4 Provide an environment, equipment and resources that supports safe inter</w:t>
            </w:r>
            <w:r w:rsidRPr="00D8742A">
              <w:t>actions</w:t>
            </w:r>
            <w:r w:rsidRPr="00D8742A">
              <w:rPr>
                <w:rStyle w:val="Emphasis"/>
              </w:rPr>
              <w:t xml:space="preserve"> </w:t>
            </w:r>
            <w:r w:rsidRPr="00D8742A">
              <w:t>of child and parents</w:t>
            </w:r>
          </w:p>
          <w:p w:rsidR="00000000" w:rsidRPr="00D8742A" w:rsidP="00D8742A">
            <w:pPr>
              <w:pStyle w:val="BodyText"/>
            </w:pPr>
            <w:r w:rsidRPr="00D8742A">
              <w:t>1.5 Recognise and respond to the needs of reluctant or non-participative children</w:t>
            </w:r>
          </w:p>
          <w:p w:rsidR="00000000" w:rsidRPr="00D8742A" w:rsidP="00D8742A">
            <w:pPr>
              <w:pStyle w:val="BodyText"/>
            </w:pPr>
            <w:r w:rsidRPr="00D8742A">
              <w:t>1.6 Identify and report information according to legislative requirements</w:t>
            </w:r>
          </w:p>
          <w:p w:rsidR="00000000" w:rsidP="00D8742A">
            <w:pPr>
              <w:pStyle w:val="BodyText"/>
              <w:rPr>
                <w:lang w:val="en-NZ"/>
              </w:rPr>
            </w:pPr>
          </w:p>
        </w:tc>
      </w:tr>
      <w:tr w:rsidTr="008D03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 xml:space="preserve">2. Support parents to maintain child focused approaches </w:t>
            </w:r>
          </w:p>
        </w:tc>
        <w:tc>
          <w:tcPr>
            <w:tcW w:w="5704" w:type="dxa"/>
            <w:gridSpan w:val="2"/>
            <w:tcBorders>
              <w:top w:val="nil"/>
              <w:left w:val="nil"/>
              <w:bottom w:val="nil"/>
              <w:right w:val="nil"/>
            </w:tcBorders>
            <w:tcMar>
              <w:top w:w="0" w:type="dxa"/>
              <w:left w:w="62" w:type="dxa"/>
              <w:bottom w:w="0" w:type="dxa"/>
              <w:right w:w="62" w:type="dxa"/>
            </w:tcMar>
          </w:tcPr>
          <w:p w:rsidR="00000000" w:rsidRPr="00D8742A" w:rsidP="00D8742A">
            <w:pPr>
              <w:pStyle w:val="BodyText"/>
            </w:pPr>
            <w:r w:rsidRPr="00D8742A">
              <w:t>2.1 Focus on children’s issues as a matter of priority in interactions with parents</w:t>
            </w:r>
          </w:p>
          <w:p w:rsidR="00000000" w:rsidRPr="00D8742A" w:rsidP="00D8742A">
            <w:pPr>
              <w:pStyle w:val="BodyText"/>
            </w:pPr>
            <w:r w:rsidRPr="00D8742A">
              <w:t>2.2 Ensure the child is at the centre of support and intervention plans</w:t>
            </w:r>
          </w:p>
          <w:p w:rsidR="00000000" w:rsidRPr="00D8742A" w:rsidP="00D8742A">
            <w:pPr>
              <w:pStyle w:val="BodyText"/>
            </w:pPr>
            <w:r w:rsidRPr="00D8742A">
              <w:t>2.3 Select and use interpersonal skills that engage parents/carers and facilitate understanding of r</w:t>
            </w:r>
            <w:r w:rsidRPr="00D8742A">
              <w:t>equired behaviour</w:t>
            </w:r>
          </w:p>
          <w:p w:rsidR="00000000" w:rsidRPr="00D8742A" w:rsidP="00D8742A">
            <w:pPr>
              <w:pStyle w:val="BodyText"/>
            </w:pPr>
            <w:r w:rsidRPr="00D8742A">
              <w:t xml:space="preserve">2.4 Recognise and manage parents’ inappropriate attempts to exchange information </w:t>
            </w:r>
          </w:p>
          <w:p w:rsidR="00000000" w:rsidRPr="00D8742A" w:rsidP="00D8742A">
            <w:pPr>
              <w:pStyle w:val="BodyText"/>
            </w:pPr>
            <w:r w:rsidRPr="00D8742A">
              <w:t xml:space="preserve">2.5 Recognise and manage inter parental disputes </w:t>
            </w:r>
          </w:p>
          <w:p w:rsidR="00000000" w:rsidP="00D8742A">
            <w:pPr>
              <w:pStyle w:val="BodyText"/>
              <w:rPr>
                <w:lang w:val="en-NZ"/>
              </w:rPr>
            </w:pPr>
          </w:p>
        </w:tc>
      </w:tr>
      <w:tr w:rsidTr="008D03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 xml:space="preserve">3. Respond to situations requiring child inclusive process </w:t>
            </w:r>
          </w:p>
        </w:tc>
        <w:tc>
          <w:tcPr>
            <w:tcW w:w="5704" w:type="dxa"/>
            <w:gridSpan w:val="2"/>
            <w:tcBorders>
              <w:top w:val="nil"/>
              <w:left w:val="nil"/>
              <w:bottom w:val="nil"/>
              <w:right w:val="nil"/>
            </w:tcBorders>
            <w:tcMar>
              <w:top w:w="0" w:type="dxa"/>
              <w:left w:w="62" w:type="dxa"/>
              <w:bottom w:w="0" w:type="dxa"/>
              <w:right w:w="62" w:type="dxa"/>
            </w:tcMar>
          </w:tcPr>
          <w:p w:rsidR="00000000" w:rsidRPr="00D8742A" w:rsidP="00D8742A">
            <w:pPr>
              <w:pStyle w:val="BodyText"/>
            </w:pPr>
            <w:r w:rsidRPr="00D8742A">
              <w:t>3.1 Recognise situations when child inclusiv</w:t>
            </w:r>
            <w:r w:rsidRPr="00D8742A">
              <w:t>e process is required</w:t>
            </w:r>
          </w:p>
          <w:p w:rsidR="00000000" w:rsidRPr="00D8742A" w:rsidP="00D8742A">
            <w:pPr>
              <w:pStyle w:val="BodyText"/>
            </w:pPr>
            <w:r w:rsidRPr="00D8742A">
              <w:t xml:space="preserve">3.2 Discuss with parents/carers the appropriateness and usefulness of engaging children </w:t>
            </w:r>
          </w:p>
          <w:p w:rsidR="00000000" w:rsidRPr="00D8742A" w:rsidP="00D8742A">
            <w:pPr>
              <w:pStyle w:val="BodyText"/>
            </w:pPr>
            <w:r w:rsidRPr="00D8742A">
              <w:t>3.3 Communicate the role of child consultant to parents/carers and children, and the differences from own role</w:t>
            </w:r>
          </w:p>
          <w:p w:rsidR="00000000" w:rsidRPr="00D8742A" w:rsidP="00D8742A">
            <w:pPr>
              <w:pStyle w:val="BodyText"/>
            </w:pPr>
            <w:r w:rsidRPr="00D8742A">
              <w:t>3.4 Obtain consent from children a</w:t>
            </w:r>
            <w:r w:rsidRPr="00D8742A">
              <w:t xml:space="preserve">nd adults to engage a child consultant </w:t>
            </w:r>
          </w:p>
          <w:p w:rsidR="00000000" w:rsidRPr="00D8742A" w:rsidP="00D8742A">
            <w:pPr>
              <w:pStyle w:val="BodyText"/>
            </w:pPr>
            <w:r w:rsidRPr="00D8742A">
              <w:t>3.5 Engage the services of a child consultant to represent the needs, perceptions and attachments of children according to organisation procedures</w:t>
            </w:r>
          </w:p>
          <w:p w:rsidR="00000000" w:rsidRPr="00D8742A" w:rsidP="00D8742A">
            <w:pPr>
              <w:pStyle w:val="BodyText"/>
            </w:pPr>
            <w:r w:rsidRPr="00D8742A">
              <w:t>3.6 Communicate with the child consultant about the child’s best inte</w:t>
            </w:r>
            <w:r w:rsidRPr="00D8742A">
              <w:t>rests and methods of integrating child’s need and views into own work processes</w:t>
            </w:r>
          </w:p>
          <w:p w:rsidR="00000000" w:rsidP="00D8742A">
            <w:pPr>
              <w:pStyle w:val="BodyText"/>
              <w:rPr>
                <w:lang w:val="en-NZ"/>
              </w:rPr>
            </w:pPr>
          </w:p>
        </w:tc>
      </w:tr>
      <w:tr w:rsidTr="008D03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8742A">
            <w:pPr>
              <w:pStyle w:val="BodyText"/>
              <w:rPr>
                <w:lang w:val="en-NZ"/>
              </w:rPr>
            </w:pPr>
            <w:r w:rsidRPr="00D8742A">
              <w:t>4. Monitor and evaluate child-focused practice</w:t>
            </w:r>
          </w:p>
        </w:tc>
        <w:tc>
          <w:tcPr>
            <w:tcW w:w="5704" w:type="dxa"/>
            <w:gridSpan w:val="2"/>
            <w:tcBorders>
              <w:top w:val="nil"/>
              <w:left w:val="nil"/>
              <w:bottom w:val="nil"/>
              <w:right w:val="nil"/>
            </w:tcBorders>
            <w:tcMar>
              <w:top w:w="0" w:type="dxa"/>
              <w:left w:w="62" w:type="dxa"/>
              <w:bottom w:w="0" w:type="dxa"/>
              <w:right w:w="62" w:type="dxa"/>
            </w:tcMar>
          </w:tcPr>
          <w:p w:rsidR="00000000" w:rsidRPr="00D8742A" w:rsidP="00D8742A">
            <w:pPr>
              <w:pStyle w:val="BodyText"/>
            </w:pPr>
            <w:r w:rsidRPr="00D8742A">
              <w:t>4.1 Obtain and use feedback from parents/carers and children about the experiences of the service to inform improvements</w:t>
            </w:r>
          </w:p>
          <w:p w:rsidR="00000000" w:rsidRPr="00D8742A" w:rsidP="00D8742A">
            <w:pPr>
              <w:pStyle w:val="BodyText"/>
            </w:pPr>
            <w:r w:rsidRPr="00D8742A">
              <w:t>4.2 Re</w:t>
            </w:r>
            <w:r w:rsidRPr="00D8742A">
              <w:t xml:space="preserve">view practices and policies for their effectiveness in relation to child-focused practice </w:t>
            </w:r>
          </w:p>
          <w:p w:rsidR="00000000" w:rsidRPr="00D8742A" w:rsidP="00D8742A">
            <w:pPr>
              <w:pStyle w:val="BodyText"/>
            </w:pPr>
            <w:r w:rsidRPr="00D8742A">
              <w:t>4.3 Identify and respond to the need for guidance and direction for colleagues</w:t>
            </w:r>
          </w:p>
        </w:tc>
      </w:tr>
    </w:tbl>
    <w:p w:rsidR="008D0336" w:rsidP="00D8742A">
      <w:pPr>
        <w:pStyle w:val="ListContinue"/>
      </w:pPr>
    </w:p>
    <w:p w:rsidR="008D0336" w:rsidP="00D8742A">
      <w:pPr>
        <w:pStyle w:val="ListContinue"/>
      </w:pPr>
    </w:p>
    <w:p w:rsidR="00000000" w:rsidRPr="00D8742A" w:rsidP="00D8742A">
      <w:pPr>
        <w:pStyle w:val="Heading1"/>
      </w:pPr>
      <w:bookmarkStart w:id="4" w:name="O_813569"/>
      <w:bookmarkEnd w:id="4"/>
      <w:r w:rsidRPr="00D8742A">
        <w:t>Foundation Skills</w:t>
      </w:r>
    </w:p>
    <w:p w:rsidR="00000000" w:rsidRPr="008D0336" w:rsidP="008D0336">
      <w:pPr>
        <w:pStyle w:val="BodyText"/>
        <w:rPr>
          <w:i/>
        </w:rPr>
      </w:pPr>
      <w:r w:rsidRPr="008D0336">
        <w:rPr>
          <w:rStyle w:val="Emphasis"/>
        </w:rPr>
        <w:t>The Foundation Skills describe those required skills (language, literacy, numeracy and employment skills) that are essential to performance.</w:t>
      </w:r>
    </w:p>
    <w:p w:rsidR="008D0336" w:rsidP="008D0336">
      <w:pPr>
        <w:pStyle w:val="BodyText"/>
      </w:pPr>
      <w:r w:rsidRPr="00D8742A">
        <w:t>Foundation skills essential to performance are explicit in the performance criteria of this unit of competency.</w:t>
      </w:r>
    </w:p>
    <w:p w:rsidR="00000000" w:rsidRPr="00D8742A" w:rsidP="00D8742A">
      <w:pPr>
        <w:pStyle w:val="Heading1"/>
      </w:pPr>
      <w:bookmarkStart w:id="5" w:name="O_813571"/>
      <w:bookmarkEnd w:id="5"/>
      <w:r w:rsidRPr="00D8742A">
        <w:t>Unit Mapping Information</w:t>
      </w:r>
    </w:p>
    <w:p w:rsidR="00000000" w:rsidRPr="00D8742A" w:rsidP="008D0336">
      <w:pPr>
        <w:pStyle w:val="BodyText"/>
      </w:pPr>
      <w:r w:rsidRPr="00D8742A">
        <w:t xml:space="preserve">No Equivalent Unit </w:t>
      </w:r>
    </w:p>
    <w:p w:rsidR="00000000" w:rsidRPr="00D8742A" w:rsidP="00D8742A">
      <w:pPr>
        <w:pStyle w:val="Heading1"/>
      </w:pPr>
      <w:bookmarkStart w:id="6" w:name="O_813578"/>
      <w:bookmarkEnd w:id="6"/>
      <w:r w:rsidRPr="00D8742A">
        <w:t>Links</w:t>
      </w:r>
    </w:p>
    <w:p w:rsidR="00000000" w:rsidRPr="00D8742A" w:rsidP="008D0336">
      <w:pPr>
        <w:pStyle w:val="BodyText"/>
      </w:pPr>
      <w:r w:rsidRPr="00D874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13E4">
        <w:rPr>
          <w:rStyle w:val="Hyperlink"/>
        </w:rPr>
        <w:t>https://vetnet.gov.au/Pages/TrainingDocs.aspx?q=5e0c25cc-3d9d-4b43-80d3-bd22cc4f1e53</w:t>
      </w:r>
      <w:r>
        <w:fldChar w:fldCharType="end"/>
      </w:r>
    </w:p>
    <w:p w:rsidR="00000000" w:rsidRPr="00D8742A" w:rsidP="008D0336">
      <w:pPr>
        <w:pStyle w:val="BodyText"/>
        <w:sectPr w:rsidSect="00D8742A">
          <w:headerReference w:type="default" r:id="rId10"/>
          <w:footerReference w:type="default" r:id="rId11"/>
          <w:pgSz w:w="11908" w:h="16833"/>
          <w:pgMar w:top="1702" w:right="1418" w:bottom="1702" w:left="1418" w:header="992" w:footer="992" w:gutter="0"/>
          <w:cols w:space="720"/>
          <w:noEndnote/>
          <w:docGrid w:linePitch="299"/>
        </w:sectPr>
      </w:pPr>
    </w:p>
    <w:p w:rsidR="00000000" w:rsidRPr="00D8742A" w:rsidP="00D8742A">
      <w:pPr>
        <w:pStyle w:val="SuperHeading"/>
      </w:pPr>
      <w:r w:rsidRPr="00D8742A">
        <w:t>Assessment Requirements for CHCFAM002 Work with a child-focused approach</w:t>
      </w:r>
    </w:p>
    <w:p w:rsidR="00000000" w:rsidRPr="00D8742A" w:rsidP="00D8742A">
      <w:pPr>
        <w:pStyle w:val="Heading1"/>
      </w:pPr>
      <w:bookmarkStart w:id="7" w:name="O_813573"/>
      <w:bookmarkEnd w:id="7"/>
      <w:r w:rsidRPr="00D8742A">
        <w:t>Modification History</w:t>
      </w:r>
    </w:p>
    <w:tbl>
      <w:tblPr>
        <w:tblW w:w="0" w:type="auto"/>
        <w:tblCellMar>
          <w:left w:w="62" w:type="dxa"/>
          <w:right w:w="62" w:type="dxa"/>
        </w:tblCellMar>
        <w:tblLook w:val="0000"/>
      </w:tblPr>
      <w:tblGrid>
        <w:gridCol w:w="2147"/>
        <w:gridCol w:w="7049"/>
      </w:tblGrid>
      <w:tr w:rsidTr="008D03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 xml:space="preserve">Comments </w:t>
            </w:r>
          </w:p>
        </w:tc>
      </w:tr>
      <w:tr w:rsidTr="008D03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42A">
            <w:pPr>
              <w:pStyle w:val="BodyText"/>
              <w:rPr>
                <w:lang w:val="en-NZ"/>
              </w:rPr>
            </w:pPr>
            <w:r w:rsidRPr="00D8742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42A" w:rsidP="00D8742A">
            <w:pPr>
              <w:pStyle w:val="BodyText"/>
            </w:pPr>
            <w:r w:rsidRPr="00D8742A">
              <w:t xml:space="preserve">This version was released in </w:t>
            </w:r>
            <w:r w:rsidRPr="00D8742A">
              <w:rPr>
                <w:rStyle w:val="Emphasis"/>
              </w:rPr>
              <w:t>CHC Community Services Training Package release 3.0</w:t>
            </w:r>
            <w:r w:rsidRPr="00D8742A">
              <w:t xml:space="preserve"> and meets the </w:t>
            </w:r>
            <w:r w:rsidRPr="00D8742A">
              <w:t>requirements of the 2012 Standards for Training Packages.</w:t>
            </w:r>
          </w:p>
          <w:p w:rsidR="00000000" w:rsidRPr="00D8742A" w:rsidP="00D8742A">
            <w:pPr>
              <w:pStyle w:val="BodyText"/>
            </w:pPr>
          </w:p>
          <w:p w:rsidR="00000000" w:rsidRPr="00D8742A" w:rsidP="00D8742A">
            <w:pPr>
              <w:pStyle w:val="BodyText"/>
            </w:pPr>
            <w:r w:rsidRPr="00D8742A">
              <w:t>Significant changes to the elements and performance criteria. New evidence requirements for assessment including volume and frequency requirements. Significant change to knowledge evidence.</w:t>
            </w:r>
          </w:p>
          <w:p w:rsidR="00000000" w:rsidRPr="00D8742A" w:rsidP="00D8742A">
            <w:pPr>
              <w:pStyle w:val="BodyText"/>
            </w:pPr>
          </w:p>
          <w:p w:rsidR="00000000" w:rsidRPr="00D8742A" w:rsidP="00D8742A">
            <w:pPr>
              <w:pStyle w:val="BodyText"/>
            </w:pPr>
            <w:r w:rsidRPr="00D8742A">
              <w:t>Merged</w:t>
            </w:r>
            <w:r w:rsidRPr="00D8742A">
              <w:t xml:space="preserve"> CHCFAM503B/CHCFAM801B</w:t>
            </w:r>
          </w:p>
        </w:tc>
      </w:tr>
    </w:tbl>
    <w:p w:rsidR="00000000" w:rsidRPr="00D8742A" w:rsidP="00D8742A">
      <w:pPr>
        <w:pStyle w:val="BodyText"/>
      </w:pPr>
    </w:p>
    <w:p w:rsidR="00000000" w:rsidRPr="00D8742A" w:rsidP="00D8742A">
      <w:pPr>
        <w:pStyle w:val="AllowPageBreak"/>
      </w:pPr>
    </w:p>
    <w:p w:rsidR="00000000" w:rsidRPr="00D8742A" w:rsidP="00D8742A">
      <w:pPr>
        <w:pStyle w:val="Heading1"/>
      </w:pPr>
      <w:bookmarkStart w:id="8" w:name="O_813574"/>
      <w:bookmarkEnd w:id="8"/>
      <w:r w:rsidRPr="00D8742A">
        <w:t>Performance Evidence</w:t>
      </w:r>
    </w:p>
    <w:p w:rsidR="00000000" w:rsidRPr="00D8742A" w:rsidP="008D0336">
      <w:pPr>
        <w:pStyle w:val="BodyText"/>
      </w:pPr>
      <w:r w:rsidRPr="00D8742A">
        <w:t xml:space="preserve">The candidate must show evidence of the ability to complete tasks outlined in elements and performance criteria of this unit, manage tasks and manage contingencies </w:t>
      </w:r>
      <w:r w:rsidRPr="00D8742A">
        <w:t>in the context of the job role. There must be evidence that the candidate has:</w:t>
      </w:r>
    </w:p>
    <w:p w:rsidR="00000000" w:rsidRPr="00D8742A" w:rsidP="00D8742A">
      <w:pPr>
        <w:pStyle w:val="List"/>
      </w:pPr>
      <w:r w:rsidRPr="00D8742A">
        <w:t>•</w:t>
      </w:r>
      <w:r w:rsidRPr="00D8742A">
        <w:tab/>
        <w:t>consistently applied the concepts and intention of working in the child’s best interests as stated in the Family Law Act 1975 in the planning, provision and monitoring of serv</w:t>
      </w:r>
      <w:r w:rsidRPr="00D8742A">
        <w:t>ices to at least 3 families with children experiencing conflict</w:t>
      </w:r>
    </w:p>
    <w:p w:rsidR="00000000" w:rsidRPr="00D8742A" w:rsidP="00D8742A">
      <w:pPr>
        <w:pStyle w:val="List"/>
      </w:pPr>
      <w:r w:rsidRPr="00D8742A">
        <w:t>•</w:t>
      </w:r>
      <w:r w:rsidRPr="00D8742A">
        <w:tab/>
        <w:t>responded appropriately to situations where:</w:t>
      </w:r>
    </w:p>
    <w:p w:rsidR="00000000" w:rsidRPr="00D8742A" w:rsidP="00D8742A">
      <w:pPr>
        <w:pStyle w:val="List2"/>
      </w:pPr>
      <w:r w:rsidRPr="00D8742A">
        <w:t>•</w:t>
      </w:r>
      <w:r w:rsidRPr="00D8742A">
        <w:tab/>
        <w:t>the child is vulnerable or at risk</w:t>
      </w:r>
    </w:p>
    <w:p w:rsidR="00000000" w:rsidRPr="00D8742A" w:rsidP="00D8742A">
      <w:pPr>
        <w:pStyle w:val="List2"/>
      </w:pPr>
      <w:r w:rsidRPr="00D8742A">
        <w:t>•</w:t>
      </w:r>
      <w:r w:rsidRPr="00D8742A">
        <w:tab/>
        <w:t>there is a requirement for child inclusive practice.</w:t>
      </w:r>
    </w:p>
    <w:p w:rsidR="00000000" w:rsidRPr="00D8742A" w:rsidP="00D8742A">
      <w:pPr>
        <w:pStyle w:val="AllowPageBreak"/>
      </w:pPr>
    </w:p>
    <w:p w:rsidR="00000000" w:rsidRPr="00D8742A" w:rsidP="00D8742A">
      <w:pPr>
        <w:pStyle w:val="Heading1"/>
      </w:pPr>
      <w:bookmarkStart w:id="9" w:name="O_813575"/>
      <w:bookmarkEnd w:id="9"/>
      <w:r w:rsidRPr="00D8742A">
        <w:t>Knowledge Evidence</w:t>
      </w:r>
    </w:p>
    <w:p w:rsidR="00000000" w:rsidRPr="00D8742A" w:rsidP="008D0336">
      <w:pPr>
        <w:pStyle w:val="BodyText"/>
      </w:pPr>
      <w:r w:rsidRPr="00D8742A">
        <w:t>The candidate mus</w:t>
      </w:r>
      <w:r w:rsidRPr="00D8742A">
        <w:t>t be able to demonstrate essential knowledge required to effectively complete tasks outlined in elements and performance criteria of this unit, manage tasks and manage contingencies in the context of the work role. This includes knowledge of:</w:t>
      </w:r>
    </w:p>
    <w:p w:rsidR="00000000" w:rsidRPr="00D8742A" w:rsidP="00D8742A">
      <w:pPr>
        <w:pStyle w:val="ListBullet"/>
      </w:pPr>
      <w:r w:rsidRPr="00D8742A">
        <w:t>legal and et</w:t>
      </w:r>
      <w:r w:rsidRPr="00D8742A">
        <w:t>hical considerations for child-focused practice, and how these are applied in organisations and individual practice:</w:t>
      </w:r>
    </w:p>
    <w:p w:rsidR="00000000" w:rsidRPr="00D8742A" w:rsidP="00D8742A">
      <w:pPr>
        <w:pStyle w:val="ListBullet2"/>
      </w:pPr>
      <w:r w:rsidRPr="00D8742A">
        <w:t xml:space="preserve">codes of conduct </w:t>
      </w:r>
    </w:p>
    <w:p w:rsidR="00000000" w:rsidRPr="00D8742A" w:rsidP="00D8742A">
      <w:pPr>
        <w:pStyle w:val="ListBullet2"/>
      </w:pPr>
      <w:r w:rsidRPr="00D8742A">
        <w:t>discrimination</w:t>
      </w:r>
    </w:p>
    <w:p w:rsidR="00000000" w:rsidRPr="00D8742A" w:rsidP="00D8742A">
      <w:pPr>
        <w:pStyle w:val="ListBullet2"/>
      </w:pPr>
      <w:r w:rsidRPr="00D8742A">
        <w:t xml:space="preserve">duty of care </w:t>
      </w:r>
    </w:p>
    <w:p w:rsidR="00000000" w:rsidRPr="00D8742A" w:rsidP="00D8742A">
      <w:pPr>
        <w:pStyle w:val="ListBullet2"/>
      </w:pPr>
      <w:r w:rsidRPr="00D8742A">
        <w:t>human rights, including:</w:t>
      </w:r>
    </w:p>
    <w:p w:rsidR="00000000" w:rsidRPr="00D8742A" w:rsidP="00D8742A">
      <w:pPr>
        <w:pStyle w:val="List3"/>
      </w:pPr>
      <w:r>
        <w:t>•</w:t>
      </w:r>
      <w:r>
        <w:tab/>
      </w:r>
      <w:r w:rsidRPr="00D8742A">
        <w:t>child rights to protection</w:t>
      </w:r>
    </w:p>
    <w:p w:rsidR="00000000" w:rsidRPr="00D8742A" w:rsidP="00D8742A">
      <w:pPr>
        <w:pStyle w:val="List3"/>
      </w:pPr>
      <w:r>
        <w:t>•</w:t>
      </w:r>
      <w:r>
        <w:tab/>
      </w:r>
      <w:r w:rsidRPr="00D8742A">
        <w:t>active right to participate</w:t>
      </w:r>
    </w:p>
    <w:p w:rsidR="00000000" w:rsidRPr="00D8742A" w:rsidP="00D8742A">
      <w:pPr>
        <w:pStyle w:val="List3"/>
      </w:pPr>
      <w:r>
        <w:t>•</w:t>
      </w:r>
      <w:r>
        <w:tab/>
      </w:r>
      <w:r w:rsidRPr="00D8742A">
        <w:t>right to choose course of action and make decision at their level of ability in any planning processes</w:t>
      </w:r>
    </w:p>
    <w:p w:rsidR="00000000" w:rsidRPr="00D8742A" w:rsidP="00D8742A">
      <w:pPr>
        <w:pStyle w:val="ListBullet2"/>
      </w:pPr>
      <w:r w:rsidRPr="00D8742A">
        <w:t xml:space="preserve">mandatory reporting </w:t>
      </w:r>
    </w:p>
    <w:p w:rsidR="00000000" w:rsidRPr="00D8742A" w:rsidP="00D8742A">
      <w:pPr>
        <w:pStyle w:val="ListBullet2"/>
      </w:pPr>
      <w:r w:rsidRPr="00D8742A">
        <w:t>privacy, confidentiality and disclosure</w:t>
      </w:r>
    </w:p>
    <w:p w:rsidR="00000000" w:rsidRPr="00D8742A" w:rsidP="00D8742A">
      <w:pPr>
        <w:pStyle w:val="ListBullet2"/>
      </w:pPr>
      <w:r w:rsidRPr="00D8742A">
        <w:t xml:space="preserve">records management </w:t>
      </w:r>
    </w:p>
    <w:p w:rsidR="00000000" w:rsidRPr="00D8742A" w:rsidP="00D8742A">
      <w:pPr>
        <w:pStyle w:val="ListBullet2"/>
      </w:pPr>
      <w:r w:rsidRPr="00D8742A">
        <w:t>rights and responsibilities of workers, employers and clients</w:t>
      </w:r>
    </w:p>
    <w:p w:rsidR="00000000" w:rsidRPr="00D8742A" w:rsidP="00D8742A">
      <w:pPr>
        <w:pStyle w:val="ListBullet2"/>
      </w:pPr>
      <w:r w:rsidRPr="00D8742A">
        <w:t xml:space="preserve">specific </w:t>
      </w:r>
      <w:r w:rsidRPr="00D8742A">
        <w:t>legislative frameworks that apply to child-focused practice, including:</w:t>
      </w:r>
    </w:p>
    <w:p w:rsidR="00000000" w:rsidRPr="00D8742A" w:rsidP="00D8742A">
      <w:pPr>
        <w:pStyle w:val="List3"/>
      </w:pPr>
      <w:r>
        <w:t>•</w:t>
      </w:r>
      <w:r>
        <w:tab/>
      </w:r>
      <w:r w:rsidRPr="00D8742A">
        <w:t>principles and practice standards for working within the child’s best interests as stated in Family Law Act</w:t>
      </w:r>
    </w:p>
    <w:p w:rsidR="00000000" w:rsidRPr="00D8742A" w:rsidP="00D8742A">
      <w:pPr>
        <w:pStyle w:val="List3"/>
      </w:pPr>
      <w:r>
        <w:t>•</w:t>
      </w:r>
      <w:r>
        <w:tab/>
      </w:r>
      <w:r w:rsidRPr="00D8742A">
        <w:t>the key components of, and differences between, child-focused practice a</w:t>
      </w:r>
      <w:r w:rsidRPr="00D8742A">
        <w:t>nd child inclusive practice, and when they are used</w:t>
      </w:r>
    </w:p>
    <w:p w:rsidR="00000000" w:rsidRPr="00D8742A" w:rsidP="00D8742A">
      <w:pPr>
        <w:pStyle w:val="List3"/>
      </w:pPr>
      <w:r>
        <w:t>•</w:t>
      </w:r>
      <w:r>
        <w:tab/>
      </w:r>
      <w:r w:rsidRPr="00D8742A">
        <w:t>types of court orders that may influence the delivery of services</w:t>
      </w:r>
    </w:p>
    <w:p w:rsidR="00000000" w:rsidRPr="00D8742A" w:rsidP="00D8742A">
      <w:pPr>
        <w:pStyle w:val="ListBullet2"/>
      </w:pPr>
      <w:r w:rsidRPr="00D8742A">
        <w:t>work role boundaries – responsibilities and limitations, including the separate role of child consultants and when this may be appropri</w:t>
      </w:r>
      <w:r w:rsidRPr="00D8742A">
        <w:t>ate</w:t>
      </w:r>
    </w:p>
    <w:p w:rsidR="00000000" w:rsidRPr="00D8742A" w:rsidP="00D8742A">
      <w:pPr>
        <w:pStyle w:val="ListBullet2"/>
      </w:pPr>
      <w:r w:rsidRPr="00D8742A">
        <w:t>work health and safety</w:t>
      </w:r>
    </w:p>
    <w:p w:rsidR="00000000" w:rsidRPr="00D8742A" w:rsidP="00D8742A">
      <w:pPr>
        <w:pStyle w:val="ListBullet"/>
      </w:pPr>
      <w:r w:rsidRPr="00D8742A">
        <w:t xml:space="preserve">case management principles of assessment, planning, monitoring and review </w:t>
      </w:r>
    </w:p>
    <w:p w:rsidR="00000000" w:rsidRPr="00D8742A" w:rsidP="00D8742A">
      <w:pPr>
        <w:pStyle w:val="ListBullet"/>
      </w:pPr>
      <w:r w:rsidRPr="00D8742A">
        <w:t>stages of child development and relevance to work with vulnerable children</w:t>
      </w:r>
    </w:p>
    <w:p w:rsidR="00000000" w:rsidRPr="00D8742A" w:rsidP="00D8742A">
      <w:pPr>
        <w:pStyle w:val="ListBullet"/>
      </w:pPr>
      <w:r w:rsidRPr="00D8742A">
        <w:t>attachment and family systems theories and ho</w:t>
      </w:r>
      <w:r w:rsidRPr="00D8742A">
        <w:t xml:space="preserve">w these are applied to working with vulnerable and traumatised children </w:t>
      </w:r>
    </w:p>
    <w:p w:rsidR="00000000" w:rsidRPr="00D8742A" w:rsidP="00D8742A">
      <w:pPr>
        <w:pStyle w:val="ListBullet"/>
      </w:pPr>
      <w:r w:rsidRPr="00D8742A">
        <w:t>importance of peer relationships for vulnerable and isolated children</w:t>
      </w:r>
    </w:p>
    <w:p w:rsidR="00000000" w:rsidRPr="00D8742A" w:rsidP="00D8742A">
      <w:pPr>
        <w:pStyle w:val="ListBullet"/>
      </w:pPr>
      <w:r w:rsidRPr="00D8742A">
        <w:t>principles of empowerment and application of these to work practice</w:t>
      </w:r>
    </w:p>
    <w:p w:rsidR="00000000" w:rsidRPr="00D8742A" w:rsidP="00D8742A">
      <w:pPr>
        <w:pStyle w:val="ListBullet"/>
      </w:pPr>
      <w:r w:rsidRPr="00D8742A">
        <w:t>types of issues that are important to childre</w:t>
      </w:r>
      <w:r w:rsidRPr="00D8742A">
        <w:t>n in situations involving family conflict</w:t>
      </w:r>
    </w:p>
    <w:p w:rsidR="00000000" w:rsidRPr="00D8742A" w:rsidP="00D8742A">
      <w:pPr>
        <w:pStyle w:val="ListBullet"/>
      </w:pPr>
      <w:r w:rsidRPr="00D8742A">
        <w:t>equipment, activities and resources that support engagement with children</w:t>
      </w:r>
    </w:p>
    <w:p w:rsidR="00000000" w:rsidRPr="00D8742A" w:rsidP="00D8742A">
      <w:pPr>
        <w:pStyle w:val="ListBullet"/>
      </w:pPr>
      <w:r w:rsidRPr="00D8742A">
        <w:t xml:space="preserve">indicators of abuse, types of abuse, children who are particularly vulnerable and reporting systems </w:t>
      </w:r>
    </w:p>
    <w:p w:rsidR="00000000" w:rsidRPr="00D8742A" w:rsidP="00D8742A">
      <w:pPr>
        <w:pStyle w:val="ListBullet"/>
      </w:pPr>
      <w:r w:rsidRPr="00D8742A">
        <w:t>indicators, effects and dynamics on fam</w:t>
      </w:r>
      <w:r w:rsidRPr="00D8742A">
        <w:t>ily relationships, and implications for children of:</w:t>
      </w:r>
    </w:p>
    <w:p w:rsidR="00000000" w:rsidRPr="00D8742A" w:rsidP="00D8742A">
      <w:pPr>
        <w:pStyle w:val="ListBullet2"/>
      </w:pPr>
      <w:r w:rsidRPr="00D8742A">
        <w:t>conflict</w:t>
      </w:r>
    </w:p>
    <w:p w:rsidR="00000000" w:rsidRPr="00D8742A" w:rsidP="00D8742A">
      <w:pPr>
        <w:pStyle w:val="ListBullet2"/>
      </w:pPr>
      <w:r w:rsidRPr="00D8742A">
        <w:t>family violence and abuse</w:t>
      </w:r>
    </w:p>
    <w:p w:rsidR="00000000" w:rsidRPr="00D8742A" w:rsidP="00D8742A">
      <w:pPr>
        <w:pStyle w:val="ListBullet2"/>
      </w:pPr>
      <w:r w:rsidRPr="00D8742A">
        <w:t>substance use</w:t>
      </w:r>
    </w:p>
    <w:p w:rsidR="00000000" w:rsidRPr="00D8742A" w:rsidP="00D8742A">
      <w:pPr>
        <w:pStyle w:val="ListBullet2"/>
      </w:pPr>
      <w:r w:rsidRPr="00D8742A">
        <w:t>mental illness</w:t>
      </w:r>
    </w:p>
    <w:p w:rsidR="00000000" w:rsidRPr="00D8742A" w:rsidP="00D8742A">
      <w:pPr>
        <w:pStyle w:val="ListBullet2"/>
      </w:pPr>
      <w:r w:rsidRPr="00D8742A">
        <w:t>disability</w:t>
      </w:r>
    </w:p>
    <w:p w:rsidR="00000000" w:rsidRPr="00D8742A" w:rsidP="00D8742A">
      <w:pPr>
        <w:pStyle w:val="ListBullet2"/>
      </w:pPr>
      <w:r w:rsidRPr="00D8742A">
        <w:t>separation and divorce</w:t>
      </w:r>
    </w:p>
    <w:p w:rsidR="00000000" w:rsidRPr="00D8742A" w:rsidP="00D8742A">
      <w:pPr>
        <w:pStyle w:val="ListBullet2"/>
      </w:pPr>
      <w:r w:rsidRPr="00D8742A">
        <w:t>trauma</w:t>
      </w:r>
    </w:p>
    <w:p w:rsidR="00000000" w:rsidRPr="00D8742A" w:rsidP="00D8742A">
      <w:pPr>
        <w:pStyle w:val="ListBullet"/>
      </w:pPr>
      <w:r w:rsidRPr="00D8742A">
        <w:t>parenting and family dynamics in different cultures</w:t>
      </w:r>
    </w:p>
    <w:p w:rsidR="00000000" w:rsidRPr="00D8742A" w:rsidP="00D8742A">
      <w:pPr>
        <w:pStyle w:val="ListBullet"/>
      </w:pPr>
      <w:r w:rsidRPr="00D8742A">
        <w:t>service options for referral to relationship support and interventions services</w:t>
      </w:r>
    </w:p>
    <w:p w:rsidR="00000000" w:rsidRPr="00D8742A" w:rsidP="00D8742A">
      <w:pPr>
        <w:pStyle w:val="ListBullet"/>
      </w:pPr>
      <w:r w:rsidRPr="00D8742A">
        <w:t>concepts of parent alienation in separation and divorce and their application to work</w:t>
      </w:r>
    </w:p>
    <w:p w:rsidR="00000000" w:rsidRPr="00D8742A" w:rsidP="00D8742A">
      <w:pPr>
        <w:pStyle w:val="ListBullet"/>
      </w:pPr>
      <w:r w:rsidRPr="00D8742A">
        <w:t>effects of loss, grief and depression on children experiencing family conflict</w:t>
      </w:r>
    </w:p>
    <w:p w:rsidR="00000000" w:rsidRPr="00D8742A" w:rsidP="00D8742A">
      <w:pPr>
        <w:pStyle w:val="ListBullet"/>
      </w:pPr>
      <w:r w:rsidRPr="00D8742A">
        <w:t xml:space="preserve">indicators </w:t>
      </w:r>
      <w:r w:rsidRPr="00D8742A">
        <w:t>of,  and responses to, child anxiety including childhood resilience</w:t>
      </w:r>
    </w:p>
    <w:p w:rsidR="00000000" w:rsidRPr="00D8742A" w:rsidP="00D8742A">
      <w:pPr>
        <w:pStyle w:val="ListBullet"/>
      </w:pPr>
      <w:r w:rsidRPr="00D8742A">
        <w:t>ways that parents may make inappropriate attempts to exchange information</w:t>
      </w:r>
    </w:p>
    <w:p w:rsidR="00000000" w:rsidRPr="00D8742A" w:rsidP="00D8742A">
      <w:pPr>
        <w:pStyle w:val="ListBullet"/>
      </w:pPr>
      <w:r w:rsidRPr="00D8742A">
        <w:t>strategies to manage inter parental disputes including:</w:t>
      </w:r>
    </w:p>
    <w:p w:rsidR="00000000" w:rsidRPr="00D8742A" w:rsidP="00D8742A">
      <w:pPr>
        <w:pStyle w:val="ListBullet2"/>
      </w:pPr>
      <w:r w:rsidRPr="00D8742A">
        <w:t xml:space="preserve">ensuring safety of vulnerable clients </w:t>
      </w:r>
    </w:p>
    <w:p w:rsidR="00000000" w:rsidRPr="00D8742A" w:rsidP="00D8742A">
      <w:pPr>
        <w:pStyle w:val="ListBullet2"/>
      </w:pPr>
      <w:r w:rsidRPr="00D8742A">
        <w:t>using assertivenes</w:t>
      </w:r>
      <w:r w:rsidRPr="00D8742A">
        <w:t xml:space="preserve">s and negation skills </w:t>
      </w:r>
    </w:p>
    <w:p w:rsidR="00000000" w:rsidRPr="00D8742A" w:rsidP="00D8742A">
      <w:pPr>
        <w:pStyle w:val="ListBullet2"/>
      </w:pPr>
      <w:r w:rsidRPr="00D8742A">
        <w:t xml:space="preserve">modelling </w:t>
      </w:r>
    </w:p>
    <w:p w:rsidR="00000000" w:rsidRPr="00D8742A" w:rsidP="00D8742A">
      <w:pPr>
        <w:pStyle w:val="ListBullet2"/>
      </w:pPr>
      <w:r w:rsidRPr="00D8742A">
        <w:t xml:space="preserve">reinforcing the organisations policy on rights and responsibilities of both clients and workers </w:t>
      </w:r>
    </w:p>
    <w:p w:rsidR="00000000" w:rsidRPr="00D8742A" w:rsidP="00D8742A">
      <w:pPr>
        <w:pStyle w:val="ListBullet2"/>
      </w:pPr>
      <w:r w:rsidRPr="00D8742A">
        <w:t>undertaking risk assessments for vulnerability</w:t>
      </w:r>
    </w:p>
    <w:p w:rsidR="00000000" w:rsidRPr="00D8742A" w:rsidP="00D8742A">
      <w:pPr>
        <w:pStyle w:val="ListBullet2"/>
      </w:pPr>
      <w:r w:rsidRPr="00D8742A">
        <w:t>re-focusing attention on child’s expressed wants and needs.</w:t>
      </w:r>
    </w:p>
    <w:p w:rsidR="00000000" w:rsidRPr="00D8742A" w:rsidP="00D8742A">
      <w:pPr>
        <w:pStyle w:val="AllowPageBreak"/>
      </w:pPr>
    </w:p>
    <w:p w:rsidR="00000000" w:rsidRPr="00D8742A" w:rsidP="00D8742A">
      <w:pPr>
        <w:pStyle w:val="Heading1"/>
      </w:pPr>
      <w:bookmarkStart w:id="10" w:name="O_813576"/>
      <w:bookmarkEnd w:id="10"/>
      <w:r w:rsidRPr="00D8742A">
        <w:t>Assessment Conditions</w:t>
      </w:r>
    </w:p>
    <w:p w:rsidR="00000000" w:rsidRPr="00D8742A" w:rsidP="008D0336">
      <w:pPr>
        <w:pStyle w:val="BodyText"/>
      </w:pPr>
      <w:r w:rsidRPr="00D8742A">
        <w:t xml:space="preserve">Skills must have been demonstrated in the workplace or in a simulated environment that reflects workplace conditions. The following conditions must be met for this unit: </w:t>
      </w:r>
    </w:p>
    <w:p w:rsidR="00000000" w:rsidRPr="00D8742A" w:rsidP="00D8742A">
      <w:pPr>
        <w:pStyle w:val="List"/>
      </w:pPr>
      <w:r w:rsidRPr="00D8742A">
        <w:t>•</w:t>
      </w:r>
      <w:r w:rsidRPr="00D8742A">
        <w:tab/>
        <w:t>use of suitable facilities, equipment and resources, includin</w:t>
      </w:r>
      <w:r w:rsidRPr="00D8742A">
        <w:t xml:space="preserve">g: </w:t>
      </w:r>
    </w:p>
    <w:p w:rsidR="00000000" w:rsidRPr="00D8742A" w:rsidP="00D8742A">
      <w:pPr>
        <w:pStyle w:val="List2"/>
      </w:pPr>
      <w:r>
        <w:t>•</w:t>
      </w:r>
      <w:r>
        <w:tab/>
      </w:r>
      <w:r w:rsidRPr="00D8742A">
        <w:t>current family law information</w:t>
      </w:r>
    </w:p>
    <w:p w:rsidR="00000000" w:rsidRPr="00D8742A" w:rsidP="00D8742A">
      <w:pPr>
        <w:pStyle w:val="List2"/>
      </w:pPr>
      <w:r>
        <w:t>•</w:t>
      </w:r>
      <w:r>
        <w:tab/>
      </w:r>
      <w:r w:rsidRPr="00D8742A">
        <w:t>client information</w:t>
      </w:r>
    </w:p>
    <w:p w:rsidR="00000000" w:rsidRPr="00D8742A" w:rsidP="00D8742A">
      <w:pPr>
        <w:pStyle w:val="List2"/>
      </w:pPr>
      <w:r>
        <w:t>•</w:t>
      </w:r>
      <w:r>
        <w:tab/>
      </w:r>
      <w:r w:rsidRPr="00D8742A">
        <w:t>resources to support interactions with children</w:t>
      </w:r>
    </w:p>
    <w:p w:rsidR="00000000" w:rsidRPr="00D8742A" w:rsidP="00D8742A">
      <w:pPr>
        <w:pStyle w:val="List"/>
      </w:pPr>
      <w:r w:rsidRPr="00D8742A">
        <w:t>•</w:t>
      </w:r>
      <w:r w:rsidRPr="00D8742A">
        <w:tab/>
        <w:t>modelling of industry operating conditions, including:</w:t>
      </w:r>
    </w:p>
    <w:p w:rsidR="00000000" w:rsidRPr="00D8742A" w:rsidP="00D8742A">
      <w:pPr>
        <w:pStyle w:val="List2"/>
      </w:pPr>
      <w:r>
        <w:t>•</w:t>
      </w:r>
      <w:r>
        <w:tab/>
      </w:r>
      <w:r w:rsidRPr="00D8742A">
        <w:t>scenarios that involve complex interactions with other people.</w:t>
      </w:r>
    </w:p>
    <w:p w:rsidR="00000000" w:rsidRPr="00D8742A" w:rsidP="00D8742A">
      <w:pPr>
        <w:pStyle w:val="BodyText"/>
      </w:pPr>
    </w:p>
    <w:p w:rsidR="008D0336" w:rsidP="008D0336">
      <w:pPr>
        <w:pStyle w:val="BodyText"/>
      </w:pPr>
      <w:r w:rsidRPr="00D8742A">
        <w:t>Assessors must satisfy th</w:t>
      </w:r>
      <w:r w:rsidRPr="00D8742A">
        <w:t>e Standards for Registered Training Organisations (RTOs) 2015/AQTF mandatory competency requirements for assessors.</w:t>
      </w:r>
    </w:p>
    <w:p w:rsidR="00000000" w:rsidRPr="00D8742A" w:rsidP="00D8742A">
      <w:pPr>
        <w:pStyle w:val="Heading1"/>
      </w:pPr>
      <w:bookmarkStart w:id="11" w:name="O_813579"/>
      <w:bookmarkEnd w:id="11"/>
      <w:r w:rsidRPr="00D8742A">
        <w:t>Links</w:t>
      </w:r>
    </w:p>
    <w:p w:rsidR="00000000" w:rsidRPr="00D8742A" w:rsidP="008D0336">
      <w:pPr>
        <w:pStyle w:val="BodyText"/>
      </w:pPr>
      <w:r w:rsidRPr="00D874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13E4">
        <w:rPr>
          <w:rStyle w:val="Hyperlink"/>
        </w:rPr>
        <w:t>https://vetnet.gov.au/Pages/TrainingDocs.aspx?q=5e0c25cc-3d9d-4b43-80d3-bd22cc4f1e53</w:t>
      </w:r>
      <w:r>
        <w:fldChar w:fldCharType="end"/>
      </w:r>
    </w:p>
    <w:p w:rsidR="00000000" w:rsidRPr="00D8742A" w:rsidP="00D8742A"/>
    <w:sectPr w:rsidSect="00D874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rsidRPr="008D0336" w:rsidP="008D0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36" w:rsidP="00D87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336" w:rsidP="00D874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0336" w:rsidP="00D874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rsidP="00D8742A">
    <w:pPr>
      <w:pStyle w:val="Footer"/>
      <w:framePr w:wrap="around"/>
    </w:pPr>
    <w:r>
      <w:fldChar w:fldCharType="begin"/>
    </w:r>
    <w:r>
      <w:instrText xml:space="preserve"> DOCPROPERTY  Subject  \* MERGEFORMAT </w:instrText>
    </w:r>
    <w:r>
      <w:fldChar w:fldCharType="separate"/>
    </w:r>
    <w:r w:rsidR="008D0336">
      <w:t>Approved</w:t>
    </w:r>
    <w:r w:rsidR="008D0336">
      <w:fldChar w:fldCharType="end"/>
    </w:r>
    <w:r>
      <w:tab/>
      <w:t xml:space="preserve">Page </w:t>
    </w:r>
    <w:r>
      <w:fldChar w:fldCharType="begin"/>
    </w:r>
    <w:r>
      <w:instrText xml:space="preserve"> PAGE  \* Arabic  \* MERGEFORMAT </w:instrText>
    </w:r>
    <w:r>
      <w:fldChar w:fldCharType="separate"/>
    </w:r>
    <w:r w:rsidR="008D03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336">
      <w:rPr>
        <w:noProof/>
      </w:rPr>
      <w:t>5</w:t>
    </w:r>
    <w:r>
      <w:rPr>
        <w:noProof/>
      </w:rPr>
      <w:fldChar w:fldCharType="end"/>
    </w:r>
  </w:p>
  <w:p w:rsidR="00D8742A" w:rsidP="00D8742A">
    <w:pPr>
      <w:pStyle w:val="Footer"/>
      <w:framePr w:wrap="around"/>
    </w:pPr>
    <w:r>
      <w:t xml:space="preserve">© Commonwealth of Australia, </w:t>
    </w:r>
    <w:r>
      <w:fldChar w:fldCharType="begin"/>
    </w:r>
    <w:r>
      <w:instrText xml:space="preserve"> DATE  \@ "yyyy"  \* MERGEFORMAT </w:instrText>
    </w:r>
    <w:r>
      <w:fldChar w:fldCharType="separate"/>
    </w:r>
    <w:r w:rsidR="008D0336">
      <w:rPr>
        <w:noProof/>
      </w:rPr>
      <w:t>2025</w:t>
    </w:r>
    <w:r>
      <w:fldChar w:fldCharType="end"/>
    </w:r>
    <w:r>
      <w:tab/>
    </w:r>
    <w:r>
      <w:fldChar w:fldCharType="begin"/>
    </w:r>
    <w:r>
      <w:instrText xml:space="preserve"> DOCPROPERTY  Author  \* MERGEFORMAT </w:instrText>
    </w:r>
    <w:r>
      <w:fldChar w:fldCharType="separate"/>
    </w:r>
    <w:r w:rsidR="008D0336">
      <w:t>HumanAbility</w:t>
    </w:r>
    <w:r w:rsidR="008D0336">
      <w:fldChar w:fldCharType="end"/>
    </w:r>
  </w:p>
  <w:p w:rsidR="00D8742A" w:rsidP="00D87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42A" w:rsidRPr="008D0336" w:rsidP="008D0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336" w:rsidRPr="002D2AF8" w:rsidP="00D8742A">
    <w:pPr>
      <w:pStyle w:val="Header"/>
      <w:framePr w:wrap="around"/>
    </w:pPr>
    <w:r>
      <w:fldChar w:fldCharType="begin"/>
    </w:r>
    <w:r>
      <w:instrText xml:space="preserve"> TITLE   \* MERGEFORMAT </w:instrText>
    </w:r>
    <w:r>
      <w:fldChar w:fldCharType="separate"/>
    </w:r>
    <w:r>
      <w:t>CHCFAM002 Work with a child-focused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336" w:rsidP="00D874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2A" w:rsidRPr="002D2AF8" w:rsidP="00D8742A">
    <w:pPr>
      <w:pStyle w:val="Header"/>
      <w:framePr w:wrap="around"/>
    </w:pPr>
    <w:r>
      <w:fldChar w:fldCharType="begin"/>
    </w:r>
    <w:r>
      <w:instrText xml:space="preserve"> TITLE   \* MERGEFORMAT </w:instrText>
    </w:r>
    <w:r>
      <w:fldChar w:fldCharType="separate"/>
    </w:r>
    <w:r w:rsidR="008D0336">
      <w:t>CHCFAM002 Work with a child-focused approach</w:t>
    </w:r>
    <w:r w:rsidR="008D0336">
      <w:fldChar w:fldCharType="end"/>
    </w:r>
    <w:r>
      <w:tab/>
      <w:t xml:space="preserve">Date this document was generated: </w:t>
    </w:r>
    <w:r>
      <w:fldChar w:fldCharType="begin"/>
    </w:r>
    <w:r>
      <w:instrText xml:space="preserve"> CREATEDATE  \@ "d MMMM yyyy"  \* MERGEFORMAT </w:instrText>
    </w:r>
    <w:r>
      <w:fldChar w:fldCharType="separate"/>
    </w:r>
    <w:r w:rsidR="008D0336">
      <w:rPr>
        <w:noProof/>
      </w:rPr>
      <w:t>2 March 2025</w:t>
    </w:r>
    <w:r>
      <w:fldChar w:fldCharType="end"/>
    </w:r>
  </w:p>
  <w:p w:rsidR="00D8742A" w:rsidP="00D87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E4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2D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0E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42A"/>
    <w:pPr>
      <w:spacing w:before="360" w:after="60"/>
      <w:outlineLvl w:val="0"/>
    </w:pPr>
    <w:rPr>
      <w:sz w:val="32"/>
    </w:rPr>
  </w:style>
  <w:style w:type="paragraph" w:styleId="Heading2">
    <w:name w:val="heading 2"/>
    <w:basedOn w:val="HeadingBase"/>
    <w:next w:val="BodyText"/>
    <w:link w:val="Heading2Char"/>
    <w:qFormat/>
    <w:rsid w:val="00D8742A"/>
    <w:pPr>
      <w:keepLines/>
      <w:spacing w:before="240" w:after="120"/>
      <w:outlineLvl w:val="1"/>
    </w:pPr>
    <w:rPr>
      <w:sz w:val="28"/>
      <w:szCs w:val="40"/>
    </w:rPr>
  </w:style>
  <w:style w:type="paragraph" w:styleId="Heading3">
    <w:name w:val="heading 3"/>
    <w:basedOn w:val="HeadingBase"/>
    <w:next w:val="BodyText"/>
    <w:link w:val="Heading3Char"/>
    <w:qFormat/>
    <w:rsid w:val="00D8742A"/>
    <w:pPr>
      <w:spacing w:before="180" w:after="120"/>
      <w:outlineLvl w:val="2"/>
    </w:pPr>
    <w:rPr>
      <w:spacing w:val="-10"/>
      <w:kern w:val="32"/>
    </w:rPr>
  </w:style>
  <w:style w:type="paragraph" w:styleId="Heading4">
    <w:name w:val="heading 4"/>
    <w:basedOn w:val="HeadingBase"/>
    <w:next w:val="BodyText"/>
    <w:link w:val="Heading4Char"/>
    <w:qFormat/>
    <w:rsid w:val="00D8742A"/>
    <w:pPr>
      <w:spacing w:before="160" w:after="120"/>
      <w:outlineLvl w:val="3"/>
    </w:pPr>
    <w:rPr>
      <w:sz w:val="22"/>
    </w:rPr>
  </w:style>
  <w:style w:type="paragraph" w:styleId="Heading5">
    <w:name w:val="heading 5"/>
    <w:basedOn w:val="HeadingBase"/>
    <w:next w:val="Normal"/>
    <w:link w:val="Heading5Char"/>
    <w:qFormat/>
    <w:rsid w:val="00D8742A"/>
    <w:pPr>
      <w:spacing w:before="80"/>
      <w:outlineLvl w:val="4"/>
    </w:pPr>
    <w:rPr>
      <w:color w:val="918585"/>
      <w:sz w:val="20"/>
    </w:rPr>
  </w:style>
  <w:style w:type="paragraph" w:styleId="Heading6">
    <w:name w:val="heading 6"/>
    <w:basedOn w:val="HeadingBase"/>
    <w:next w:val="Normal"/>
    <w:link w:val="Heading6Char"/>
    <w:qFormat/>
    <w:rsid w:val="00D8742A"/>
    <w:pPr>
      <w:spacing w:before="60"/>
      <w:outlineLvl w:val="5"/>
    </w:pPr>
    <w:rPr>
      <w:color w:val="918585"/>
      <w:sz w:val="20"/>
    </w:rPr>
  </w:style>
  <w:style w:type="paragraph" w:styleId="Heading7">
    <w:name w:val="heading 7"/>
    <w:basedOn w:val="Normal"/>
    <w:next w:val="Normal"/>
    <w:link w:val="Heading7Char"/>
    <w:qFormat/>
    <w:rsid w:val="00D8742A"/>
    <w:pPr>
      <w:ind w:left="720"/>
      <w:outlineLvl w:val="6"/>
    </w:pPr>
    <w:rPr>
      <w:i/>
    </w:rPr>
  </w:style>
  <w:style w:type="paragraph" w:styleId="Heading8">
    <w:name w:val="heading 8"/>
    <w:basedOn w:val="Normal"/>
    <w:next w:val="Normal"/>
    <w:link w:val="Heading8Char"/>
    <w:qFormat/>
    <w:rsid w:val="00D8742A"/>
    <w:pPr>
      <w:ind w:left="720"/>
      <w:outlineLvl w:val="7"/>
    </w:pPr>
    <w:rPr>
      <w:i/>
    </w:rPr>
  </w:style>
  <w:style w:type="paragraph" w:styleId="Heading9">
    <w:name w:val="heading 9"/>
    <w:basedOn w:val="Normal"/>
    <w:next w:val="Normal"/>
    <w:link w:val="Heading9Char"/>
    <w:qFormat/>
    <w:rsid w:val="00D8742A"/>
    <w:pPr>
      <w:ind w:left="720"/>
      <w:outlineLvl w:val="8"/>
    </w:pPr>
    <w:rPr>
      <w:i/>
    </w:rPr>
  </w:style>
  <w:style w:type="character" w:default="1" w:styleId="DefaultParagraphFont">
    <w:name w:val="Default Paragraph Font"/>
    <w:uiPriority w:val="1"/>
    <w:unhideWhenUsed/>
    <w:rsid w:val="00D87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42A"/>
  </w:style>
  <w:style w:type="character" w:customStyle="1" w:styleId="Heading1Char">
    <w:name w:val="Heading 1 Char"/>
    <w:basedOn w:val="DefaultParagraphFont"/>
    <w:link w:val="Heading1"/>
    <w:rsid w:val="00D8742A"/>
    <w:rPr>
      <w:rFonts w:ascii="Times New Roman" w:eastAsia="Times New Roman" w:hAnsi="Times New Roman" w:cs="Times New Roman"/>
      <w:b/>
      <w:sz w:val="32"/>
      <w:szCs w:val="20"/>
      <w:lang w:eastAsia="en-US"/>
    </w:rPr>
  </w:style>
  <w:style w:type="paragraph" w:styleId="BodyText">
    <w:name w:val="Body Text"/>
    <w:basedOn w:val="Normal"/>
    <w:link w:val="BodyTextChar"/>
    <w:rsid w:val="00D87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42A"/>
    <w:rPr>
      <w:rFonts w:ascii="Times New Roman" w:eastAsia="Times New Roman" w:hAnsi="Times New Roman" w:cs="Times New Roman"/>
      <w:sz w:val="24"/>
      <w:lang w:eastAsia="en-US"/>
    </w:rPr>
  </w:style>
  <w:style w:type="paragraph" w:styleId="List">
    <w:name w:val="List"/>
    <w:basedOn w:val="BodyText"/>
    <w:next w:val="BodyText"/>
    <w:rsid w:val="00D8742A"/>
    <w:pPr>
      <w:tabs>
        <w:tab w:val="left" w:pos="340"/>
      </w:tabs>
      <w:spacing w:before="60" w:after="60"/>
      <w:ind w:left="340" w:hanging="340"/>
    </w:pPr>
  </w:style>
  <w:style w:type="paragraph" w:styleId="ListBullet">
    <w:name w:val="List Bullet"/>
    <w:basedOn w:val="List"/>
    <w:rsid w:val="00D8742A"/>
    <w:pPr>
      <w:numPr>
        <w:numId w:val="12"/>
      </w:numPr>
      <w:tabs>
        <w:tab w:val="clear" w:pos="340"/>
      </w:tabs>
      <w:spacing w:before="40" w:after="40"/>
    </w:pPr>
  </w:style>
  <w:style w:type="character" w:customStyle="1" w:styleId="SpecialBold">
    <w:name w:val="Special Bold"/>
    <w:basedOn w:val="DefaultParagraphFont"/>
    <w:rsid w:val="00D8742A"/>
    <w:rPr>
      <w:b/>
      <w:spacing w:val="0"/>
    </w:rPr>
  </w:style>
  <w:style w:type="paragraph" w:styleId="ListBullet2">
    <w:name w:val="List Bullet 2"/>
    <w:basedOn w:val="List2"/>
    <w:rsid w:val="00D8742A"/>
    <w:pPr>
      <w:numPr>
        <w:numId w:val="13"/>
      </w:numPr>
      <w:tabs>
        <w:tab w:val="clear" w:pos="680"/>
      </w:tabs>
    </w:pPr>
  </w:style>
  <w:style w:type="character" w:styleId="Emphasis">
    <w:name w:val="Emphasis"/>
    <w:basedOn w:val="DefaultParagraphFont"/>
    <w:qFormat/>
    <w:rsid w:val="00D8742A"/>
    <w:rPr>
      <w:i/>
    </w:rPr>
  </w:style>
  <w:style w:type="paragraph" w:customStyle="1" w:styleId="SuperHeading">
    <w:name w:val="SuperHeading"/>
    <w:basedOn w:val="Normal"/>
    <w:rsid w:val="00D8742A"/>
    <w:pPr>
      <w:spacing w:before="240" w:after="120"/>
      <w:outlineLvl w:val="0"/>
    </w:pPr>
    <w:rPr>
      <w:rFonts w:ascii="Times New Roman" w:hAnsi="Times New Roman"/>
      <w:b/>
      <w:sz w:val="32"/>
    </w:rPr>
  </w:style>
  <w:style w:type="paragraph" w:customStyle="1" w:styleId="AllowPageBreak">
    <w:name w:val="AllowPageBreak"/>
    <w:rsid w:val="00D8742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8742A"/>
    <w:pPr>
      <w:ind w:firstLine="0"/>
    </w:pPr>
  </w:style>
  <w:style w:type="paragraph" w:styleId="List2">
    <w:name w:val="List 2"/>
    <w:basedOn w:val="BodyText"/>
    <w:rsid w:val="00D8742A"/>
    <w:pPr>
      <w:tabs>
        <w:tab w:val="left" w:pos="680"/>
      </w:tabs>
      <w:spacing w:before="60" w:after="60"/>
      <w:ind w:left="680" w:hanging="340"/>
    </w:pPr>
  </w:style>
  <w:style w:type="paragraph" w:styleId="List3">
    <w:name w:val="List 3"/>
    <w:basedOn w:val="BodyText"/>
    <w:rsid w:val="00D8742A"/>
    <w:pPr>
      <w:tabs>
        <w:tab w:val="left" w:pos="1021"/>
      </w:tabs>
      <w:spacing w:before="60" w:after="60"/>
      <w:ind w:left="1020" w:hanging="340"/>
    </w:pPr>
  </w:style>
  <w:style w:type="character" w:customStyle="1" w:styleId="Heading2Char">
    <w:name w:val="Heading 2 Char"/>
    <w:basedOn w:val="DefaultParagraphFont"/>
    <w:link w:val="Heading2"/>
    <w:rsid w:val="00D87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42A"/>
    <w:rPr>
      <w:rFonts w:ascii="Courier New" w:eastAsia="Times New Roman" w:hAnsi="Courier New" w:cs="Times New Roman"/>
      <w:i/>
      <w:szCs w:val="20"/>
      <w:lang w:eastAsia="en-US"/>
    </w:rPr>
  </w:style>
  <w:style w:type="paragraph" w:customStyle="1" w:styleId="HeadingBase">
    <w:name w:val="Heading Base"/>
    <w:rsid w:val="00D87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42A"/>
    <w:pPr>
      <w:tabs>
        <w:tab w:val="right" w:leader="dot" w:pos="9072"/>
      </w:tabs>
      <w:ind w:left="567"/>
    </w:pPr>
    <w:rPr>
      <w:szCs w:val="22"/>
    </w:rPr>
  </w:style>
  <w:style w:type="paragraph" w:customStyle="1" w:styleId="TOCBase">
    <w:name w:val="TOC Base"/>
    <w:rsid w:val="00D87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42A"/>
    <w:pPr>
      <w:tabs>
        <w:tab w:val="right" w:leader="dot" w:pos="9072"/>
      </w:tabs>
      <w:spacing w:before="40" w:after="40"/>
      <w:ind w:left="284"/>
    </w:pPr>
    <w:rPr>
      <w:rFonts w:ascii="Times New Roman" w:hAnsi="Times New Roman"/>
    </w:rPr>
  </w:style>
  <w:style w:type="paragraph" w:styleId="TOC1">
    <w:name w:val="toc 1"/>
    <w:basedOn w:val="TOCBase"/>
    <w:next w:val="Normal"/>
    <w:rsid w:val="00D87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42A"/>
    <w:rPr>
      <w:rFonts w:ascii="Times New Roman" w:eastAsia="Times New Roman" w:hAnsi="Times New Roman" w:cs="Times New Roman"/>
      <w:sz w:val="16"/>
      <w:lang w:eastAsia="en-US"/>
    </w:rPr>
  </w:style>
  <w:style w:type="paragraph" w:styleId="Title">
    <w:name w:val="Title"/>
    <w:basedOn w:val="HeadingBase"/>
    <w:link w:val="TitleChar"/>
    <w:qFormat/>
    <w:rsid w:val="00D8742A"/>
    <w:pPr>
      <w:spacing w:before="5040"/>
      <w:jc w:val="center"/>
    </w:pPr>
    <w:rPr>
      <w:sz w:val="48"/>
      <w:szCs w:val="72"/>
      <w:lang w:val="en-US"/>
    </w:rPr>
  </w:style>
  <w:style w:type="character" w:customStyle="1" w:styleId="TitleChar">
    <w:name w:val="Title Char"/>
    <w:basedOn w:val="DefaultParagraphFont"/>
    <w:link w:val="Title"/>
    <w:rsid w:val="00D87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42A"/>
    <w:pPr>
      <w:tabs>
        <w:tab w:val="left" w:pos="3600"/>
        <w:tab w:val="left" w:pos="3958"/>
      </w:tabs>
    </w:pPr>
  </w:style>
  <w:style w:type="paragraph" w:customStyle="1" w:styleId="Note">
    <w:name w:val="Note"/>
    <w:basedOn w:val="BodyText"/>
    <w:rsid w:val="00D87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42A"/>
    <w:pPr>
      <w:framePr w:wrap="auto" w:hAnchor="text" w:y="6049"/>
    </w:pPr>
    <w:rPr>
      <w:color w:val="000000"/>
      <w:sz w:val="40"/>
    </w:rPr>
  </w:style>
  <w:style w:type="paragraph" w:customStyle="1" w:styleId="TOCTitle">
    <w:name w:val="TOCTitle"/>
    <w:basedOn w:val="Heading1"/>
    <w:rsid w:val="00D8742A"/>
    <w:pPr>
      <w:spacing w:after="240"/>
      <w:jc w:val="center"/>
      <w:outlineLvl w:val="9"/>
    </w:pPr>
    <w:rPr>
      <w:caps/>
    </w:rPr>
  </w:style>
  <w:style w:type="paragraph" w:customStyle="1" w:styleId="Version">
    <w:name w:val="Version"/>
    <w:rsid w:val="00D874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42A"/>
    <w:pPr>
      <w:keepNext w:val="0"/>
      <w:tabs>
        <w:tab w:val="right" w:pos="4176"/>
      </w:tabs>
      <w:ind w:left="198" w:hanging="198"/>
    </w:pPr>
    <w:rPr>
      <w:rFonts w:ascii="Garamond" w:hAnsi="Garamond"/>
    </w:rPr>
  </w:style>
  <w:style w:type="paragraph" w:styleId="IndexHeading">
    <w:name w:val="index heading"/>
    <w:basedOn w:val="Normal"/>
    <w:next w:val="Index1"/>
    <w:semiHidden/>
    <w:rsid w:val="00D8742A"/>
    <w:pPr>
      <w:spacing w:before="120" w:after="120"/>
    </w:pPr>
    <w:rPr>
      <w:rFonts w:ascii="Arial" w:hAnsi="Arial"/>
      <w:b/>
      <w:color w:val="918585"/>
      <w:sz w:val="24"/>
    </w:rPr>
  </w:style>
  <w:style w:type="paragraph" w:styleId="Header">
    <w:name w:val="header"/>
    <w:basedOn w:val="Normal"/>
    <w:link w:val="HeaderChar"/>
    <w:rsid w:val="00D87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42A"/>
    <w:rPr>
      <w:rFonts w:ascii="Times New Roman" w:eastAsia="Times New Roman" w:hAnsi="Times New Roman" w:cs="Times New Roman"/>
      <w:sz w:val="16"/>
      <w:szCs w:val="20"/>
      <w:lang w:val="en-GB" w:eastAsia="en-US"/>
    </w:rPr>
  </w:style>
  <w:style w:type="paragraph" w:customStyle="1" w:styleId="Chapter">
    <w:name w:val="Chapter"/>
    <w:basedOn w:val="Normal"/>
    <w:rsid w:val="00D8742A"/>
    <w:pPr>
      <w:spacing w:before="240"/>
    </w:pPr>
    <w:rPr>
      <w:rFonts w:ascii="Times New Roman" w:hAnsi="Times New Roman"/>
      <w:smallCaps/>
      <w:spacing w:val="80"/>
      <w:sz w:val="28"/>
    </w:rPr>
  </w:style>
  <w:style w:type="paragraph" w:customStyle="1" w:styleId="InChapter">
    <w:name w:val="InChapter"/>
    <w:basedOn w:val="Heading3"/>
    <w:rsid w:val="00D8742A"/>
    <w:pPr>
      <w:spacing w:after="240"/>
      <w:outlineLvl w:val="9"/>
    </w:pPr>
    <w:rPr>
      <w:noProof/>
    </w:rPr>
  </w:style>
  <w:style w:type="paragraph" w:styleId="Index2">
    <w:name w:val="index 2"/>
    <w:basedOn w:val="Normal"/>
    <w:next w:val="Normal"/>
    <w:semiHidden/>
    <w:rsid w:val="00D8742A"/>
    <w:pPr>
      <w:tabs>
        <w:tab w:val="right" w:pos="4176"/>
      </w:tabs>
      <w:ind w:left="568" w:hanging="284"/>
    </w:pPr>
    <w:rPr>
      <w:rFonts w:ascii="Garamond" w:hAnsi="Garamond"/>
    </w:rPr>
  </w:style>
  <w:style w:type="paragraph" w:customStyle="1" w:styleId="Byline">
    <w:name w:val="Byline"/>
    <w:rsid w:val="00D87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42A"/>
    <w:pPr>
      <w:tabs>
        <w:tab w:val="clear" w:pos="3600"/>
        <w:tab w:val="clear" w:pos="3958"/>
      </w:tabs>
      <w:jc w:val="right"/>
    </w:pPr>
  </w:style>
  <w:style w:type="paragraph" w:styleId="Caption">
    <w:name w:val="caption"/>
    <w:basedOn w:val="BodyText"/>
    <w:next w:val="Normal"/>
    <w:qFormat/>
    <w:rsid w:val="00D8742A"/>
    <w:pPr>
      <w:framePr w:w="2268" w:hSpace="181" w:vSpace="181" w:wrap="around" w:vAnchor="text" w:hAnchor="page" w:x="1135" w:y="285" w:anchorLock="1"/>
    </w:pPr>
    <w:rPr>
      <w:i/>
    </w:rPr>
  </w:style>
  <w:style w:type="paragraph" w:customStyle="1" w:styleId="MiniTOCTitle">
    <w:name w:val="MiniTOCTitle"/>
    <w:basedOn w:val="Heading4"/>
    <w:rsid w:val="00D8742A"/>
    <w:pPr>
      <w:spacing w:before="240"/>
      <w:outlineLvl w:val="9"/>
    </w:pPr>
    <w:rPr>
      <w:noProof/>
      <w:sz w:val="24"/>
    </w:rPr>
  </w:style>
  <w:style w:type="paragraph" w:customStyle="1" w:styleId="MiniTOCItem">
    <w:name w:val="MiniTOCItem"/>
    <w:basedOn w:val="ListBullet"/>
    <w:rsid w:val="00D8742A"/>
    <w:pPr>
      <w:numPr>
        <w:numId w:val="0"/>
      </w:numPr>
      <w:tabs>
        <w:tab w:val="right" w:leader="dot" w:pos="6521"/>
      </w:tabs>
      <w:spacing w:before="0" w:after="0"/>
    </w:pPr>
  </w:style>
  <w:style w:type="paragraph" w:customStyle="1" w:styleId="TOFTitle">
    <w:name w:val="TOFTitle"/>
    <w:basedOn w:val="TOCTitle"/>
    <w:rsid w:val="00D8742A"/>
  </w:style>
  <w:style w:type="paragraph" w:styleId="TableofFigures">
    <w:name w:val="table of figures"/>
    <w:basedOn w:val="Normal"/>
    <w:next w:val="Normal"/>
    <w:semiHidden/>
    <w:rsid w:val="00D8742A"/>
    <w:pPr>
      <w:tabs>
        <w:tab w:val="right" w:leader="dot" w:pos="9072"/>
      </w:tabs>
      <w:ind w:left="970" w:hanging="403"/>
    </w:pPr>
    <w:rPr>
      <w:rFonts w:ascii="Times New Roman" w:hAnsi="Times New Roman"/>
      <w:b/>
    </w:rPr>
  </w:style>
  <w:style w:type="paragraph" w:styleId="ListNumber">
    <w:name w:val="List Number"/>
    <w:basedOn w:val="List"/>
    <w:rsid w:val="00D8742A"/>
    <w:pPr>
      <w:numPr>
        <w:numId w:val="15"/>
      </w:numPr>
      <w:tabs>
        <w:tab w:val="clear" w:pos="340"/>
      </w:tabs>
    </w:pPr>
  </w:style>
  <w:style w:type="character" w:customStyle="1" w:styleId="WingdingSymbols">
    <w:name w:val="Wingding Symbols"/>
    <w:rsid w:val="00D8742A"/>
    <w:rPr>
      <w:rFonts w:ascii="Wingdings" w:hAnsi="Wingdings"/>
    </w:rPr>
  </w:style>
  <w:style w:type="paragraph" w:customStyle="1" w:styleId="TableHeading">
    <w:name w:val="Table Heading"/>
    <w:basedOn w:val="HeadingBase"/>
    <w:rsid w:val="00D8742A"/>
    <w:pPr>
      <w:keepLines/>
      <w:pBdr>
        <w:bottom w:val="single" w:sz="6" w:space="1" w:color="918585"/>
      </w:pBdr>
      <w:spacing w:before="240"/>
    </w:pPr>
  </w:style>
  <w:style w:type="character" w:customStyle="1" w:styleId="HotSpot">
    <w:name w:val="HotSpot"/>
    <w:rsid w:val="00D8742A"/>
    <w:rPr>
      <w:color w:val="0033CC"/>
      <w:u w:val="none"/>
    </w:rPr>
  </w:style>
  <w:style w:type="paragraph" w:customStyle="1" w:styleId="BodyTextRight">
    <w:name w:val="Body Text Right"/>
    <w:basedOn w:val="BodyText"/>
    <w:rsid w:val="00D8742A"/>
    <w:pPr>
      <w:spacing w:before="0" w:after="0"/>
      <w:jc w:val="right"/>
    </w:pPr>
  </w:style>
  <w:style w:type="paragraph" w:styleId="Index3">
    <w:name w:val="index 3"/>
    <w:basedOn w:val="ListNumber2"/>
    <w:next w:val="Normal"/>
    <w:semiHidden/>
    <w:rsid w:val="00D8742A"/>
    <w:pPr>
      <w:numPr>
        <w:numId w:val="0"/>
      </w:numPr>
      <w:tabs>
        <w:tab w:val="right" w:leader="dot" w:pos="4176"/>
      </w:tabs>
    </w:pPr>
  </w:style>
  <w:style w:type="paragraph" w:styleId="ListNumber2">
    <w:name w:val="List Number 2"/>
    <w:basedOn w:val="List2"/>
    <w:rsid w:val="00D8742A"/>
    <w:pPr>
      <w:numPr>
        <w:numId w:val="10"/>
      </w:numPr>
      <w:tabs>
        <w:tab w:val="clear" w:pos="1060"/>
      </w:tabs>
    </w:pPr>
  </w:style>
  <w:style w:type="paragraph" w:customStyle="1" w:styleId="MarginNote">
    <w:name w:val="Margin Note"/>
    <w:basedOn w:val="BodyText"/>
    <w:rsid w:val="00D87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42A"/>
    <w:rPr>
      <w:sz w:val="32"/>
    </w:rPr>
  </w:style>
  <w:style w:type="paragraph" w:customStyle="1" w:styleId="HeadingProcedure">
    <w:name w:val="Heading Procedure"/>
    <w:basedOn w:val="HeadingBase"/>
    <w:next w:val="Normal"/>
    <w:rsid w:val="00D8742A"/>
    <w:pPr>
      <w:tabs>
        <w:tab w:val="left" w:pos="0"/>
      </w:tabs>
      <w:spacing w:before="120" w:after="60"/>
    </w:pPr>
    <w:rPr>
      <w:i/>
      <w:color w:val="918585"/>
      <w:sz w:val="22"/>
    </w:rPr>
  </w:style>
  <w:style w:type="paragraph" w:customStyle="1" w:styleId="TableBodyText">
    <w:name w:val="Table Body Text"/>
    <w:basedOn w:val="BodyText"/>
    <w:rsid w:val="00D8742A"/>
    <w:pPr>
      <w:spacing w:before="60" w:after="60"/>
    </w:pPr>
  </w:style>
  <w:style w:type="paragraph" w:customStyle="1" w:styleId="ListNote">
    <w:name w:val="List Note"/>
    <w:basedOn w:val="List"/>
    <w:rsid w:val="00D8742A"/>
    <w:pPr>
      <w:pBdr>
        <w:top w:val="single" w:sz="6" w:space="2" w:color="918585"/>
        <w:bottom w:val="single" w:sz="6" w:space="2" w:color="918585"/>
      </w:pBdr>
      <w:tabs>
        <w:tab w:val="left" w:pos="1021"/>
      </w:tabs>
      <w:ind w:firstLine="0"/>
    </w:pPr>
  </w:style>
  <w:style w:type="paragraph" w:customStyle="1" w:styleId="Warning">
    <w:name w:val="Warning"/>
    <w:basedOn w:val="BodyText"/>
    <w:rsid w:val="00D8742A"/>
    <w:pPr>
      <w:shd w:val="clear" w:color="auto" w:fill="D9D9D9"/>
      <w:tabs>
        <w:tab w:val="left" w:pos="992"/>
      </w:tabs>
      <w:ind w:left="119" w:right="119"/>
    </w:pPr>
    <w:rPr>
      <w:sz w:val="20"/>
    </w:rPr>
  </w:style>
  <w:style w:type="paragraph" w:customStyle="1" w:styleId="MarginIcons">
    <w:name w:val="Margin Icons"/>
    <w:basedOn w:val="BodyText"/>
    <w:rsid w:val="00D87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42A"/>
    <w:rPr>
      <w:rFonts w:ascii="Courier New" w:hAnsi="Courier New"/>
    </w:rPr>
  </w:style>
  <w:style w:type="paragraph" w:customStyle="1" w:styleId="NoteBullet">
    <w:name w:val="Note Bullet"/>
    <w:basedOn w:val="Note"/>
    <w:rsid w:val="00D8742A"/>
    <w:pPr>
      <w:tabs>
        <w:tab w:val="clear" w:pos="680"/>
      </w:tabs>
      <w:spacing w:before="60" w:after="60"/>
    </w:pPr>
  </w:style>
  <w:style w:type="paragraph" w:customStyle="1" w:styleId="SubHeading2">
    <w:name w:val="SubHeading2"/>
    <w:basedOn w:val="HeadingBase"/>
    <w:rsid w:val="00D8742A"/>
    <w:pPr>
      <w:spacing w:before="240" w:after="60"/>
    </w:pPr>
    <w:rPr>
      <w:sz w:val="20"/>
    </w:rPr>
  </w:style>
  <w:style w:type="paragraph" w:customStyle="1" w:styleId="SubHeading1">
    <w:name w:val="SubHeading1"/>
    <w:basedOn w:val="HeadingBase"/>
    <w:rsid w:val="00D8742A"/>
    <w:pPr>
      <w:spacing w:before="240" w:after="60"/>
    </w:pPr>
    <w:rPr>
      <w:color w:val="918585"/>
      <w:sz w:val="22"/>
    </w:rPr>
  </w:style>
  <w:style w:type="paragraph" w:customStyle="1" w:styleId="SideHeading">
    <w:name w:val="Side Heading"/>
    <w:basedOn w:val="HeadingBase"/>
    <w:rsid w:val="00D87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42A"/>
    <w:pPr>
      <w:tabs>
        <w:tab w:val="num" w:pos="360"/>
      </w:tabs>
    </w:pPr>
  </w:style>
  <w:style w:type="paragraph" w:styleId="PlainText">
    <w:name w:val="Plain Text"/>
    <w:basedOn w:val="Normal"/>
    <w:link w:val="PlainTextChar"/>
    <w:rsid w:val="00D8742A"/>
    <w:rPr>
      <w:sz w:val="20"/>
    </w:rPr>
  </w:style>
  <w:style w:type="character" w:customStyle="1" w:styleId="PlainTextChar">
    <w:name w:val="Plain Text Char"/>
    <w:basedOn w:val="DefaultParagraphFont"/>
    <w:link w:val="PlainText"/>
    <w:rsid w:val="00D8742A"/>
    <w:rPr>
      <w:rFonts w:ascii="Courier New" w:eastAsia="Times New Roman" w:hAnsi="Courier New" w:cs="Times New Roman"/>
      <w:sz w:val="20"/>
      <w:szCs w:val="20"/>
      <w:lang w:eastAsia="en-US"/>
    </w:rPr>
  </w:style>
  <w:style w:type="character" w:customStyle="1" w:styleId="MenuOption">
    <w:name w:val="Menu Option"/>
    <w:basedOn w:val="DefaultParagraphFont"/>
    <w:rsid w:val="00D8742A"/>
    <w:rPr>
      <w:b/>
      <w:smallCaps/>
    </w:rPr>
  </w:style>
  <w:style w:type="paragraph" w:customStyle="1" w:styleId="TableListNumber">
    <w:name w:val="Table List Number"/>
    <w:basedOn w:val="ListNumber"/>
    <w:rsid w:val="00D8742A"/>
    <w:pPr>
      <w:numPr>
        <w:numId w:val="0"/>
      </w:numPr>
    </w:pPr>
  </w:style>
  <w:style w:type="paragraph" w:styleId="TOC4">
    <w:name w:val="toc 4"/>
    <w:basedOn w:val="TOCBase"/>
    <w:next w:val="Normal"/>
    <w:semiHidden/>
    <w:rsid w:val="00D8742A"/>
    <w:pPr>
      <w:tabs>
        <w:tab w:val="right" w:leader="dot" w:pos="9071"/>
      </w:tabs>
      <w:ind w:left="1701"/>
    </w:pPr>
  </w:style>
  <w:style w:type="paragraph" w:customStyle="1" w:styleId="ListAlpha">
    <w:name w:val="List Alpha"/>
    <w:basedOn w:val="List"/>
    <w:rsid w:val="00D8742A"/>
    <w:pPr>
      <w:numPr>
        <w:numId w:val="9"/>
      </w:numPr>
    </w:pPr>
  </w:style>
  <w:style w:type="paragraph" w:customStyle="1" w:styleId="ListAlpha2">
    <w:name w:val="List Alpha 2"/>
    <w:basedOn w:val="List2"/>
    <w:rsid w:val="00D8742A"/>
    <w:pPr>
      <w:numPr>
        <w:numId w:val="8"/>
      </w:numPr>
    </w:pPr>
  </w:style>
  <w:style w:type="paragraph" w:styleId="List4">
    <w:name w:val="List 4"/>
    <w:basedOn w:val="BodyText"/>
    <w:rsid w:val="00D8742A"/>
    <w:pPr>
      <w:tabs>
        <w:tab w:val="left" w:pos="1361"/>
      </w:tabs>
      <w:spacing w:before="60" w:after="60"/>
      <w:ind w:left="1361" w:hanging="340"/>
    </w:pPr>
  </w:style>
  <w:style w:type="paragraph" w:styleId="List5">
    <w:name w:val="List 5"/>
    <w:basedOn w:val="BodyText"/>
    <w:rsid w:val="00D8742A"/>
    <w:pPr>
      <w:tabs>
        <w:tab w:val="left" w:pos="1701"/>
      </w:tabs>
      <w:spacing w:before="60" w:after="60"/>
      <w:ind w:left="1701" w:hanging="340"/>
    </w:pPr>
  </w:style>
  <w:style w:type="paragraph" w:styleId="ListBullet3">
    <w:name w:val="List Bullet 3"/>
    <w:basedOn w:val="List3"/>
    <w:rsid w:val="00D8742A"/>
    <w:pPr>
      <w:numPr>
        <w:numId w:val="14"/>
      </w:numPr>
      <w:tabs>
        <w:tab w:val="clear" w:pos="1021"/>
      </w:tabs>
      <w:ind w:left="1037" w:hanging="357"/>
    </w:pPr>
  </w:style>
  <w:style w:type="paragraph" w:styleId="ListBullet4">
    <w:name w:val="List Bullet 4"/>
    <w:basedOn w:val="List4"/>
    <w:rsid w:val="00D8742A"/>
    <w:pPr>
      <w:numPr>
        <w:numId w:val="3"/>
      </w:numPr>
      <w:tabs>
        <w:tab w:val="clear" w:pos="1361"/>
      </w:tabs>
    </w:pPr>
  </w:style>
  <w:style w:type="paragraph" w:styleId="ListBullet5">
    <w:name w:val="List Bullet 5"/>
    <w:basedOn w:val="List5"/>
    <w:rsid w:val="00D8742A"/>
    <w:pPr>
      <w:numPr>
        <w:numId w:val="4"/>
      </w:numPr>
    </w:pPr>
  </w:style>
  <w:style w:type="paragraph" w:styleId="ListContinue2">
    <w:name w:val="List Continue 2"/>
    <w:basedOn w:val="List2"/>
    <w:rsid w:val="00D8742A"/>
    <w:pPr>
      <w:ind w:firstLine="0"/>
    </w:pPr>
  </w:style>
  <w:style w:type="paragraph" w:styleId="ListContinue3">
    <w:name w:val="List Continue 3"/>
    <w:basedOn w:val="List3"/>
    <w:rsid w:val="00D8742A"/>
    <w:pPr>
      <w:ind w:left="1021" w:firstLine="0"/>
    </w:pPr>
  </w:style>
  <w:style w:type="paragraph" w:styleId="ListContinue4">
    <w:name w:val="List Continue 4"/>
    <w:basedOn w:val="List4"/>
    <w:rsid w:val="00D8742A"/>
    <w:pPr>
      <w:ind w:firstLine="0"/>
    </w:pPr>
  </w:style>
  <w:style w:type="paragraph" w:styleId="ListContinue5">
    <w:name w:val="List Continue 5"/>
    <w:basedOn w:val="List5"/>
    <w:rsid w:val="00D8742A"/>
    <w:pPr>
      <w:ind w:firstLine="0"/>
    </w:pPr>
  </w:style>
  <w:style w:type="paragraph" w:styleId="ListNumber3">
    <w:name w:val="List Number 3"/>
    <w:basedOn w:val="List3"/>
    <w:rsid w:val="00D8742A"/>
    <w:pPr>
      <w:numPr>
        <w:numId w:val="5"/>
      </w:numPr>
    </w:pPr>
  </w:style>
  <w:style w:type="paragraph" w:styleId="ListNumber4">
    <w:name w:val="List Number 4"/>
    <w:basedOn w:val="List4"/>
    <w:rsid w:val="00D8742A"/>
    <w:pPr>
      <w:numPr>
        <w:numId w:val="6"/>
      </w:numPr>
    </w:pPr>
  </w:style>
  <w:style w:type="paragraph" w:styleId="ListNumber5">
    <w:name w:val="List Number 5"/>
    <w:basedOn w:val="List5"/>
    <w:rsid w:val="00D8742A"/>
    <w:pPr>
      <w:numPr>
        <w:numId w:val="7"/>
      </w:numPr>
    </w:pPr>
  </w:style>
  <w:style w:type="paragraph" w:styleId="BlockText">
    <w:name w:val="Block Text"/>
    <w:basedOn w:val="Normal"/>
    <w:rsid w:val="00D8742A"/>
    <w:pPr>
      <w:spacing w:after="120"/>
      <w:ind w:left="1440" w:right="1440"/>
    </w:pPr>
  </w:style>
  <w:style w:type="character" w:customStyle="1" w:styleId="Subscript">
    <w:name w:val="Subscript"/>
    <w:basedOn w:val="DefaultParagraphFont"/>
    <w:rsid w:val="00D8742A"/>
    <w:rPr>
      <w:sz w:val="16"/>
      <w:vertAlign w:val="subscript"/>
    </w:rPr>
  </w:style>
  <w:style w:type="character" w:customStyle="1" w:styleId="Superscript">
    <w:name w:val="Superscript"/>
    <w:basedOn w:val="DefaultParagraphFont"/>
    <w:rsid w:val="00D8742A"/>
    <w:rPr>
      <w:sz w:val="16"/>
      <w:vertAlign w:val="superscript"/>
    </w:rPr>
  </w:style>
  <w:style w:type="character" w:customStyle="1" w:styleId="Symbols">
    <w:name w:val="Symbols"/>
    <w:basedOn w:val="DefaultParagraphFont"/>
    <w:rsid w:val="00D8742A"/>
    <w:rPr>
      <w:rFonts w:ascii="Symbol" w:hAnsi="Symbol"/>
    </w:rPr>
  </w:style>
  <w:style w:type="character" w:customStyle="1" w:styleId="MenuOptions">
    <w:name w:val="Menu Options"/>
    <w:basedOn w:val="DefaultParagraphFont"/>
    <w:rsid w:val="00D8742A"/>
    <w:rPr>
      <w:rFonts w:ascii="Arial Narrow" w:hAnsi="Arial Narrow"/>
      <w:smallCaps/>
    </w:rPr>
  </w:style>
  <w:style w:type="character" w:customStyle="1" w:styleId="Buttons">
    <w:name w:val="Buttons"/>
    <w:basedOn w:val="DefaultParagraphFont"/>
    <w:rsid w:val="00D8742A"/>
    <w:rPr>
      <w:b/>
    </w:rPr>
  </w:style>
  <w:style w:type="character" w:customStyle="1" w:styleId="Underlined">
    <w:name w:val="Underlined"/>
    <w:basedOn w:val="DefaultParagraphFont"/>
    <w:rsid w:val="00D8742A"/>
    <w:rPr>
      <w:u w:val="single"/>
    </w:rPr>
  </w:style>
  <w:style w:type="paragraph" w:customStyle="1" w:styleId="TableBodyTextRight">
    <w:name w:val="Table Body Text Right"/>
    <w:basedOn w:val="TableBodyText"/>
    <w:rsid w:val="00D8742A"/>
    <w:pPr>
      <w:widowControl w:val="0"/>
      <w:autoSpaceDE w:val="0"/>
      <w:autoSpaceDN w:val="0"/>
      <w:adjustRightInd w:val="0"/>
      <w:jc w:val="right"/>
    </w:pPr>
    <w:rPr>
      <w:rFonts w:cs="Arial"/>
      <w:szCs w:val="18"/>
    </w:rPr>
  </w:style>
  <w:style w:type="paragraph" w:customStyle="1" w:styleId="CopyrightText">
    <w:name w:val="Copyright Text"/>
    <w:basedOn w:val="BodyText"/>
    <w:rsid w:val="00D8742A"/>
    <w:rPr>
      <w:sz w:val="18"/>
    </w:rPr>
  </w:style>
  <w:style w:type="paragraph" w:customStyle="1" w:styleId="BodySmallRight">
    <w:name w:val="Body Small Right"/>
    <w:basedOn w:val="BodyTextRight"/>
    <w:rsid w:val="00D8742A"/>
    <w:rPr>
      <w:sz w:val="18"/>
      <w:szCs w:val="18"/>
    </w:rPr>
  </w:style>
  <w:style w:type="paragraph" w:customStyle="1" w:styleId="MarginEdition">
    <w:name w:val="Margin Edition"/>
    <w:basedOn w:val="MarginNote"/>
    <w:rsid w:val="00D8742A"/>
    <w:pPr>
      <w:spacing w:before="0" w:after="0"/>
    </w:pPr>
    <w:rPr>
      <w:rFonts w:ascii="Times New Roman" w:hAnsi="Times New Roman"/>
      <w:color w:val="999999"/>
    </w:rPr>
  </w:style>
  <w:style w:type="paragraph" w:customStyle="1" w:styleId="Spacer">
    <w:name w:val="Spacer"/>
    <w:basedOn w:val="Normal"/>
    <w:rsid w:val="00D8742A"/>
    <w:rPr>
      <w:sz w:val="2"/>
      <w:szCs w:val="2"/>
    </w:rPr>
  </w:style>
  <w:style w:type="character" w:customStyle="1" w:styleId="Small">
    <w:name w:val="Small"/>
    <w:basedOn w:val="DefaultParagraphFont"/>
    <w:rsid w:val="00D8742A"/>
    <w:rPr>
      <w:sz w:val="16"/>
    </w:rPr>
  </w:style>
  <w:style w:type="paragraph" w:customStyle="1" w:styleId="WideTable">
    <w:name w:val="Wide Table"/>
    <w:basedOn w:val="Normal"/>
    <w:rsid w:val="00D8742A"/>
    <w:pPr>
      <w:ind w:left="-1418"/>
    </w:pPr>
    <w:rPr>
      <w:sz w:val="2"/>
      <w:szCs w:val="2"/>
    </w:rPr>
  </w:style>
  <w:style w:type="character" w:styleId="PageNumber">
    <w:name w:val="page number"/>
    <w:basedOn w:val="DefaultParagraphFont"/>
    <w:rsid w:val="00D8742A"/>
  </w:style>
  <w:style w:type="paragraph" w:styleId="Quote">
    <w:name w:val="Quote"/>
    <w:basedOn w:val="Heading1"/>
    <w:link w:val="QuoteChar"/>
    <w:qFormat/>
    <w:rsid w:val="00D8742A"/>
    <w:rPr>
      <w:b w:val="0"/>
      <w:sz w:val="72"/>
      <w:szCs w:val="72"/>
      <w:lang w:val="en-NZ"/>
    </w:rPr>
  </w:style>
  <w:style w:type="character" w:customStyle="1" w:styleId="QuoteChar">
    <w:name w:val="Quote Char"/>
    <w:basedOn w:val="DefaultParagraphFont"/>
    <w:link w:val="Quote"/>
    <w:rsid w:val="00D87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42A"/>
    <w:pPr>
      <w:pageBreakBefore/>
    </w:pPr>
  </w:style>
  <w:style w:type="paragraph" w:customStyle="1" w:styleId="Border">
    <w:name w:val="Border"/>
    <w:basedOn w:val="Normal"/>
    <w:qFormat/>
    <w:rsid w:val="00D87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42A"/>
    <w:rPr>
      <w:b/>
      <w:bCs/>
      <w:i/>
      <w:iCs/>
      <w:color w:val="auto"/>
    </w:rPr>
  </w:style>
  <w:style w:type="paragraph" w:styleId="IntenseQuote">
    <w:name w:val="Intense Quote"/>
    <w:basedOn w:val="Normal"/>
    <w:next w:val="Normal"/>
    <w:link w:val="IntenseQuoteChar"/>
    <w:uiPriority w:val="30"/>
    <w:qFormat/>
    <w:rsid w:val="00D87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42A"/>
    <w:rPr>
      <w:smallCaps/>
      <w:color w:val="auto"/>
      <w:u w:val="single"/>
    </w:rPr>
  </w:style>
  <w:style w:type="character" w:styleId="IntenseReference">
    <w:name w:val="Intense Reference"/>
    <w:basedOn w:val="DefaultParagraphFont"/>
    <w:uiPriority w:val="32"/>
    <w:qFormat/>
    <w:rsid w:val="00D8742A"/>
    <w:rPr>
      <w:b/>
      <w:bCs/>
      <w:smallCaps/>
      <w:color w:val="auto"/>
      <w:spacing w:val="5"/>
      <w:u w:val="single"/>
    </w:rPr>
  </w:style>
  <w:style w:type="paragraph" w:customStyle="1" w:styleId="2ColumnHeading">
    <w:name w:val="2Column Heading"/>
    <w:basedOn w:val="BodyText"/>
    <w:qFormat/>
    <w:rsid w:val="00D8742A"/>
    <w:pPr>
      <w:spacing w:after="60"/>
      <w:ind w:left="-2268"/>
    </w:pPr>
    <w:rPr>
      <w:b/>
    </w:rPr>
  </w:style>
  <w:style w:type="paragraph" w:customStyle="1" w:styleId="Heading1TOC">
    <w:name w:val="Heading1 TOC"/>
    <w:basedOn w:val="Normal"/>
    <w:qFormat/>
    <w:rsid w:val="00D8742A"/>
    <w:pPr>
      <w:spacing w:before="240" w:after="120"/>
    </w:pPr>
    <w:rPr>
      <w:rFonts w:ascii="Times New Roman" w:hAnsi="Times New Roman"/>
      <w:b/>
      <w:sz w:val="32"/>
    </w:rPr>
  </w:style>
  <w:style w:type="paragraph" w:customStyle="1" w:styleId="Heading2TOC">
    <w:name w:val="Heading2 TOC"/>
    <w:basedOn w:val="Normal"/>
    <w:qFormat/>
    <w:rsid w:val="00D8742A"/>
    <w:pPr>
      <w:spacing w:before="240" w:after="60"/>
    </w:pPr>
    <w:rPr>
      <w:rFonts w:ascii="Times New Roman" w:hAnsi="Times New Roman"/>
      <w:b/>
      <w:sz w:val="28"/>
    </w:rPr>
  </w:style>
  <w:style w:type="character" w:customStyle="1" w:styleId="Underline">
    <w:name w:val="Underline"/>
    <w:basedOn w:val="DefaultParagraphFont"/>
    <w:qFormat/>
    <w:rsid w:val="00D8742A"/>
    <w:rPr>
      <w:u w:val="single"/>
    </w:rPr>
  </w:style>
  <w:style w:type="character" w:customStyle="1" w:styleId="BoldandItalics">
    <w:name w:val="Bold and Italics"/>
    <w:qFormat/>
    <w:rsid w:val="00D8742A"/>
    <w:rPr>
      <w:b/>
      <w:i/>
      <w:u w:val="none"/>
    </w:rPr>
  </w:style>
  <w:style w:type="paragraph" w:styleId="BalloonText">
    <w:name w:val="Balloon Text"/>
    <w:basedOn w:val="Normal"/>
    <w:link w:val="BalloonTextChar"/>
    <w:rsid w:val="00D8742A"/>
    <w:rPr>
      <w:rFonts w:ascii="Tahoma" w:hAnsi="Tahoma" w:cs="Tahoma"/>
      <w:sz w:val="16"/>
      <w:szCs w:val="16"/>
    </w:rPr>
  </w:style>
  <w:style w:type="character" w:customStyle="1" w:styleId="BalloonTextChar">
    <w:name w:val="Balloon Text Char"/>
    <w:basedOn w:val="DefaultParagraphFont"/>
    <w:link w:val="BalloonText"/>
    <w:rsid w:val="00D87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42A"/>
    <w:rPr>
      <w:b/>
      <w:color w:val="660033"/>
      <w:spacing w:val="0"/>
    </w:rPr>
  </w:style>
  <w:style w:type="paragraph" w:customStyle="1" w:styleId="Nameditemlist">
    <w:name w:val="Named item list"/>
    <w:basedOn w:val="BodyText"/>
    <w:qFormat/>
    <w:rsid w:val="00D8742A"/>
    <w:pPr>
      <w:tabs>
        <w:tab w:val="left" w:pos="2835"/>
      </w:tabs>
      <w:ind w:left="2835" w:hanging="2835"/>
    </w:pPr>
  </w:style>
  <w:style w:type="paragraph" w:customStyle="1" w:styleId="BodyTextnopadding">
    <w:name w:val="Body Text no padding"/>
    <w:basedOn w:val="BodyText"/>
    <w:qFormat/>
    <w:rsid w:val="00D8742A"/>
    <w:pPr>
      <w:spacing w:before="0" w:after="0"/>
    </w:pPr>
  </w:style>
  <w:style w:type="paragraph" w:customStyle="1" w:styleId="BodyTextBold">
    <w:name w:val="Body Text Bold"/>
    <w:basedOn w:val="BodyText"/>
    <w:qFormat/>
    <w:rsid w:val="00D8742A"/>
    <w:rPr>
      <w:b/>
    </w:rPr>
  </w:style>
  <w:style w:type="character" w:styleId="Hyperlink">
    <w:name w:val="Hyperlink"/>
    <w:basedOn w:val="DefaultParagraphFont"/>
    <w:uiPriority w:val="99"/>
    <w:unhideWhenUsed/>
    <w:rsid w:val="008D0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7919</Characters>
  <Application>Microsoft Office Word</Application>
  <DocSecurity>0</DocSecurity>
  <Lines>226</Lines>
  <Paragraphs>148</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CHCFAM002 Work with a child-focused approach</dc:title>
  <dc:subject>Approved</dc:subject>
  <dc:creator>HumanAbility</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